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微软雅黑" w:hAnsi="微软雅黑" w:eastAsia="微软雅黑" w:cs="微软雅黑"/>
          <w:color w:val="auto"/>
          <w:spacing w:val="30"/>
          <w:kern w:val="0"/>
          <w:sz w:val="36"/>
          <w:szCs w:val="36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spacing w:val="30"/>
          <w:kern w:val="0"/>
          <w:sz w:val="36"/>
          <w:szCs w:val="36"/>
          <w:shd w:val="clear" w:color="auto" w:fill="FFFFFF"/>
        </w:rPr>
        <w:t>洞口县第三次国土调查主要数据公报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</w:rPr>
        <w:t>洞口县第三次国土调查领导小组办公室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</w:rPr>
        <w:t>洞口县自然资源局</w:t>
      </w: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</w:rPr>
        <w:t>洞口县</w:t>
      </w: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  <w:lang w:eastAsia="zh-CN"/>
        </w:rPr>
        <w:t>统计</w:t>
      </w: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</w:rPr>
        <w:t>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微软雅黑" w:hAnsi="微软雅黑" w:eastAsia="微软雅黑" w:cs="微软雅黑"/>
          <w:color w:val="auto"/>
          <w:spacing w:val="3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</w:rPr>
        <w:t>（202</w:t>
      </w: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auto"/>
          <w:spacing w:val="30"/>
          <w:kern w:val="0"/>
          <w:sz w:val="30"/>
          <w:szCs w:val="30"/>
          <w:shd w:val="clear" w:color="auto" w:fill="FFFFFF"/>
        </w:rPr>
        <w:t>日）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2018年10月我县第三次国土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eastAsia="zh-CN"/>
        </w:rPr>
        <w:t>调查工作开始部署启动，三年来，在县委、政府的正确领导下，各乡镇（街道、管理区）主动配合，相关部门密切协作，三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eastAsia="zh-CN"/>
        </w:rPr>
        <w:t>调办全体工作人员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攻坚克难，按照“全图斑调查、全野外核查”的模式，使用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eastAsia="zh-CN"/>
        </w:rPr>
        <w:t>省自然资源厅下发的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1:2000数据统一制作调查底图，以2019年12月31日为统一时点，全面查清了全县国土利用状况和自然资源家底。全县调查图斑共计204646个，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eastAsia="zh-CN"/>
        </w:rPr>
        <w:t>调查范围覆盖了整个县域界线，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为确保调查数据真实准确，自下而上开展了7轮次县级自查、市州监理、省级核查，圆满完成了“三调”工作。2020年11月，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“三调”成果一次性通过国家级核查。现将全县主要地类数据公布如下：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（一）耕地736733.85亩（49115.59公顷）。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其中，水田609808.35亩（40653.89公顷），占比82.77%；旱地126925.5亩（8461.70公顷），占比17.23%。另外还有16986.45亩（1132.43公顷）位于城镇村庄范围内尚未建设的土地中，现状为耕地，其中水田11543.25亩（769.55公顷），旱地5443.2亩（362.88公顷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总体来看，耕地主要分布在石柱镇、岩山镇、醪田镇、花古街道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花园镇、雪峰街道、山门镇、毓兰镇、黄桥镇、石江镇、竹市镇、高沙镇等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eastAsia="zh-CN"/>
        </w:rPr>
        <w:t>乡镇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，占全县耕地的82.37%。我县耕地整体位于国家划定的一年两熟制区域，均位于年降水量1000mm以上地区。位于2度以下坡度（含2度）的耕地245896.5亩（16393.1公顷），占比33.38%；位于2－6度坡度（含6度）的耕地281286.45亩（18752.43公顷），占比38.18%；位于6－15度坡度（含15度）的耕地142088.7亩（9472.58公顷），占比19.29%；位于15－25度坡度（含25度）的耕地44858.4亩（2990.56公顷），占比6.09%；位于25度以上坡度的耕地22603.8亩（1506.92公顷），占比3.06%。在城镇村庄范围内的耕地中，位于2度以下坡度（含2度）的耕地4328.25亩（288.55公顷）；位于2－6度坡度（含6度）的耕地6753.3亩（450.22公顷）；位于6－15度坡度（含15度）的耕地3782.7亩（252.18公顷）；位于15－25度坡度（含25度）的耕地1560.45亩（104.03公顷）；位于25度以上坡度的耕地561.75亩（37.45公顷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（二）园地63578.25亩（4238.55公顷）。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其中，果园47647.2亩（3176.48公顷），占比74.94%；茶园3432.45亩（228.83公顷），占比5.4%；其他园地12498.6亩（833.24公顷），占比19.66%。总体来看，园地主要分布在花古街道、文昌街道、黄桥镇、醪田镇、石江镇、茶铺茶场管理区、毓兰镇、高沙镇、竹市镇、山门镇、雪峰街道等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eastAsia="zh-CN"/>
        </w:rPr>
        <w:t>乡镇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，占全县园地的76.2%。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（三）林地1974059.4亩（131603.96公顷）。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其中，乔木林地1410583.2亩（94038.88公顷），占比71.46%；竹林地402359.55亩（26823.97公顷），占比20.38%；灌木林地28063.95亩（1870.93公顷），占比1.42%；其他林地133052.7亩（8870.18公顷），占比占比6.74%。第二次土地调查时为耕地及其后的新增耕地中，因农业结构调整和生态建设等方面原因，在“三调”时实地为林地的共计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val="en-US" w:eastAsia="zh-CN"/>
        </w:rPr>
        <w:t>77210.4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亩（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val="en-US" w:eastAsia="zh-CN"/>
        </w:rPr>
        <w:t>5147.36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公顷），根据有关要求，我县将对这类土地单独进行管理。总体来看，林地主要分布在黄桥镇、长塘瑶族乡、石江镇、石柱镇、大屋瑶族乡、古楼乡、桐山乡、渣坪乡、江口镇、月溪镇、罗溪瑶族乡等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eastAsia="zh-CN"/>
        </w:rPr>
        <w:t>乡镇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，占全县林地的71.46%。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（四）草地8655.75亩（577.05公顷）。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其中其他草地8655.75亩（577.05公顷），占比100%。总体来看，草地主要分布在竹市镇、高沙镇、黄桥镇、江口镇、罗溪瑶族乡等乡镇，占全县草地的71.55%。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（五）湿地5531.7亩（368.78公顷）。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湿地是“三调”新增的一级地类，包括8个二级地类，我县涉及1个二级地类。其中内陆滩涂5531.7亩（368.78公顷），占比100%。总体来看，湿地主要分布在竹市镇、山门镇、醪田镇、花园镇、石江镇、高沙镇、黄桥镇等乡镇，占全县湿地的74.63%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（六）城镇村及工矿用地251052.15亩（16736.81公顷）。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其中，建制镇用地40702.35亩（2713.49公顷），占比16.21%；村庄用地199092.75亩（13272.85公顷），占比79.3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%；采矿用地6507.15亩（433.81公顷），占比2.59%；风景名胜及特殊用地4749.9亩（316.66公顷），占比1.89%。总体来看，城镇村及工矿用地主要分布在雪峰街道、花古街道、文昌街道、毓兰镇、山门镇、石江镇、黄桥镇、竹市镇、高沙镇等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eastAsia="zh-CN"/>
        </w:rPr>
        <w:t>乡镇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，占全县城镇村及工矿用地的73.22%。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（七）交通运输用地44429.7亩（2961.98公顷）。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其中，铁路用地1856.1亩（123.74公顷），占比4.18%；公路用地14319.45亩（954.63公顷），占比32.23%；农村道路28184.1亩（1878.94公顷），占比63.4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%；机场用地70.05亩（4.67公顷），占比0.16%。总体来看，交通运输用地中面积占比最大的地类是农村道路和公路用地，占全县交通运输用地的85.53%。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（八）水域及水利设施用地115183.95亩（7678.93公顷）。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其中，河流水面36943.05亩（2462.87公顷），占比32.07%；水库水面22399.35亩（1493.29公顷），占比19.45%；坑塘水面34091.85亩（2272.79公顷），占比29.60%；沟渠19736.25亩（1315.75公顷），占比17.13%；水工建筑用地2013.45亩（134.23公顷），占比1.75%。总体来看，雪峰街道、山门镇、罗溪瑶族乡、花园镇、毓兰镇、竹市镇、黄桥镇、石江镇、高沙镇等乡镇的水域及水利设施用地面积较大，占全县水域及水利设施用地的69.80%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“三调”数据成果全面客观反映了我县国土利用状况和自然资源家底，同时也反映了耕地“非粮化”趋势明显、生态状况在局部地区不稳定、节约集约用地水平不高等方面的问题，必须采取有针对性的措施加以解决。</w:t>
      </w:r>
      <w:r>
        <w:rPr>
          <w:rStyle w:val="6"/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要坚持最严格的耕地保护制度。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压实党委、政府耕地保护责任，实施耕地全程一体化保护，坚决遏制耕地“非农化”、严格管控“非粮化”，从严控制耕地转为其他农用地，从严查处各类违法违规占用耕地行为。</w:t>
      </w:r>
      <w:r>
        <w:rPr>
          <w:rStyle w:val="6"/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要坚持最严格的生态环境保护制度。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坚持系统观念，统筹开展生态建设，强化监测保护，实施山水林田湖草生态保护修复和全域土地综合整治，逐步提升生态环境状况。</w:t>
      </w:r>
      <w:r>
        <w:rPr>
          <w:rStyle w:val="6"/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要坚持最严格的节约用地制度。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优化国土空间布局和结构，科学划定城镇开发边界，严格控制新增建设用地，盘活城乡存量用地，加强开发园区管理，着力提高土地利用效率。</w:t>
      </w:r>
      <w:r>
        <w:rPr>
          <w:rStyle w:val="6"/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要加强数据共享应用。</w:t>
      </w: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</w:rPr>
        <w:t>各级各部门应充分应用“三调”成果，将其作为推进生态文明建设，科学制定国民经济和社会发展规划，编制国土空间规划和相关专项规划，支撑自然资源管理等工作的底图底数，有力推进治理体系和治理能力现代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</w:p>
    <w:sectPr>
      <w:pgSz w:w="11906" w:h="16838"/>
      <w:pgMar w:top="1701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35"/>
    <w:rsid w:val="00033B19"/>
    <w:rsid w:val="00091B5A"/>
    <w:rsid w:val="002D5541"/>
    <w:rsid w:val="00383FD5"/>
    <w:rsid w:val="00405D0C"/>
    <w:rsid w:val="00436B89"/>
    <w:rsid w:val="004A41EF"/>
    <w:rsid w:val="005041DD"/>
    <w:rsid w:val="005133DA"/>
    <w:rsid w:val="005750A5"/>
    <w:rsid w:val="006B2922"/>
    <w:rsid w:val="00751853"/>
    <w:rsid w:val="00753498"/>
    <w:rsid w:val="008E42F2"/>
    <w:rsid w:val="00901597"/>
    <w:rsid w:val="00915478"/>
    <w:rsid w:val="00965F2D"/>
    <w:rsid w:val="009C03DC"/>
    <w:rsid w:val="00A6584D"/>
    <w:rsid w:val="00B32D39"/>
    <w:rsid w:val="00C5307A"/>
    <w:rsid w:val="00CD0035"/>
    <w:rsid w:val="03735785"/>
    <w:rsid w:val="04A930A7"/>
    <w:rsid w:val="05F14B49"/>
    <w:rsid w:val="07F71E6A"/>
    <w:rsid w:val="0B262C3A"/>
    <w:rsid w:val="0E1B5415"/>
    <w:rsid w:val="0F115893"/>
    <w:rsid w:val="0F9D1A0C"/>
    <w:rsid w:val="11BC6E89"/>
    <w:rsid w:val="145C300E"/>
    <w:rsid w:val="1C4A7CD9"/>
    <w:rsid w:val="1EE44415"/>
    <w:rsid w:val="20AF7EFA"/>
    <w:rsid w:val="244871F4"/>
    <w:rsid w:val="28190380"/>
    <w:rsid w:val="28470171"/>
    <w:rsid w:val="290C6FA1"/>
    <w:rsid w:val="3C0E263E"/>
    <w:rsid w:val="3C3062C1"/>
    <w:rsid w:val="3D374562"/>
    <w:rsid w:val="47D916F3"/>
    <w:rsid w:val="5804618F"/>
    <w:rsid w:val="5F192C7F"/>
    <w:rsid w:val="632D0374"/>
    <w:rsid w:val="64465C9A"/>
    <w:rsid w:val="65356C9F"/>
    <w:rsid w:val="660D72DC"/>
    <w:rsid w:val="6AA82816"/>
    <w:rsid w:val="7DBA69A0"/>
    <w:rsid w:val="7DD2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472</Words>
  <Characters>2691</Characters>
  <Lines>22</Lines>
  <Paragraphs>6</Paragraphs>
  <TotalTime>7</TotalTime>
  <ScaleCrop>false</ScaleCrop>
  <LinksUpToDate>false</LinksUpToDate>
  <CharactersWithSpaces>3157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2021-12-07T03:24:00Z</dcterms:created>
  <dc:creator>Administrator</dc:creator>
  <cp:lastModifiedBy>Administrator</cp:lastModifiedBy>
  <cp:lastPrinted>2021-12-23T02:19:00Z</cp:lastPrinted>
  <dcterms:modified xsi:type="dcterms:W3CDTF">2022-01-16T01:38:44Z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FF60482201954836B43FC6C6C51205BA</vt:lpwstr>
  </property>
</Properties>
</file>