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76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</w:rPr>
        <w:t>附件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8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邵阳市职业培训合格证书核发名册</w:t>
      </w:r>
    </w:p>
    <w:p>
      <w:pPr>
        <w:tabs>
          <w:tab w:val="left" w:pos="12794"/>
        </w:tabs>
        <w:ind w:right="342" w:rightChars="163"/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宋体"/>
        </w:rPr>
        <w:t>第</w:t>
      </w:r>
      <w:r>
        <w:rPr>
          <w:rFonts w:ascii="Times New Roman" w:hAnsi="Times New Roman" w:cs="Times New Roman"/>
        </w:rPr>
        <w:t xml:space="preserve">    </w:t>
      </w:r>
      <w:r>
        <w:rPr>
          <w:rFonts w:hint="eastAsia" w:ascii="Times New Roman" w:hAnsi="Times New Roman" w:cs="宋体"/>
        </w:rPr>
        <w:t>页共</w:t>
      </w:r>
      <w:r>
        <w:rPr>
          <w:rFonts w:ascii="Times New Roman" w:hAnsi="Times New Roman" w:cs="Times New Roman"/>
        </w:rPr>
        <w:t xml:space="preserve">    </w:t>
      </w:r>
      <w:r>
        <w:rPr>
          <w:rFonts w:hint="eastAsia" w:ascii="Times New Roman" w:hAnsi="Times New Roman" w:cs="宋体"/>
        </w:rPr>
        <w:t>页</w:t>
      </w:r>
    </w:p>
    <w:p>
      <w:pPr>
        <w:spacing w:beforeLines="50" w:afterLines="50"/>
      </w:pPr>
      <w:r>
        <w:rPr>
          <w:rFonts w:hint="eastAsia" w:ascii="Times New Roman" w:hAnsi="Times New Roman" w:eastAsia="楷体_GB2312" w:cs="楷体_GB2312"/>
          <w:b/>
          <w:bCs/>
          <w:sz w:val="24"/>
          <w:szCs w:val="24"/>
        </w:rPr>
        <w:t>培训机构名称：（盖章）</w:t>
      </w:r>
      <w:r>
        <w:rPr>
          <w:rFonts w:ascii="Times New Roman" w:hAnsi="Times New Roman" w:eastAsia="楷体_GB2312" w:cs="Times New Roman"/>
          <w:b/>
          <w:bCs/>
          <w:sz w:val="24"/>
          <w:szCs w:val="24"/>
          <w:u w:val="single"/>
        </w:rPr>
        <w:t xml:space="preserve">                      </w:t>
      </w:r>
      <w:r>
        <w:rPr>
          <w:rFonts w:ascii="Times New Roman" w:hAnsi="Times New Roman" w:eastAsia="楷体_GB2312" w:cs="Times New Roman"/>
          <w:b/>
          <w:bCs/>
          <w:sz w:val="24"/>
          <w:szCs w:val="24"/>
        </w:rPr>
        <w:t xml:space="preserve">                                  </w:t>
      </w:r>
      <w:r>
        <w:rPr>
          <w:rFonts w:hint="eastAsia" w:ascii="Times New Roman" w:hAnsi="Times New Roman" w:eastAsia="楷体_GB2312" w:cs="楷体_GB2312"/>
          <w:b/>
          <w:bCs/>
          <w:sz w:val="24"/>
          <w:szCs w:val="24"/>
        </w:rPr>
        <w:t>填报日期：</w:t>
      </w:r>
      <w:r>
        <w:rPr>
          <w:rFonts w:ascii="Times New Roman" w:hAnsi="Times New Roman" w:eastAsia="楷体_GB2312" w:cs="Times New Roman"/>
          <w:b/>
          <w:bCs/>
          <w:sz w:val="24"/>
          <w:szCs w:val="24"/>
        </w:rPr>
        <w:t xml:space="preserve">      </w:t>
      </w:r>
      <w:r>
        <w:rPr>
          <w:rFonts w:hint="eastAsia" w:ascii="Times New Roman" w:hAnsi="Times New Roman" w:eastAsia="楷体_GB2312" w:cs="楷体_GB2312"/>
          <w:b/>
          <w:bCs/>
          <w:sz w:val="24"/>
          <w:szCs w:val="24"/>
        </w:rPr>
        <w:t>年</w:t>
      </w:r>
      <w:r>
        <w:rPr>
          <w:rFonts w:ascii="Times New Roman" w:hAnsi="Times New Roman" w:eastAsia="楷体_GB2312" w:cs="Times New Roman"/>
          <w:b/>
          <w:bCs/>
          <w:sz w:val="24"/>
          <w:szCs w:val="24"/>
        </w:rPr>
        <w:t xml:space="preserve">      </w:t>
      </w:r>
      <w:r>
        <w:rPr>
          <w:rFonts w:hint="eastAsia" w:ascii="Times New Roman" w:hAnsi="Times New Roman" w:eastAsia="楷体_GB2312" w:cs="楷体_GB2312"/>
          <w:b/>
          <w:bCs/>
          <w:sz w:val="24"/>
          <w:szCs w:val="24"/>
        </w:rPr>
        <w:t>月</w:t>
      </w:r>
      <w:r>
        <w:rPr>
          <w:rFonts w:ascii="Times New Roman" w:hAnsi="Times New Roman" w:eastAsia="楷体_GB2312" w:cs="Times New Roman"/>
          <w:b/>
          <w:bCs/>
          <w:sz w:val="24"/>
          <w:szCs w:val="24"/>
        </w:rPr>
        <w:t xml:space="preserve">      </w:t>
      </w:r>
      <w:r>
        <w:rPr>
          <w:rFonts w:hint="eastAsia" w:ascii="Times New Roman" w:hAnsi="Times New Roman" w:eastAsia="楷体_GB2312" w:cs="楷体_GB2312"/>
          <w:b/>
          <w:bCs/>
          <w:sz w:val="24"/>
          <w:szCs w:val="24"/>
        </w:rPr>
        <w:t>日</w:t>
      </w:r>
    </w:p>
    <w:tbl>
      <w:tblPr>
        <w:tblStyle w:val="2"/>
        <w:tblpPr w:leftFromText="180" w:rightFromText="180" w:vertAnchor="text" w:tblpY="1"/>
        <w:tblOverlap w:val="never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850"/>
        <w:gridCol w:w="2835"/>
        <w:gridCol w:w="992"/>
        <w:gridCol w:w="1670"/>
        <w:gridCol w:w="1386"/>
        <w:gridCol w:w="630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atLeast"/>
        </w:trPr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pacing w:val="-20"/>
              </w:rPr>
            </w:pPr>
            <w:r>
              <w:rPr>
                <w:rFonts w:hint="eastAsia" w:ascii="Times New Roman" w:hAnsi="Times New Roman" w:eastAsia="黑体" w:cs="黑体"/>
                <w:spacing w:val="-20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pacing w:val="-20"/>
              </w:rPr>
            </w:pPr>
            <w:r>
              <w:rPr>
                <w:rFonts w:hint="eastAsia" w:ascii="Times New Roman" w:hAnsi="Times New Roman" w:eastAsia="黑体" w:cs="黑体"/>
                <w:spacing w:val="-20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pacing w:val="-20"/>
              </w:rPr>
            </w:pPr>
            <w:r>
              <w:rPr>
                <w:rFonts w:hint="eastAsia" w:ascii="Times New Roman" w:hAnsi="Times New Roman" w:eastAsia="黑体" w:cs="黑体"/>
                <w:spacing w:val="-20"/>
              </w:rPr>
              <w:t>性别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pacing w:val="-20"/>
              </w:rPr>
            </w:pPr>
            <w:r>
              <w:rPr>
                <w:rFonts w:hint="eastAsia" w:ascii="Times New Roman" w:hAnsi="Times New Roman" w:eastAsia="黑体" w:cs="黑体"/>
                <w:spacing w:val="-20"/>
              </w:rPr>
              <w:t>身份证号码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pacing w:val="-20"/>
              </w:rPr>
            </w:pPr>
            <w:r>
              <w:rPr>
                <w:rFonts w:hint="eastAsia" w:ascii="Times New Roman" w:hAnsi="Times New Roman" w:eastAsia="黑体" w:cs="黑体"/>
                <w:spacing w:val="-20"/>
              </w:rPr>
              <w:t>文化程度</w:t>
            </w:r>
          </w:p>
        </w:tc>
        <w:tc>
          <w:tcPr>
            <w:tcW w:w="167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pacing w:val="-20"/>
              </w:rPr>
            </w:pPr>
            <w:r>
              <w:rPr>
                <w:rFonts w:hint="eastAsia" w:ascii="Times New Roman" w:hAnsi="Times New Roman" w:eastAsia="黑体" w:cs="黑体"/>
                <w:spacing w:val="-20"/>
              </w:rPr>
              <w:t>培训职业</w:t>
            </w:r>
          </w:p>
        </w:tc>
        <w:tc>
          <w:tcPr>
            <w:tcW w:w="138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pacing w:val="-20"/>
              </w:rPr>
            </w:pPr>
            <w:r>
              <w:rPr>
                <w:rFonts w:hint="eastAsia" w:ascii="Times New Roman" w:hAnsi="Times New Roman" w:eastAsia="黑体" w:cs="黑体"/>
                <w:spacing w:val="-20"/>
              </w:rPr>
              <w:t>培训级别</w:t>
            </w:r>
          </w:p>
        </w:tc>
        <w:tc>
          <w:tcPr>
            <w:tcW w:w="63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黑体"/>
                <w:spacing w:val="-20"/>
              </w:rPr>
            </w:pPr>
            <w:r>
              <w:rPr>
                <w:rFonts w:hint="eastAsia" w:ascii="Times New Roman" w:hAnsi="Times New Roman" w:eastAsia="黑体" w:cs="黑体"/>
                <w:spacing w:val="-20"/>
              </w:rPr>
              <w:t>培训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 w:cs="黑体"/>
                <w:spacing w:val="-20"/>
              </w:rPr>
            </w:pPr>
            <w:r>
              <w:rPr>
                <w:rFonts w:hint="eastAsia" w:ascii="Times New Roman" w:hAnsi="Times New Roman" w:eastAsia="黑体" w:cs="黑体"/>
                <w:spacing w:val="-20"/>
              </w:rPr>
              <w:t>总课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pacing w:val="-20"/>
              </w:rPr>
            </w:pPr>
            <w:r>
              <w:rPr>
                <w:rFonts w:hint="eastAsia" w:ascii="Times New Roman" w:hAnsi="Times New Roman" w:eastAsia="黑体" w:cs="黑体"/>
                <w:spacing w:val="-20"/>
              </w:rPr>
              <w:t>时数</w:t>
            </w:r>
          </w:p>
        </w:tc>
        <w:tc>
          <w:tcPr>
            <w:tcW w:w="340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pacing w:val="-20"/>
              </w:rPr>
            </w:pPr>
            <w:r>
              <w:rPr>
                <w:rFonts w:hint="eastAsia" w:ascii="Times New Roman" w:hAnsi="Times New Roman" w:eastAsia="黑体" w:cs="黑体"/>
                <w:spacing w:val="-20"/>
              </w:rPr>
              <w:t>培训证书编号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817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黑体" w:cs="Times New Roman"/>
                <w:spacing w:val="-20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黑体" w:cs="Times New Roman"/>
                <w:spacing w:val="-20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黑体" w:cs="Times New Roman"/>
                <w:spacing w:val="-20"/>
              </w:rPr>
            </w:pPr>
          </w:p>
        </w:tc>
        <w:tc>
          <w:tcPr>
            <w:tcW w:w="3402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7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7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7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7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7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/>
        <w:textAlignment w:val="auto"/>
        <w:rPr>
          <w:rFonts w:ascii="Times New Roman" w:hAnsi="Times New Roman" w:eastAsia="楷体_GB2312" w:cs="楷体_GB2312"/>
          <w:bCs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>
        <w:rPr>
          <w:rFonts w:hint="eastAsia" w:ascii="Times New Roman" w:hAnsi="Times New Roman" w:eastAsia="楷体_GB2312" w:cs="楷体_GB2312"/>
          <w:bCs/>
        </w:rPr>
        <w:t>市公共就业和人才服务局：（盖章）</w:t>
      </w:r>
    </w:p>
    <w:p>
      <w:r>
        <w:rPr>
          <w:rFonts w:hint="eastAsia" w:ascii="Times New Roman" w:hAnsi="Times New Roman" w:cs="宋体"/>
        </w:rPr>
        <w:t>注：此名册一式三份，培训机构、市公共就业和人才服务局、市人社局就业促进与失业保险科各一份。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E84BFB"/>
    <w:rsid w:val="59E8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2019-05-15T03:08:00Z</dcterms:created>
  <dc:creator>澄泉</dc:creator>
  <cp:lastModifiedBy>澄泉</cp:lastModifiedBy>
  <dcterms:modified xsi:type="dcterms:W3CDTF">2019-05-15T03:09:25Z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