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sz w:val="56"/>
          <w:szCs w:val="56"/>
        </w:rPr>
      </w:pPr>
    </w:p>
    <w:p>
      <w:pPr>
        <w:pStyle w:val="14"/>
        <w:jc w:val="center"/>
        <w:rPr>
          <w:sz w:val="56"/>
          <w:szCs w:val="56"/>
        </w:rPr>
      </w:pPr>
    </w:p>
    <w:p>
      <w:pPr>
        <w:pStyle w:val="14"/>
        <w:jc w:val="center"/>
        <w:rPr>
          <w:sz w:val="84"/>
          <w:szCs w:val="84"/>
        </w:rPr>
      </w:pPr>
    </w:p>
    <w:p>
      <w:pPr>
        <w:pStyle w:val="14"/>
        <w:jc w:val="center"/>
        <w:rPr>
          <w:sz w:val="84"/>
          <w:szCs w:val="84"/>
        </w:rPr>
      </w:pPr>
    </w:p>
    <w:p>
      <w:pPr>
        <w:pStyle w:val="14"/>
        <w:jc w:val="center"/>
        <w:rPr>
          <w:sz w:val="84"/>
          <w:szCs w:val="84"/>
        </w:rPr>
      </w:pPr>
      <w:r>
        <w:rPr>
          <w:rFonts w:hint="eastAsia"/>
          <w:sz w:val="84"/>
          <w:szCs w:val="84"/>
        </w:rPr>
        <w:t>2021年度</w:t>
      </w:r>
    </w:p>
    <w:p>
      <w:pPr>
        <w:pStyle w:val="14"/>
        <w:jc w:val="center"/>
        <w:rPr>
          <w:sz w:val="84"/>
          <w:szCs w:val="84"/>
        </w:rPr>
      </w:pPr>
      <w:r>
        <w:rPr>
          <w:rFonts w:hint="eastAsia"/>
          <w:sz w:val="84"/>
          <w:szCs w:val="84"/>
        </w:rPr>
        <w:t>毓兰镇人民政府部门决算</w:t>
      </w: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32"/>
          <w:szCs w:val="32"/>
        </w:rPr>
      </w:pPr>
    </w:p>
    <w:p>
      <w:pPr>
        <w:pStyle w:val="14"/>
        <w:jc w:val="center"/>
        <w:rPr>
          <w:sz w:val="32"/>
          <w:szCs w:val="32"/>
        </w:rPr>
      </w:pPr>
    </w:p>
    <w:p>
      <w:pPr>
        <w:pStyle w:val="14"/>
        <w:jc w:val="center"/>
        <w:rPr>
          <w:sz w:val="32"/>
          <w:szCs w:val="32"/>
        </w:rPr>
      </w:pPr>
    </w:p>
    <w:p>
      <w:pPr>
        <w:pStyle w:val="14"/>
        <w:jc w:val="center"/>
        <w:rPr>
          <w:sz w:val="32"/>
          <w:szCs w:val="32"/>
        </w:rPr>
      </w:pPr>
    </w:p>
    <w:p>
      <w:pPr>
        <w:pStyle w:val="14"/>
        <w:jc w:val="center"/>
        <w:rPr>
          <w:sz w:val="32"/>
          <w:szCs w:val="32"/>
        </w:rPr>
      </w:pPr>
    </w:p>
    <w:p>
      <w:pPr>
        <w:pStyle w:val="14"/>
        <w:spacing w:line="540" w:lineRule="exact"/>
        <w:jc w:val="center"/>
        <w:rPr>
          <w:sz w:val="56"/>
          <w:szCs w:val="56"/>
        </w:rPr>
      </w:pPr>
    </w:p>
    <w:p>
      <w:pPr>
        <w:pStyle w:val="14"/>
        <w:spacing w:line="500" w:lineRule="exact"/>
        <w:jc w:val="center"/>
        <w:rPr>
          <w:b/>
          <w:sz w:val="36"/>
          <w:szCs w:val="28"/>
        </w:rPr>
      </w:pPr>
    </w:p>
    <w:p>
      <w:pPr>
        <w:pStyle w:val="14"/>
        <w:spacing w:line="500" w:lineRule="exact"/>
        <w:jc w:val="center"/>
        <w:rPr>
          <w:b/>
          <w:sz w:val="36"/>
          <w:szCs w:val="28"/>
        </w:rPr>
      </w:pPr>
    </w:p>
    <w:p>
      <w:pPr>
        <w:pStyle w:val="14"/>
        <w:spacing w:line="500" w:lineRule="exact"/>
        <w:jc w:val="center"/>
        <w:rPr>
          <w:b/>
          <w:sz w:val="36"/>
          <w:szCs w:val="28"/>
        </w:rPr>
      </w:pPr>
      <w:r>
        <w:rPr>
          <w:rFonts w:hint="eastAsia"/>
          <w:b/>
          <w:sz w:val="36"/>
          <w:szCs w:val="28"/>
        </w:rPr>
        <w:t>目录</w:t>
      </w:r>
    </w:p>
    <w:p>
      <w:pPr>
        <w:pStyle w:val="14"/>
        <w:spacing w:line="500" w:lineRule="exact"/>
        <w:rPr>
          <w:rFonts w:ascii="仿宋_GB2312" w:hAnsi="仿宋_GB2312" w:cs="仿宋_GB2312"/>
          <w:b/>
          <w:sz w:val="28"/>
          <w:szCs w:val="28"/>
        </w:rPr>
      </w:pPr>
      <w:r>
        <w:rPr>
          <w:rFonts w:hint="eastAsia"/>
          <w:b/>
          <w:sz w:val="28"/>
          <w:szCs w:val="28"/>
        </w:rPr>
        <w:t>第一部分毓兰镇人民政府单位概况</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4"/>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4"/>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4"/>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4"/>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4"/>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4"/>
        <w:jc w:val="center"/>
        <w:rPr>
          <w:rFonts w:asciiTheme="minorEastAsia" w:hAnsiTheme="minorEastAsia" w:eastAsiaTheme="minorEastAsia"/>
          <w:sz w:val="84"/>
          <w:szCs w:val="84"/>
        </w:rPr>
      </w:pPr>
      <w:r>
        <w:rPr>
          <w:rFonts w:hint="eastAsia" w:asciiTheme="minorEastAsia" w:hAnsiTheme="minorEastAsia" w:eastAsiaTheme="minorEastAsia"/>
          <w:sz w:val="84"/>
          <w:szCs w:val="84"/>
        </w:rPr>
        <w:t>第一部分</w:t>
      </w:r>
      <w:r>
        <w:rPr>
          <w:rFonts w:asciiTheme="minorEastAsia" w:hAnsiTheme="minorEastAsia" w:eastAsiaTheme="minorEastAsia"/>
          <w:sz w:val="84"/>
          <w:szCs w:val="84"/>
        </w:rPr>
        <w:t xml:space="preserve"> </w:t>
      </w:r>
    </w:p>
    <w:p>
      <w:pPr>
        <w:pStyle w:val="14"/>
        <w:jc w:val="center"/>
        <w:rPr>
          <w:rFonts w:asciiTheme="minorEastAsia" w:hAnsiTheme="minorEastAsia" w:eastAsiaTheme="minorEastAsia"/>
          <w:sz w:val="84"/>
          <w:szCs w:val="84"/>
        </w:rPr>
      </w:pPr>
    </w:p>
    <w:p>
      <w:pPr>
        <w:pStyle w:val="14"/>
        <w:jc w:val="center"/>
        <w:rPr>
          <w:rFonts w:asciiTheme="minorEastAsia" w:hAnsiTheme="minorEastAsia" w:eastAsiaTheme="minorEastAsia"/>
          <w:sz w:val="84"/>
          <w:szCs w:val="84"/>
        </w:rPr>
      </w:pPr>
      <w:r>
        <w:rPr>
          <w:rFonts w:hint="eastAsia" w:asciiTheme="minorEastAsia" w:hAnsiTheme="minorEastAsia" w:eastAsiaTheme="minorEastAsia"/>
          <w:sz w:val="84"/>
          <w:szCs w:val="84"/>
        </w:rPr>
        <w:t>毓兰镇人民政府概况</w:t>
      </w:r>
    </w:p>
    <w:p>
      <w:pPr>
        <w:jc w:val="center"/>
        <w:rPr>
          <w:rFonts w:asciiTheme="minorEastAsia" w:hAnsiTheme="minorEastAsia"/>
          <w:sz w:val="72"/>
          <w:szCs w:val="72"/>
        </w:rPr>
      </w:pPr>
    </w:p>
    <w:p>
      <w:pPr>
        <w:jc w:val="center"/>
        <w:rPr>
          <w:rFonts w:asciiTheme="minorEastAsia" w:hAnsiTheme="minorEastAsia"/>
          <w:sz w:val="72"/>
          <w:szCs w:val="72"/>
        </w:rPr>
      </w:pPr>
    </w:p>
    <w:p>
      <w:pPr>
        <w:jc w:val="center"/>
        <w:rPr>
          <w:sz w:val="72"/>
          <w:szCs w:val="72"/>
        </w:rPr>
      </w:pPr>
    </w:p>
    <w:p>
      <w:pPr>
        <w:jc w:val="center"/>
        <w:rPr>
          <w:sz w:val="72"/>
          <w:szCs w:val="72"/>
        </w:rPr>
      </w:pPr>
    </w:p>
    <w:p>
      <w:pPr>
        <w:jc w:val="center"/>
        <w:rPr>
          <w:sz w:val="72"/>
          <w:szCs w:val="72"/>
        </w:rPr>
      </w:pPr>
    </w:p>
    <w:p>
      <w:pPr>
        <w:pStyle w:val="15"/>
        <w:ind w:left="720" w:firstLine="0" w:firstLineChars="0"/>
        <w:jc w:val="left"/>
        <w:rPr>
          <w:rFonts w:ascii="黑体" w:hAnsi="黑体" w:eastAsia="黑体"/>
          <w:sz w:val="32"/>
          <w:szCs w:val="32"/>
        </w:rPr>
      </w:pPr>
    </w:p>
    <w:p>
      <w:pPr>
        <w:pStyle w:val="15"/>
        <w:ind w:left="720" w:firstLine="0" w:firstLineChars="0"/>
        <w:jc w:val="left"/>
        <w:rPr>
          <w:rFonts w:ascii="黑体" w:hAnsi="黑体" w:eastAsia="黑体"/>
          <w:sz w:val="32"/>
          <w:szCs w:val="32"/>
        </w:rPr>
      </w:pPr>
    </w:p>
    <w:p>
      <w:pPr>
        <w:pStyle w:val="15"/>
        <w:ind w:left="720" w:firstLine="0" w:firstLineChars="0"/>
        <w:jc w:val="left"/>
        <w:rPr>
          <w:rFonts w:ascii="黑体" w:hAnsi="黑体" w:eastAsia="黑体"/>
          <w:sz w:val="32"/>
          <w:szCs w:val="32"/>
        </w:rPr>
      </w:pPr>
    </w:p>
    <w:p>
      <w:pPr>
        <w:pStyle w:val="15"/>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360" w:lineRule="auto"/>
        <w:ind w:firstLine="480" w:firstLineChars="150"/>
        <w:rPr>
          <w:rFonts w:ascii="宋体" w:cs="宋体"/>
          <w:kern w:val="0"/>
          <w:sz w:val="32"/>
          <w:szCs w:val="32"/>
        </w:rPr>
      </w:pPr>
      <w:r>
        <w:rPr>
          <w:rFonts w:hint="eastAsia" w:asciiTheme="minorEastAsia" w:hAnsiTheme="minorEastAsia"/>
          <w:sz w:val="32"/>
          <w:szCs w:val="32"/>
        </w:rPr>
        <w:t>（一）</w:t>
      </w:r>
      <w:r>
        <w:rPr>
          <w:rFonts w:hint="eastAsia" w:ascii="宋体" w:hAnsi="宋体" w:cs="宋体"/>
          <w:kern w:val="0"/>
          <w:sz w:val="32"/>
          <w:szCs w:val="32"/>
        </w:rPr>
        <w:t>、促进经济发展。制定实施本镇经济发展规划，指导农村经济发展，推进农业结构调整，促进经济增长方式转变，发展壮大镇村集体经济；大力发展非公有制经济，推进农村市场经济体系的建设，发展现代农业和二、三产业，促进农民增收。</w:t>
      </w:r>
    </w:p>
    <w:p>
      <w:pPr>
        <w:widowControl/>
        <w:spacing w:line="360" w:lineRule="auto"/>
        <w:ind w:firstLine="640" w:firstLineChars="200"/>
        <w:rPr>
          <w:rFonts w:ascii="宋体" w:cs="宋体"/>
          <w:bCs/>
          <w:kern w:val="0"/>
          <w:sz w:val="32"/>
          <w:szCs w:val="32"/>
        </w:rPr>
      </w:pPr>
      <w:r>
        <w:rPr>
          <w:rFonts w:hint="eastAsia" w:ascii="宋体" w:hAnsi="宋体" w:cs="宋体"/>
          <w:bCs/>
          <w:kern w:val="0"/>
          <w:sz w:val="32"/>
          <w:szCs w:val="32"/>
        </w:rPr>
        <w:t>（二）、加强社会管理。制定实施本镇社会发展规划，负责抓好义务教育、人口和计划生育、耕地和生态环境保护、民政事务、救灾救助、就业培训、社会保障、劳动关系协调和新型合作医疗实施等工作。保障少数民族的权利和尊重少数民族的风俗习惯。依法履行上级赋予的监督管理权和行政处罚权，配合上级行政执法部门做好相关的行政执法工作。加强农村精神文明建设，促进农村社会事业发展。加强对上级部门派驻机构的协调和监督，强化镇镇财政、村级财务和集体资产的监督管理，建立健全减轻农民负担的监督管理机制，完善区域性、突发性事件的处置工作机制。</w:t>
      </w:r>
    </w:p>
    <w:p>
      <w:pPr>
        <w:widowControl/>
        <w:spacing w:line="360" w:lineRule="auto"/>
        <w:ind w:firstLine="640" w:firstLineChars="200"/>
        <w:rPr>
          <w:rFonts w:ascii="宋体" w:cs="宋体"/>
          <w:bCs/>
          <w:kern w:val="0"/>
          <w:sz w:val="32"/>
          <w:szCs w:val="32"/>
        </w:rPr>
      </w:pPr>
      <w:r>
        <w:rPr>
          <w:rFonts w:hint="eastAsia" w:ascii="宋体" w:hAnsi="宋体" w:cs="宋体"/>
          <w:bCs/>
          <w:kern w:val="0"/>
          <w:sz w:val="32"/>
          <w:szCs w:val="32"/>
        </w:rPr>
        <w:t>（三）、搞好公共服务。加强镇村基础设施建设、农田水利建设和生态环境建设，发展农村社会公共事业和集体公益事业，组织引导农村劳动力转移和就业，加强农村社会化服务体系建设，鼓励和扶持社会力量举办为“三农”服务的公益性机构和经济实体。</w:t>
      </w:r>
    </w:p>
    <w:p>
      <w:pPr>
        <w:widowControl/>
        <w:spacing w:line="360" w:lineRule="auto"/>
        <w:ind w:firstLine="640" w:firstLineChars="200"/>
        <w:rPr>
          <w:rFonts w:ascii="宋体" w:cs="宋体"/>
          <w:bCs/>
          <w:kern w:val="0"/>
          <w:sz w:val="32"/>
          <w:szCs w:val="32"/>
        </w:rPr>
      </w:pPr>
      <w:r>
        <w:rPr>
          <w:rFonts w:hint="eastAsia" w:ascii="宋体" w:hAnsi="宋体" w:cs="宋体"/>
          <w:bCs/>
          <w:kern w:val="0"/>
          <w:sz w:val="32"/>
          <w:szCs w:val="32"/>
        </w:rPr>
        <w:t>（四）、维护社会稳定。加强社会治安综合治理，综合协调平安建设工作，强化信访、调解工作，化解农村社会矛盾，维护社会秩序；抓好法制宣传和普法教育，增强干部群众的法制意识，保护各种经济组织的合法权益和公民的合法财产权，保障公民人身权利、民主权利和其他权利。</w:t>
      </w:r>
    </w:p>
    <w:p>
      <w:pPr>
        <w:widowControl/>
        <w:spacing w:line="360" w:lineRule="auto"/>
        <w:ind w:firstLine="640" w:firstLineChars="200"/>
        <w:rPr>
          <w:rFonts w:ascii="宋体" w:hAnsi="宋体" w:cs="宋体"/>
          <w:bCs/>
          <w:kern w:val="0"/>
          <w:sz w:val="32"/>
          <w:szCs w:val="32"/>
        </w:rPr>
      </w:pPr>
      <w:r>
        <w:rPr>
          <w:rFonts w:hint="eastAsia" w:ascii="宋体" w:hAnsi="宋体" w:cs="宋体"/>
          <w:bCs/>
          <w:kern w:val="0"/>
          <w:sz w:val="32"/>
          <w:szCs w:val="32"/>
        </w:rPr>
        <w:t>（五）、巩固基层政权。加强党的思想建设、组织建设、作风建设和制度建设，深化党风廉政建设，强化镇人大对镇政府的监督，切实加强和改进对村级党组织的领导和对村民委员会的指导，扩大和健全农村基层民主，充分发挥工会、共青团、妇联等群众团体的桥梁纽带作用。</w:t>
      </w:r>
    </w:p>
    <w:p>
      <w:pPr>
        <w:pStyle w:val="9"/>
        <w:spacing w:before="0" w:beforeAutospacing="0" w:after="0" w:afterAutospacing="0" w:line="360" w:lineRule="auto"/>
        <w:ind w:firstLine="420"/>
        <w:jc w:val="both"/>
        <w:rPr>
          <w:sz w:val="32"/>
          <w:szCs w:val="32"/>
        </w:rPr>
      </w:pPr>
      <w:r>
        <w:rPr>
          <w:rFonts w:hint="eastAsia"/>
          <w:sz w:val="32"/>
          <w:szCs w:val="32"/>
        </w:rPr>
        <w:t>（六）、法律、法规、规章规定及上级政府交办的其他事项。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pStyle w:val="9"/>
        <w:spacing w:before="0" w:beforeAutospacing="0" w:after="0" w:afterAutospacing="0" w:line="360" w:lineRule="auto"/>
        <w:ind w:firstLine="420"/>
        <w:jc w:val="both"/>
        <w:rPr>
          <w:sz w:val="32"/>
          <w:szCs w:val="32"/>
        </w:rPr>
      </w:pPr>
      <w:r>
        <w:rPr>
          <w:rFonts w:hint="eastAsia" w:asciiTheme="minorEastAsia" w:hAnsiTheme="minorEastAsia"/>
          <w:bCs/>
          <w:sz w:val="32"/>
          <w:szCs w:val="32"/>
        </w:rPr>
        <w:t>（一）内设机构设置。</w:t>
      </w:r>
      <w:r>
        <w:rPr>
          <w:rFonts w:hint="eastAsia"/>
          <w:sz w:val="32"/>
          <w:szCs w:val="32"/>
        </w:rPr>
        <w:t>洞口县毓兰镇下设党政综合办、基层党建办、经济发展办、社会治安和应急管理办、社会事务办、自然资源和生态环境办、综合行政执法大队、政务服务中心、退役军人管理站、农业综合服务中心、社会事务综合服务中心、财政所等</w:t>
      </w:r>
      <w:r>
        <w:rPr>
          <w:sz w:val="32"/>
          <w:szCs w:val="32"/>
        </w:rPr>
        <w:t>12</w:t>
      </w:r>
      <w:r>
        <w:rPr>
          <w:rFonts w:hint="eastAsia"/>
          <w:sz w:val="32"/>
          <w:szCs w:val="32"/>
        </w:rPr>
        <w:t>个机构，其中行政编制人数</w:t>
      </w:r>
      <w:r>
        <w:rPr>
          <w:sz w:val="32"/>
          <w:szCs w:val="32"/>
        </w:rPr>
        <w:t>41</w:t>
      </w:r>
      <w:r>
        <w:rPr>
          <w:rFonts w:hint="eastAsia"/>
          <w:sz w:val="32"/>
          <w:szCs w:val="32"/>
        </w:rPr>
        <w:t>人，事业编制人数</w:t>
      </w:r>
      <w:r>
        <w:rPr>
          <w:sz w:val="32"/>
          <w:szCs w:val="32"/>
        </w:rPr>
        <w:t>93</w:t>
      </w:r>
      <w:r>
        <w:rPr>
          <w:rFonts w:hint="eastAsia"/>
          <w:sz w:val="32"/>
          <w:szCs w:val="32"/>
        </w:rPr>
        <w:t>人，工勤编制</w:t>
      </w:r>
      <w:r>
        <w:rPr>
          <w:sz w:val="32"/>
          <w:szCs w:val="32"/>
        </w:rPr>
        <w:t>2</w:t>
      </w:r>
      <w:r>
        <w:rPr>
          <w:rFonts w:hint="eastAsia"/>
          <w:sz w:val="32"/>
          <w:szCs w:val="32"/>
        </w:rPr>
        <w:t>人。实有人数</w:t>
      </w:r>
      <w:r>
        <w:rPr>
          <w:sz w:val="32"/>
          <w:szCs w:val="32"/>
        </w:rPr>
        <w:t>16</w:t>
      </w:r>
      <w:r>
        <w:rPr>
          <w:rFonts w:hint="eastAsia"/>
          <w:sz w:val="32"/>
          <w:szCs w:val="32"/>
        </w:rPr>
        <w:t>9人，其中在职</w:t>
      </w:r>
      <w:r>
        <w:rPr>
          <w:sz w:val="32"/>
          <w:szCs w:val="32"/>
        </w:rPr>
        <w:t>1</w:t>
      </w:r>
      <w:r>
        <w:rPr>
          <w:rFonts w:hint="eastAsia"/>
          <w:sz w:val="32"/>
          <w:szCs w:val="32"/>
        </w:rPr>
        <w:t>40人（包括农机</w:t>
      </w:r>
      <w:r>
        <w:rPr>
          <w:rFonts w:hint="eastAsia"/>
          <w:sz w:val="32"/>
          <w:szCs w:val="32"/>
          <w:lang w:eastAsia="zh-CN"/>
        </w:rPr>
        <w:t>挂靠</w:t>
      </w:r>
      <w:r>
        <w:rPr>
          <w:rFonts w:hint="eastAsia"/>
          <w:sz w:val="32"/>
          <w:szCs w:val="32"/>
        </w:rPr>
        <w:t>人员</w:t>
      </w:r>
      <w:r>
        <w:rPr>
          <w:sz w:val="32"/>
          <w:szCs w:val="32"/>
        </w:rPr>
        <w:t>1</w:t>
      </w:r>
      <w:r>
        <w:rPr>
          <w:rFonts w:hint="eastAsia"/>
          <w:sz w:val="32"/>
          <w:szCs w:val="32"/>
        </w:rPr>
        <w:t>人，企业差额人员</w:t>
      </w:r>
      <w:r>
        <w:rPr>
          <w:sz w:val="32"/>
          <w:szCs w:val="32"/>
        </w:rPr>
        <w:t>1</w:t>
      </w:r>
      <w:r>
        <w:rPr>
          <w:rFonts w:hint="eastAsia"/>
          <w:sz w:val="32"/>
          <w:szCs w:val="32"/>
        </w:rPr>
        <w:t>人），退休</w:t>
      </w:r>
      <w:r>
        <w:rPr>
          <w:sz w:val="32"/>
          <w:szCs w:val="32"/>
        </w:rPr>
        <w:t>29</w:t>
      </w:r>
      <w:r>
        <w:rPr>
          <w:rFonts w:hint="eastAsia"/>
          <w:sz w:val="32"/>
          <w:szCs w:val="32"/>
        </w:rPr>
        <w:t>人。公务车辆核定编制</w:t>
      </w:r>
      <w:r>
        <w:rPr>
          <w:sz w:val="32"/>
          <w:szCs w:val="32"/>
        </w:rPr>
        <w:t>1</w:t>
      </w:r>
      <w:r>
        <w:rPr>
          <w:rFonts w:hint="eastAsia"/>
          <w:sz w:val="32"/>
          <w:szCs w:val="32"/>
        </w:rPr>
        <w:t>辆，实有公务车辆</w:t>
      </w:r>
      <w:r>
        <w:rPr>
          <w:sz w:val="32"/>
          <w:szCs w:val="32"/>
        </w:rPr>
        <w:t>1</w:t>
      </w:r>
      <w:r>
        <w:rPr>
          <w:rFonts w:hint="eastAsia"/>
          <w:sz w:val="32"/>
          <w:szCs w:val="32"/>
        </w:rPr>
        <w:t>辆。</w:t>
      </w:r>
    </w:p>
    <w:p>
      <w:pPr>
        <w:widowControl/>
        <w:spacing w:line="600" w:lineRule="exact"/>
        <w:rPr>
          <w:rFonts w:asciiTheme="minorEastAsia" w:hAnsiTheme="minorEastAsia"/>
          <w:bCs/>
          <w:kern w:val="0"/>
          <w:sz w:val="32"/>
          <w:szCs w:val="32"/>
        </w:rPr>
      </w:pPr>
    </w:p>
    <w:p>
      <w:pPr>
        <w:widowControl/>
        <w:spacing w:line="360" w:lineRule="auto"/>
        <w:ind w:firstLine="640" w:firstLineChars="200"/>
        <w:rPr>
          <w:rFonts w:ascii="宋体" w:cs="宋体"/>
          <w:bCs/>
          <w:kern w:val="0"/>
          <w:sz w:val="32"/>
          <w:szCs w:val="32"/>
        </w:rPr>
      </w:pPr>
      <w:r>
        <w:rPr>
          <w:rFonts w:hint="eastAsia" w:asciiTheme="minorEastAsia" w:hAnsiTheme="minorEastAsia"/>
          <w:bCs/>
          <w:kern w:val="0"/>
          <w:sz w:val="32"/>
          <w:szCs w:val="32"/>
        </w:rPr>
        <w:t>（二）决算单位构成。</w:t>
      </w:r>
      <w:r>
        <w:rPr>
          <w:rFonts w:hint="eastAsia" w:ascii="宋体" w:hAnsi="宋体" w:cs="宋体"/>
          <w:bCs/>
          <w:kern w:val="0"/>
          <w:sz w:val="32"/>
          <w:szCs w:val="32"/>
        </w:rPr>
        <w:t>洞口县毓兰镇人民政府单位</w:t>
      </w:r>
      <w:r>
        <w:rPr>
          <w:rFonts w:ascii="宋体" w:hAnsi="宋体" w:cs="宋体"/>
          <w:bCs/>
          <w:kern w:val="0"/>
          <w:sz w:val="32"/>
          <w:szCs w:val="32"/>
        </w:rPr>
        <w:t>202</w:t>
      </w:r>
      <w:r>
        <w:rPr>
          <w:rFonts w:hint="eastAsia" w:ascii="宋体" w:hAnsi="宋体" w:cs="宋体"/>
          <w:bCs/>
          <w:kern w:val="0"/>
          <w:sz w:val="32"/>
          <w:szCs w:val="32"/>
        </w:rPr>
        <w:t>1年部门决算汇总公开单位构成包括：洞口县毓兰镇人民政府本级以及人大、政协、党委、政府机关、</w:t>
      </w:r>
      <w:r>
        <w:rPr>
          <w:rFonts w:hint="eastAsia"/>
          <w:sz w:val="32"/>
          <w:szCs w:val="32"/>
        </w:rPr>
        <w:t>党政综合办、基层党建办、经济发展办、社会治安和应急管理办、社会事务办、自然资源和生态环境办、综合行政执法大队、政务服务中心、退役军人管理站、农业综合服务中心、社会事务综合服务中心、财政所</w:t>
      </w:r>
      <w:r>
        <w:rPr>
          <w:rFonts w:hint="eastAsia" w:ascii="宋体" w:hAnsi="宋体" w:cs="宋体"/>
          <w:bCs/>
          <w:kern w:val="0"/>
          <w:sz w:val="32"/>
          <w:szCs w:val="32"/>
        </w:rPr>
        <w:t>等部门。</w:t>
      </w:r>
    </w:p>
    <w:p>
      <w:pPr>
        <w:widowControl/>
        <w:spacing w:line="600" w:lineRule="exact"/>
        <w:rPr>
          <w:rFonts w:ascii="仿宋_GB2312" w:eastAsia="仿宋_GB2312" w:hAnsiTheme="minorEastAsia"/>
          <w:sz w:val="32"/>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ind w:firstLine="3614" w:firstLineChars="500"/>
        <w:rPr>
          <w:rFonts w:hint="eastAsia"/>
          <w:b/>
          <w:sz w:val="72"/>
          <w:szCs w:val="72"/>
        </w:rPr>
      </w:pPr>
    </w:p>
    <w:p>
      <w:pPr>
        <w:ind w:firstLine="3614" w:firstLineChars="500"/>
        <w:rPr>
          <w:b/>
          <w:sz w:val="72"/>
          <w:szCs w:val="72"/>
        </w:rPr>
      </w:pPr>
      <w:r>
        <w:rPr>
          <w:rFonts w:hint="eastAsia"/>
          <w:b/>
          <w:sz w:val="72"/>
          <w:szCs w:val="72"/>
        </w:rPr>
        <w:t>第二部分</w:t>
      </w:r>
    </w:p>
    <w:p>
      <w:pPr>
        <w:jc w:val="center"/>
        <w:rPr>
          <w:b/>
          <w:sz w:val="72"/>
          <w:szCs w:val="72"/>
        </w:rPr>
      </w:pPr>
    </w:p>
    <w:p>
      <w:pPr>
        <w:jc w:val="center"/>
        <w:rPr>
          <w:b/>
          <w:sz w:val="72"/>
          <w:szCs w:val="72"/>
        </w:rPr>
      </w:pPr>
      <w:r>
        <w:rPr>
          <w:rFonts w:hint="eastAsia"/>
          <w:b/>
          <w:sz w:val="72"/>
          <w:szCs w:val="72"/>
        </w:rPr>
        <w:t>毓兰镇人民政府部门决算表</w:t>
      </w:r>
    </w:p>
    <w:p>
      <w:pPr>
        <w:jc w:val="center"/>
        <w:rPr>
          <w:b/>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jc w:val="center"/>
        <w:rPr>
          <w:rFonts w:hint="eastAsia" w:ascii="黑体" w:hAnsi="黑体" w:eastAsia="黑体"/>
          <w:sz w:val="28"/>
          <w:szCs w:val="28"/>
          <w:lang w:eastAsia="zh-CN"/>
        </w:rPr>
        <w:sectPr>
          <w:pgSz w:w="16838" w:h="11906" w:orient="landscape"/>
          <w:pgMar w:top="1797" w:right="1440" w:bottom="1797" w:left="1440" w:header="851" w:footer="992" w:gutter="0"/>
          <w:cols w:space="425" w:num="1"/>
          <w:docGrid w:type="linesAndChars" w:linePitch="312" w:charSpace="0"/>
        </w:sectPr>
      </w:pPr>
      <w:r>
        <w:rPr>
          <w:rFonts w:hint="eastAsia" w:ascii="黑体" w:hAnsi="黑体" w:eastAsia="黑体"/>
          <w:sz w:val="28"/>
          <w:szCs w:val="28"/>
          <w:lang w:eastAsia="zh-CN"/>
        </w:rPr>
        <w:drawing>
          <wp:inline distT="0" distB="0" distL="114300" distR="114300">
            <wp:extent cx="6367145" cy="5272405"/>
            <wp:effectExtent l="0" t="0" r="14605" b="4445"/>
            <wp:docPr id="1" name="图片 1" descr="1661933579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61933579498"/>
                    <pic:cNvPicPr>
                      <a:picLocks noChangeAspect="1"/>
                    </pic:cNvPicPr>
                  </pic:nvPicPr>
                  <pic:blipFill>
                    <a:blip r:embed="rId4"/>
                    <a:stretch>
                      <a:fillRect/>
                    </a:stretch>
                  </pic:blipFill>
                  <pic:spPr>
                    <a:xfrm>
                      <a:off x="0" y="0"/>
                      <a:ext cx="6367145" cy="5272405"/>
                    </a:xfrm>
                    <a:prstGeom prst="rect">
                      <a:avLst/>
                    </a:prstGeom>
                  </pic:spPr>
                </pic:pic>
              </a:graphicData>
            </a:graphic>
          </wp:inline>
        </w:drawing>
      </w:r>
    </w:p>
    <w:p>
      <w:pPr>
        <w:widowControl/>
        <w:jc w:val="left"/>
        <w:rPr>
          <w:rFonts w:hint="eastAsia" w:ascii="Times New Roman" w:hAnsi="Times New Roman" w:eastAsia="黑体" w:cs="Times New Roman"/>
          <w:bCs/>
          <w:kern w:val="0"/>
          <w:sz w:val="32"/>
          <w:szCs w:val="32"/>
          <w:lang w:eastAsia="zh-CN"/>
        </w:rPr>
      </w:pPr>
      <w:r>
        <w:rPr>
          <w:rFonts w:hint="eastAsia" w:ascii="Times New Roman" w:hAnsi="Times New Roman" w:eastAsia="黑体" w:cs="Times New Roman"/>
          <w:bCs/>
          <w:kern w:val="0"/>
          <w:sz w:val="32"/>
          <w:szCs w:val="32"/>
          <w:lang w:eastAsia="zh-CN"/>
        </w:rPr>
        <w:drawing>
          <wp:inline distT="0" distB="0" distL="114300" distR="114300">
            <wp:extent cx="6567805" cy="9277985"/>
            <wp:effectExtent l="0" t="0" r="4445" b="18415"/>
            <wp:docPr id="2" name="图片 2" descr="16619336344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61933634452(1)"/>
                    <pic:cNvPicPr>
                      <a:picLocks noChangeAspect="1"/>
                    </pic:cNvPicPr>
                  </pic:nvPicPr>
                  <pic:blipFill>
                    <a:blip r:embed="rId5"/>
                    <a:stretch>
                      <a:fillRect/>
                    </a:stretch>
                  </pic:blipFill>
                  <pic:spPr>
                    <a:xfrm>
                      <a:off x="0" y="0"/>
                      <a:ext cx="6567805" cy="9277985"/>
                    </a:xfrm>
                    <a:prstGeom prst="rect">
                      <a:avLst/>
                    </a:prstGeom>
                  </pic:spPr>
                </pic:pic>
              </a:graphicData>
            </a:graphic>
          </wp:inline>
        </w:drawing>
      </w:r>
    </w:p>
    <w:p>
      <w:pPr>
        <w:widowControl/>
        <w:jc w:val="left"/>
        <w:rPr>
          <w:rFonts w:hint="eastAsia" w:ascii="Times New Roman" w:hAnsi="Times New Roman" w:eastAsia="方正小标宋_GBK" w:cs="Times New Roman"/>
          <w:kern w:val="0"/>
          <w:sz w:val="36"/>
          <w:szCs w:val="36"/>
          <w:lang w:eastAsia="zh-CN"/>
        </w:rPr>
      </w:pPr>
      <w:bookmarkStart w:id="0" w:name="RANGE!A1:F16"/>
    </w:p>
    <w:p>
      <w:pPr>
        <w:widowControl/>
        <w:jc w:val="center"/>
        <w:rPr>
          <w:rFonts w:hint="eastAsia" w:ascii="Times New Roman" w:hAnsi="Times New Roman" w:eastAsia="方正小标宋_GBK" w:cs="Times New Roman"/>
          <w:kern w:val="0"/>
          <w:sz w:val="36"/>
          <w:szCs w:val="36"/>
          <w:lang w:eastAsia="zh-CN"/>
        </w:rPr>
      </w:pPr>
    </w:p>
    <w:p>
      <w:pPr>
        <w:widowControl/>
        <w:jc w:val="center"/>
        <w:rPr>
          <w:rFonts w:hint="eastAsia" w:ascii="Times New Roman" w:hAnsi="Times New Roman" w:eastAsia="方正小标宋_GBK" w:cs="Times New Roman"/>
          <w:kern w:val="0"/>
          <w:sz w:val="36"/>
          <w:szCs w:val="36"/>
          <w:lang w:eastAsia="zh-CN"/>
        </w:rPr>
      </w:pPr>
      <w:r>
        <w:rPr>
          <w:rFonts w:hint="eastAsia" w:ascii="Times New Roman" w:hAnsi="Times New Roman" w:eastAsia="方正小标宋_GBK" w:cs="Times New Roman"/>
          <w:kern w:val="0"/>
          <w:sz w:val="36"/>
          <w:szCs w:val="36"/>
          <w:lang w:eastAsia="zh-CN"/>
        </w:rPr>
        <w:drawing>
          <wp:inline distT="0" distB="0" distL="114300" distR="114300">
            <wp:extent cx="5878830" cy="9135110"/>
            <wp:effectExtent l="0" t="0" r="7620" b="8890"/>
            <wp:docPr id="3" name="图片 3" descr="16619336696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61933669639(1)"/>
                    <pic:cNvPicPr>
                      <a:picLocks noChangeAspect="1"/>
                    </pic:cNvPicPr>
                  </pic:nvPicPr>
                  <pic:blipFill>
                    <a:blip r:embed="rId6"/>
                    <a:stretch>
                      <a:fillRect/>
                    </a:stretch>
                  </pic:blipFill>
                  <pic:spPr>
                    <a:xfrm>
                      <a:off x="0" y="0"/>
                      <a:ext cx="5878830" cy="9135110"/>
                    </a:xfrm>
                    <a:prstGeom prst="rect">
                      <a:avLst/>
                    </a:prstGeom>
                  </pic:spPr>
                </pic:pic>
              </a:graphicData>
            </a:graphic>
          </wp:inline>
        </w:drawing>
      </w:r>
    </w:p>
    <w:p>
      <w:pPr>
        <w:widowControl/>
        <w:jc w:val="center"/>
        <w:rPr>
          <w:rFonts w:hint="eastAsia" w:ascii="Times New Roman" w:hAnsi="Times New Roman" w:eastAsia="方正小标宋_GBK" w:cs="Times New Roman"/>
          <w:kern w:val="0"/>
          <w:sz w:val="36"/>
          <w:szCs w:val="36"/>
          <w:lang w:eastAsia="zh-CN"/>
        </w:rPr>
      </w:pPr>
    </w:p>
    <w:p>
      <w:pPr>
        <w:widowControl/>
        <w:jc w:val="center"/>
        <w:rPr>
          <w:rFonts w:hint="eastAsia" w:ascii="Times New Roman" w:hAnsi="Times New Roman" w:eastAsia="方正小标宋_GBK" w:cs="Times New Roman"/>
          <w:kern w:val="0"/>
          <w:sz w:val="36"/>
          <w:szCs w:val="36"/>
          <w:lang w:eastAsia="zh-CN"/>
        </w:rPr>
      </w:pPr>
      <w:r>
        <w:rPr>
          <w:rFonts w:hint="eastAsia" w:ascii="Times New Roman" w:hAnsi="Times New Roman" w:eastAsia="方正小标宋_GBK" w:cs="Times New Roman"/>
          <w:kern w:val="0"/>
          <w:sz w:val="36"/>
          <w:szCs w:val="36"/>
          <w:lang w:eastAsia="zh-CN"/>
        </w:rPr>
        <w:drawing>
          <wp:inline distT="0" distB="0" distL="114300" distR="114300">
            <wp:extent cx="6642100" cy="4957445"/>
            <wp:effectExtent l="0" t="0" r="6350" b="14605"/>
            <wp:docPr id="4" name="图片 4" descr="1661933703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61933703951"/>
                    <pic:cNvPicPr>
                      <a:picLocks noChangeAspect="1"/>
                    </pic:cNvPicPr>
                  </pic:nvPicPr>
                  <pic:blipFill>
                    <a:blip r:embed="rId7"/>
                    <a:stretch>
                      <a:fillRect/>
                    </a:stretch>
                  </pic:blipFill>
                  <pic:spPr>
                    <a:xfrm>
                      <a:off x="0" y="0"/>
                      <a:ext cx="6642100" cy="4957445"/>
                    </a:xfrm>
                    <a:prstGeom prst="rect">
                      <a:avLst/>
                    </a:prstGeom>
                  </pic:spPr>
                </pic:pic>
              </a:graphicData>
            </a:graphic>
          </wp:inline>
        </w:drawing>
      </w:r>
    </w:p>
    <w:p>
      <w:pPr>
        <w:pStyle w:val="2"/>
        <w:rPr>
          <w:rFonts w:hint="eastAsia"/>
          <w:lang w:eastAsia="zh-CN"/>
        </w:rPr>
      </w:pPr>
    </w:p>
    <w:p>
      <w:pPr>
        <w:widowControl/>
        <w:jc w:val="center"/>
        <w:rPr>
          <w:rFonts w:hint="eastAsia" w:ascii="Times New Roman" w:hAnsi="Times New Roman" w:eastAsia="方正小标宋_GBK" w:cs="Times New Roman"/>
          <w:kern w:val="0"/>
          <w:sz w:val="36"/>
          <w:szCs w:val="36"/>
          <w:lang w:eastAsia="zh-CN"/>
        </w:rPr>
      </w:pPr>
    </w:p>
    <w:p>
      <w:pPr>
        <w:widowControl/>
        <w:jc w:val="center"/>
        <w:rPr>
          <w:rFonts w:hint="eastAsia" w:ascii="Times New Roman" w:hAnsi="Times New Roman" w:eastAsia="方正小标宋_GBK" w:cs="Times New Roman"/>
          <w:kern w:val="0"/>
          <w:sz w:val="36"/>
          <w:szCs w:val="36"/>
          <w:lang w:eastAsia="zh-CN"/>
        </w:rPr>
      </w:pPr>
      <w:r>
        <w:rPr>
          <w:rFonts w:hint="eastAsia"/>
          <w:lang w:eastAsia="zh-CN"/>
        </w:rPr>
        <w:drawing>
          <wp:inline distT="0" distB="0" distL="114300" distR="114300">
            <wp:extent cx="6344920" cy="9535160"/>
            <wp:effectExtent l="0" t="0" r="17780" b="8890"/>
            <wp:docPr id="5" name="图片 5" descr="1661933740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61933740105(1)"/>
                    <pic:cNvPicPr>
                      <a:picLocks noChangeAspect="1"/>
                    </pic:cNvPicPr>
                  </pic:nvPicPr>
                  <pic:blipFill>
                    <a:blip r:embed="rId8"/>
                    <a:stretch>
                      <a:fillRect/>
                    </a:stretch>
                  </pic:blipFill>
                  <pic:spPr>
                    <a:xfrm>
                      <a:off x="0" y="0"/>
                      <a:ext cx="6344920" cy="9535160"/>
                    </a:xfrm>
                    <a:prstGeom prst="rect">
                      <a:avLst/>
                    </a:prstGeom>
                  </pic:spPr>
                </pic:pic>
              </a:graphicData>
            </a:graphic>
          </wp:inline>
        </w:drawing>
      </w:r>
    </w:p>
    <w:p>
      <w:pPr>
        <w:widowControl/>
        <w:jc w:val="center"/>
        <w:rPr>
          <w:rFonts w:hint="eastAsia" w:ascii="Times New Roman" w:hAnsi="Times New Roman" w:eastAsia="方正小标宋_GBK" w:cs="Times New Roman"/>
          <w:kern w:val="0"/>
          <w:sz w:val="36"/>
          <w:szCs w:val="36"/>
          <w:lang w:eastAsia="zh-CN"/>
        </w:rPr>
      </w:pPr>
      <w:r>
        <w:rPr>
          <w:rFonts w:hint="eastAsia" w:ascii="Times New Roman" w:hAnsi="Times New Roman" w:eastAsia="方正小标宋_GBK" w:cs="Times New Roman"/>
          <w:kern w:val="0"/>
          <w:sz w:val="36"/>
          <w:szCs w:val="36"/>
          <w:lang w:eastAsia="zh-CN"/>
        </w:rPr>
        <w:drawing>
          <wp:inline distT="0" distB="0" distL="114300" distR="114300">
            <wp:extent cx="6638925" cy="3860165"/>
            <wp:effectExtent l="0" t="0" r="9525" b="6985"/>
            <wp:docPr id="6" name="图片 6" descr="1661933798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61933798375"/>
                    <pic:cNvPicPr>
                      <a:picLocks noChangeAspect="1"/>
                    </pic:cNvPicPr>
                  </pic:nvPicPr>
                  <pic:blipFill>
                    <a:blip r:embed="rId9"/>
                    <a:stretch>
                      <a:fillRect/>
                    </a:stretch>
                  </pic:blipFill>
                  <pic:spPr>
                    <a:xfrm>
                      <a:off x="0" y="0"/>
                      <a:ext cx="6638925" cy="3860165"/>
                    </a:xfrm>
                    <a:prstGeom prst="rect">
                      <a:avLst/>
                    </a:prstGeom>
                  </pic:spPr>
                </pic:pic>
              </a:graphicData>
            </a:graphic>
          </wp:inline>
        </w:drawing>
      </w:r>
    </w:p>
    <w:p>
      <w:pPr>
        <w:pStyle w:val="2"/>
        <w:rPr>
          <w:rFonts w:hint="eastAsia" w:ascii="Times New Roman" w:hAnsi="Times New Roman" w:eastAsia="方正小标宋_GBK" w:cs="Times New Roman"/>
          <w:kern w:val="0"/>
          <w:sz w:val="36"/>
          <w:szCs w:val="36"/>
          <w:lang w:eastAsia="zh-CN"/>
        </w:rPr>
      </w:pPr>
    </w:p>
    <w:p>
      <w:pPr>
        <w:pStyle w:val="2"/>
        <w:ind w:left="0" w:leftChars="0" w:firstLine="0" w:firstLineChars="0"/>
        <w:rPr>
          <w:rFonts w:hint="eastAsia" w:ascii="Times New Roman" w:hAnsi="Times New Roman" w:eastAsia="方正小标宋_GBK" w:cs="Times New Roman"/>
          <w:kern w:val="0"/>
          <w:sz w:val="36"/>
          <w:szCs w:val="36"/>
          <w:lang w:eastAsia="zh-CN"/>
        </w:rPr>
      </w:pPr>
      <w:r>
        <w:rPr>
          <w:rFonts w:hint="eastAsia" w:ascii="Times New Roman" w:hAnsi="Times New Roman" w:eastAsia="方正小标宋_GBK" w:cs="Times New Roman"/>
          <w:kern w:val="0"/>
          <w:sz w:val="36"/>
          <w:szCs w:val="36"/>
          <w:lang w:eastAsia="zh-CN"/>
        </w:rPr>
        <w:drawing>
          <wp:inline distT="0" distB="0" distL="114300" distR="114300">
            <wp:extent cx="6638925" cy="1333500"/>
            <wp:effectExtent l="0" t="0" r="9525" b="0"/>
            <wp:docPr id="7" name="图片 7" descr="1661933820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61933820821"/>
                    <pic:cNvPicPr>
                      <a:picLocks noChangeAspect="1"/>
                    </pic:cNvPicPr>
                  </pic:nvPicPr>
                  <pic:blipFill>
                    <a:blip r:embed="rId10"/>
                    <a:stretch>
                      <a:fillRect/>
                    </a:stretch>
                  </pic:blipFill>
                  <pic:spPr>
                    <a:xfrm>
                      <a:off x="0" y="0"/>
                      <a:ext cx="6638925" cy="1333500"/>
                    </a:xfrm>
                    <a:prstGeom prst="rect">
                      <a:avLst/>
                    </a:prstGeom>
                  </pic:spPr>
                </pic:pic>
              </a:graphicData>
            </a:graphic>
          </wp:inline>
        </w:drawing>
      </w:r>
    </w:p>
    <w:p>
      <w:pPr>
        <w:pStyle w:val="2"/>
        <w:ind w:left="0" w:leftChars="0" w:firstLine="0" w:firstLineChars="0"/>
        <w:rPr>
          <w:rFonts w:hint="eastAsia" w:ascii="Times New Roman" w:hAnsi="Times New Roman" w:eastAsia="方正小标宋_GBK" w:cs="Times New Roman"/>
          <w:kern w:val="0"/>
          <w:sz w:val="36"/>
          <w:szCs w:val="36"/>
          <w:lang w:eastAsia="zh-CN"/>
        </w:rPr>
      </w:pPr>
      <w:r>
        <w:rPr>
          <w:rFonts w:hint="eastAsia" w:ascii="Times New Roman" w:hAnsi="Times New Roman" w:eastAsia="方正小标宋_GBK" w:cs="Times New Roman"/>
          <w:kern w:val="0"/>
          <w:sz w:val="36"/>
          <w:szCs w:val="36"/>
          <w:lang w:eastAsia="zh-CN"/>
        </w:rPr>
        <w:drawing>
          <wp:inline distT="0" distB="0" distL="114300" distR="114300">
            <wp:extent cx="6643370" cy="2134870"/>
            <wp:effectExtent l="0" t="0" r="5080" b="17780"/>
            <wp:docPr id="8" name="图片 8" descr="1661933844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61933844414"/>
                    <pic:cNvPicPr>
                      <a:picLocks noChangeAspect="1"/>
                    </pic:cNvPicPr>
                  </pic:nvPicPr>
                  <pic:blipFill>
                    <a:blip r:embed="rId11"/>
                    <a:stretch>
                      <a:fillRect/>
                    </a:stretch>
                  </pic:blipFill>
                  <pic:spPr>
                    <a:xfrm>
                      <a:off x="0" y="0"/>
                      <a:ext cx="6643370" cy="2134870"/>
                    </a:xfrm>
                    <a:prstGeom prst="rect">
                      <a:avLst/>
                    </a:prstGeom>
                  </pic:spPr>
                </pic:pic>
              </a:graphicData>
            </a:graphic>
          </wp:inline>
        </w:drawing>
      </w:r>
    </w:p>
    <w:bookmarkEnd w:id="0"/>
    <w:p>
      <w:pPr>
        <w:widowControl/>
        <w:jc w:val="both"/>
        <w:rPr>
          <w:rFonts w:hint="eastAsia"/>
          <w:sz w:val="24"/>
          <w:szCs w:val="24"/>
          <w:lang w:val="en-US" w:eastAsia="zh-CN"/>
        </w:rPr>
      </w:pPr>
      <w:r>
        <w:rPr>
          <w:rFonts w:hint="eastAsia" w:ascii="Times New Roman" w:hAnsi="Times New Roman" w:eastAsia="方正小标宋_GBK" w:cs="Times New Roman"/>
          <w:kern w:val="0"/>
          <w:sz w:val="24"/>
          <w:szCs w:val="24"/>
          <w:lang w:val="en-US" w:eastAsia="zh-CN"/>
        </w:rPr>
        <w:t>说明：本单位本年度无政府性基金预算财政拨款收入和支出，故本表无数据。</w:t>
      </w: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hint="eastAsia" w:ascii="Times New Roman" w:hAnsi="Times New Roman" w:eastAsia="方正小标宋_GBK" w:cs="Times New Roman"/>
          <w:kern w:val="0"/>
          <w:sz w:val="36"/>
          <w:szCs w:val="36"/>
          <w:lang w:eastAsia="zh-CN"/>
        </w:rPr>
      </w:pPr>
      <w:r>
        <w:rPr>
          <w:rFonts w:hint="eastAsia" w:ascii="Times New Roman" w:hAnsi="Times New Roman" w:eastAsia="方正小标宋_GBK" w:cs="Times New Roman"/>
          <w:kern w:val="0"/>
          <w:sz w:val="36"/>
          <w:szCs w:val="36"/>
          <w:lang w:eastAsia="zh-CN"/>
        </w:rPr>
        <w:drawing>
          <wp:inline distT="0" distB="0" distL="114300" distR="114300">
            <wp:extent cx="6506210" cy="3267710"/>
            <wp:effectExtent l="0" t="0" r="8890" b="8890"/>
            <wp:docPr id="9" name="图片 9" descr="1661933873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61933873823"/>
                    <pic:cNvPicPr>
                      <a:picLocks noChangeAspect="1"/>
                    </pic:cNvPicPr>
                  </pic:nvPicPr>
                  <pic:blipFill>
                    <a:blip r:embed="rId12"/>
                    <a:stretch>
                      <a:fillRect/>
                    </a:stretch>
                  </pic:blipFill>
                  <pic:spPr>
                    <a:xfrm>
                      <a:off x="0" y="0"/>
                      <a:ext cx="6506210" cy="3267710"/>
                    </a:xfrm>
                    <a:prstGeom prst="rect">
                      <a:avLst/>
                    </a:prstGeom>
                  </pic:spPr>
                </pic:pic>
              </a:graphicData>
            </a:graphic>
          </wp:inline>
        </w:drawing>
      </w:r>
    </w:p>
    <w:p>
      <w:pPr>
        <w:pStyle w:val="14"/>
        <w:rPr>
          <w:rFonts w:hint="eastAsia" w:eastAsia="黑体"/>
          <w:sz w:val="24"/>
          <w:szCs w:val="24"/>
          <w:lang w:val="en-US" w:eastAsia="zh-CN"/>
        </w:rPr>
      </w:pPr>
      <w:bookmarkStart w:id="1" w:name="_GoBack"/>
      <w:bookmarkEnd w:id="1"/>
      <w:r>
        <w:rPr>
          <w:rFonts w:hint="eastAsia"/>
          <w:sz w:val="24"/>
          <w:szCs w:val="24"/>
          <w:lang w:val="en-US" w:eastAsia="zh-CN"/>
        </w:rPr>
        <w:t>说明：本单位本年度无国有资本经营预算财政拨款支出。</w:t>
      </w:r>
    </w:p>
    <w:p>
      <w:pPr>
        <w:pStyle w:val="14"/>
        <w:jc w:val="center"/>
        <w:rPr>
          <w:rFonts w:hint="eastAsia"/>
          <w:sz w:val="72"/>
          <w:szCs w:val="72"/>
        </w:rPr>
      </w:pPr>
    </w:p>
    <w:p>
      <w:pPr>
        <w:pStyle w:val="14"/>
        <w:jc w:val="center"/>
        <w:rPr>
          <w:rFonts w:hint="eastAsia"/>
          <w:sz w:val="72"/>
          <w:szCs w:val="72"/>
        </w:rPr>
      </w:pPr>
    </w:p>
    <w:p>
      <w:pPr>
        <w:pStyle w:val="14"/>
        <w:jc w:val="center"/>
        <w:rPr>
          <w:rFonts w:hint="eastAsia"/>
          <w:sz w:val="72"/>
          <w:szCs w:val="72"/>
        </w:rPr>
      </w:pPr>
    </w:p>
    <w:p>
      <w:pPr>
        <w:pStyle w:val="14"/>
        <w:jc w:val="center"/>
        <w:rPr>
          <w:rFonts w:hint="eastAsia"/>
          <w:sz w:val="72"/>
          <w:szCs w:val="72"/>
        </w:rPr>
      </w:pPr>
    </w:p>
    <w:p>
      <w:pPr>
        <w:pStyle w:val="14"/>
        <w:jc w:val="center"/>
        <w:rPr>
          <w:rFonts w:hint="eastAsia"/>
          <w:sz w:val="72"/>
          <w:szCs w:val="72"/>
        </w:rPr>
      </w:pPr>
    </w:p>
    <w:p>
      <w:pPr>
        <w:pStyle w:val="14"/>
        <w:jc w:val="center"/>
        <w:rPr>
          <w:rFonts w:hint="eastAsia"/>
          <w:sz w:val="72"/>
          <w:szCs w:val="72"/>
        </w:rPr>
      </w:pPr>
    </w:p>
    <w:p>
      <w:pPr>
        <w:pStyle w:val="14"/>
        <w:jc w:val="center"/>
        <w:rPr>
          <w:rFonts w:hint="eastAsia"/>
          <w:sz w:val="72"/>
          <w:szCs w:val="72"/>
        </w:rPr>
      </w:pPr>
    </w:p>
    <w:p>
      <w:pPr>
        <w:pStyle w:val="14"/>
        <w:jc w:val="center"/>
        <w:rPr>
          <w:rFonts w:hint="eastAsia"/>
          <w:sz w:val="72"/>
          <w:szCs w:val="72"/>
        </w:rPr>
      </w:pPr>
    </w:p>
    <w:p>
      <w:pPr>
        <w:pStyle w:val="14"/>
        <w:jc w:val="center"/>
        <w:rPr>
          <w:rFonts w:hint="eastAsia"/>
          <w:sz w:val="72"/>
          <w:szCs w:val="72"/>
        </w:rPr>
      </w:pPr>
    </w:p>
    <w:p>
      <w:pPr>
        <w:pStyle w:val="14"/>
        <w:jc w:val="center"/>
        <w:rPr>
          <w:rFonts w:hint="eastAsia"/>
          <w:sz w:val="72"/>
          <w:szCs w:val="72"/>
        </w:rPr>
      </w:pPr>
    </w:p>
    <w:p>
      <w:pPr>
        <w:pStyle w:val="14"/>
        <w:jc w:val="center"/>
        <w:rPr>
          <w:rFonts w:hint="eastAsia"/>
          <w:sz w:val="72"/>
          <w:szCs w:val="72"/>
        </w:rPr>
      </w:pPr>
    </w:p>
    <w:p>
      <w:pPr>
        <w:pStyle w:val="14"/>
        <w:jc w:val="center"/>
        <w:rPr>
          <w:rFonts w:hint="eastAsia"/>
          <w:sz w:val="72"/>
          <w:szCs w:val="72"/>
        </w:rPr>
      </w:pPr>
    </w:p>
    <w:p>
      <w:pPr>
        <w:pStyle w:val="14"/>
        <w:jc w:val="center"/>
        <w:rPr>
          <w:rFonts w:hint="eastAsia"/>
          <w:sz w:val="72"/>
          <w:szCs w:val="72"/>
        </w:rPr>
      </w:pPr>
    </w:p>
    <w:p>
      <w:pPr>
        <w:pStyle w:val="14"/>
        <w:jc w:val="center"/>
        <w:rPr>
          <w:rFonts w:hint="eastAsia"/>
          <w:sz w:val="72"/>
          <w:szCs w:val="72"/>
        </w:rPr>
      </w:pPr>
    </w:p>
    <w:p>
      <w:pPr>
        <w:pStyle w:val="14"/>
        <w:jc w:val="center"/>
        <w:rPr>
          <w:rFonts w:hint="eastAsia"/>
          <w:sz w:val="72"/>
          <w:szCs w:val="72"/>
        </w:rPr>
      </w:pPr>
    </w:p>
    <w:p>
      <w:pPr>
        <w:pStyle w:val="14"/>
        <w:jc w:val="center"/>
        <w:rPr>
          <w:sz w:val="72"/>
          <w:szCs w:val="72"/>
        </w:rPr>
      </w:pPr>
      <w:r>
        <w:rPr>
          <w:rFonts w:hint="eastAsia"/>
          <w:sz w:val="72"/>
          <w:szCs w:val="72"/>
        </w:rPr>
        <w:t>第三部分</w:t>
      </w:r>
    </w:p>
    <w:p>
      <w:pPr>
        <w:pStyle w:val="14"/>
        <w:jc w:val="center"/>
        <w:rPr>
          <w:sz w:val="70"/>
          <w:szCs w:val="70"/>
        </w:rPr>
      </w:pPr>
    </w:p>
    <w:p>
      <w:pPr>
        <w:pStyle w:val="14"/>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4"/>
        <w:rPr>
          <w:rFonts w:asciiTheme="minorEastAsia" w:hAnsiTheme="minorEastAsia" w:eastAsiaTheme="minorEastAsia"/>
          <w:sz w:val="32"/>
          <w:szCs w:val="32"/>
        </w:rPr>
      </w:pPr>
    </w:p>
    <w:p>
      <w:pPr>
        <w:pStyle w:val="14"/>
        <w:rPr>
          <w:rFonts w:hAnsi="黑体"/>
          <w:b/>
          <w:sz w:val="32"/>
          <w:szCs w:val="32"/>
        </w:rPr>
      </w:pPr>
      <w:r>
        <w:rPr>
          <w:rFonts w:hint="eastAsia" w:hAnsi="黑体"/>
          <w:b/>
          <w:sz w:val="32"/>
          <w:szCs w:val="32"/>
        </w:rPr>
        <w:t>一、收入支出决算总体情况说明</w:t>
      </w:r>
    </w:p>
    <w:p>
      <w:pPr>
        <w:spacing w:line="360" w:lineRule="auto"/>
        <w:ind w:firstLine="640" w:firstLineChars="200"/>
        <w:rPr>
          <w:rFonts w:hint="eastAsia" w:ascii="宋体" w:hAnsi="宋体" w:cs="宋体"/>
          <w:sz w:val="32"/>
          <w:szCs w:val="32"/>
          <w:lang w:val="en-US" w:eastAsia="zh-CN"/>
        </w:rPr>
      </w:pPr>
      <w:r>
        <w:rPr>
          <w:rFonts w:hint="eastAsia" w:asciiTheme="minorEastAsia" w:hAnsiTheme="minorEastAsia" w:eastAsiaTheme="minorEastAsia"/>
          <w:sz w:val="32"/>
          <w:szCs w:val="32"/>
        </w:rPr>
        <w:t>2021年度收、支总计2373.73万元。与上年相比，增加593.96万元，增长33.37%，</w:t>
      </w:r>
      <w:r>
        <w:rPr>
          <w:rFonts w:hint="eastAsia" w:ascii="宋体" w:hAnsi="宋体" w:cs="宋体"/>
          <w:sz w:val="32"/>
          <w:szCs w:val="32"/>
          <w:lang w:val="en-US" w:eastAsia="zh-CN"/>
        </w:rPr>
        <w:t>主要是村级运行经费、扶贫工作经费、非税收入征收成本等没有列入年初预算。</w:t>
      </w:r>
    </w:p>
    <w:p>
      <w:pPr>
        <w:pStyle w:val="14"/>
        <w:rPr>
          <w:rFonts w:hAnsi="黑体"/>
          <w:b/>
          <w:sz w:val="32"/>
          <w:szCs w:val="32"/>
        </w:rPr>
      </w:pPr>
      <w:r>
        <w:rPr>
          <w:rFonts w:hint="eastAsia" w:hAnsi="黑体"/>
          <w:b/>
          <w:sz w:val="32"/>
          <w:szCs w:val="32"/>
        </w:rPr>
        <w:t>二、收入决算情况说明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2373.73</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2373.73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政府基本上全部收入依赖于财政拨款收入，无其他收入来源</w:t>
      </w:r>
    </w:p>
    <w:p>
      <w:pPr>
        <w:pStyle w:val="14"/>
        <w:rPr>
          <w:rFonts w:hAnsi="黑体"/>
          <w:b/>
          <w:sz w:val="32"/>
          <w:szCs w:val="32"/>
        </w:rPr>
      </w:pPr>
      <w:r>
        <w:rPr>
          <w:rFonts w:hint="eastAsia" w:hAnsi="黑体"/>
          <w:b/>
          <w:sz w:val="32"/>
          <w:szCs w:val="32"/>
        </w:rPr>
        <w:t>三、支出决算情况说明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2373.73</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2373.73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4"/>
        <w:rPr>
          <w:rFonts w:hAnsi="黑体"/>
          <w:b/>
          <w:sz w:val="32"/>
          <w:szCs w:val="32"/>
        </w:rPr>
      </w:pPr>
      <w:r>
        <w:rPr>
          <w:rFonts w:hint="eastAsia" w:hAnsi="黑体"/>
          <w:b/>
          <w:sz w:val="32"/>
          <w:szCs w:val="32"/>
        </w:rPr>
        <w:t>四、财政拨款收入支出决算总体情况说明</w:t>
      </w:r>
    </w:p>
    <w:p>
      <w:pPr>
        <w:pStyle w:val="14"/>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2373.73</w:t>
      </w:r>
      <w:r>
        <w:rPr>
          <w:rFonts w:hint="eastAsia" w:asciiTheme="minorEastAsia" w:hAnsiTheme="minorEastAsia" w:eastAsiaTheme="minorEastAsia"/>
          <w:sz w:val="32"/>
          <w:szCs w:val="32"/>
        </w:rPr>
        <w:t>万元，与上年相比，增加593.96万元,增长33.37%，主要是因为</w:t>
      </w:r>
      <w:r>
        <w:rPr>
          <w:rFonts w:hint="eastAsia" w:asciiTheme="minorEastAsia" w:hAnsiTheme="minorEastAsia" w:eastAsiaTheme="minorEastAsia" w:cstheme="minorEastAsia"/>
          <w:sz w:val="32"/>
          <w:szCs w:val="32"/>
          <w:lang w:val="en-US" w:eastAsia="zh-CN"/>
        </w:rPr>
        <w:t>在职人员工资调标</w:t>
      </w:r>
      <w:r>
        <w:rPr>
          <w:rFonts w:hint="eastAsia" w:asciiTheme="minorEastAsia" w:hAnsiTheme="minorEastAsia" w:eastAsiaTheme="minorEastAsia" w:cstheme="minorEastAsia"/>
          <w:b w:val="0"/>
          <w:bCs w:val="0"/>
          <w:sz w:val="32"/>
          <w:szCs w:val="32"/>
          <w:lang w:val="en-US" w:eastAsia="zh-CN"/>
        </w:rPr>
        <w:t>、</w:t>
      </w:r>
      <w:r>
        <w:rPr>
          <w:rFonts w:hint="eastAsia" w:asciiTheme="minorEastAsia" w:hAnsiTheme="minorEastAsia" w:eastAsiaTheme="minorEastAsia" w:cstheme="minorEastAsia"/>
          <w:b w:val="0"/>
          <w:bCs w:val="0"/>
          <w:sz w:val="32"/>
          <w:szCs w:val="32"/>
          <w:lang w:eastAsia="zh-CN"/>
        </w:rPr>
        <w:t>新增人员预算、人均</w:t>
      </w:r>
      <w:r>
        <w:rPr>
          <w:rFonts w:hint="eastAsia" w:asciiTheme="minorEastAsia" w:hAnsiTheme="minorEastAsia" w:eastAsiaTheme="minorEastAsia" w:cstheme="minorEastAsia"/>
          <w:b w:val="0"/>
          <w:bCs w:val="0"/>
          <w:sz w:val="32"/>
          <w:szCs w:val="32"/>
          <w:lang w:val="en-US" w:eastAsia="zh-CN"/>
        </w:rPr>
        <w:t>1.5万元绩效奖</w:t>
      </w:r>
      <w:r>
        <w:rPr>
          <w:rFonts w:hint="eastAsia" w:asciiTheme="minorEastAsia" w:hAnsiTheme="minorEastAsia" w:eastAsiaTheme="minorEastAsia" w:cstheme="minorEastAsia"/>
          <w:sz w:val="32"/>
          <w:szCs w:val="32"/>
          <w:lang w:val="en-US" w:eastAsia="zh-CN"/>
        </w:rPr>
        <w:t>等追加以及</w:t>
      </w:r>
      <w:r>
        <w:rPr>
          <w:rFonts w:hint="eastAsia" w:asciiTheme="minorEastAsia" w:hAnsiTheme="minorEastAsia" w:eastAsiaTheme="minorEastAsia" w:cstheme="minorEastAsia"/>
          <w:sz w:val="32"/>
          <w:szCs w:val="32"/>
        </w:rPr>
        <w:t>疫情防控工作、</w:t>
      </w:r>
      <w:r>
        <w:rPr>
          <w:rFonts w:hint="eastAsia" w:asciiTheme="minorEastAsia" w:hAnsiTheme="minorEastAsia" w:eastAsiaTheme="minorEastAsia" w:cstheme="minorEastAsia"/>
          <w:sz w:val="32"/>
          <w:szCs w:val="32"/>
          <w:lang w:val="en-US" w:eastAsia="zh-CN"/>
        </w:rPr>
        <w:t>防溺水的宣传工作、环卫工作</w:t>
      </w:r>
      <w:r>
        <w:rPr>
          <w:rFonts w:hint="eastAsia" w:asciiTheme="minorEastAsia" w:hAnsiTheme="minorEastAsia" w:eastAsiaTheme="minorEastAsia" w:cstheme="minorEastAsia"/>
          <w:sz w:val="32"/>
          <w:szCs w:val="32"/>
        </w:rPr>
        <w:t>等刚性支出增加</w:t>
      </w:r>
      <w:r>
        <w:rPr>
          <w:rFonts w:hint="eastAsia" w:asciiTheme="minorEastAsia" w:hAnsiTheme="minorEastAsia" w:eastAsiaTheme="minorEastAsia" w:cstheme="minorEastAsia"/>
          <w:sz w:val="32"/>
          <w:szCs w:val="32"/>
          <w:lang w:eastAsia="zh-CN"/>
        </w:rPr>
        <w:t>。</w:t>
      </w:r>
    </w:p>
    <w:p>
      <w:pPr>
        <w:pStyle w:val="14"/>
        <w:rPr>
          <w:rFonts w:hAnsi="黑体"/>
          <w:b/>
          <w:sz w:val="32"/>
          <w:szCs w:val="32"/>
        </w:rPr>
      </w:pPr>
      <w:r>
        <w:rPr>
          <w:rFonts w:hint="eastAsia" w:hAnsi="黑体"/>
          <w:b/>
          <w:sz w:val="32"/>
          <w:szCs w:val="32"/>
        </w:rPr>
        <w:t>五、一般公共预算财政拨款支出决算情况说明</w:t>
      </w:r>
    </w:p>
    <w:p>
      <w:pPr>
        <w:pStyle w:val="14"/>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4"/>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2373.73</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%，与上年相比，财政拨款支出增加593.96万元,增长33.37%，主要是</w:t>
      </w:r>
      <w:r>
        <w:rPr>
          <w:rFonts w:hint="eastAsia" w:asciiTheme="minorEastAsia" w:hAnsiTheme="minorEastAsia" w:eastAsiaTheme="minorEastAsia" w:cstheme="minorEastAsia"/>
          <w:sz w:val="32"/>
          <w:szCs w:val="32"/>
          <w:lang w:val="en-US" w:eastAsia="zh-CN"/>
        </w:rPr>
        <w:t>在职人员工资调标</w:t>
      </w:r>
      <w:r>
        <w:rPr>
          <w:rFonts w:hint="eastAsia" w:asciiTheme="minorEastAsia" w:hAnsiTheme="minorEastAsia" w:eastAsiaTheme="minorEastAsia" w:cstheme="minorEastAsia"/>
          <w:b w:val="0"/>
          <w:bCs w:val="0"/>
          <w:sz w:val="32"/>
          <w:szCs w:val="32"/>
          <w:lang w:val="en-US" w:eastAsia="zh-CN"/>
        </w:rPr>
        <w:t>、</w:t>
      </w:r>
      <w:r>
        <w:rPr>
          <w:rFonts w:hint="eastAsia" w:asciiTheme="minorEastAsia" w:hAnsiTheme="minorEastAsia" w:eastAsiaTheme="minorEastAsia" w:cstheme="minorEastAsia"/>
          <w:b w:val="0"/>
          <w:bCs w:val="0"/>
          <w:sz w:val="32"/>
          <w:szCs w:val="32"/>
          <w:lang w:eastAsia="zh-CN"/>
        </w:rPr>
        <w:t>新增人员预算、人均</w:t>
      </w:r>
      <w:r>
        <w:rPr>
          <w:rFonts w:hint="eastAsia" w:asciiTheme="minorEastAsia" w:hAnsiTheme="minorEastAsia" w:eastAsiaTheme="minorEastAsia" w:cstheme="minorEastAsia"/>
          <w:b w:val="0"/>
          <w:bCs w:val="0"/>
          <w:sz w:val="32"/>
          <w:szCs w:val="32"/>
          <w:lang w:val="en-US" w:eastAsia="zh-CN"/>
        </w:rPr>
        <w:t>1.5万元绩效奖</w:t>
      </w:r>
      <w:r>
        <w:rPr>
          <w:rFonts w:hint="eastAsia" w:asciiTheme="minorEastAsia" w:hAnsiTheme="minorEastAsia" w:eastAsiaTheme="minorEastAsia" w:cstheme="minorEastAsia"/>
          <w:sz w:val="32"/>
          <w:szCs w:val="32"/>
          <w:lang w:val="en-US" w:eastAsia="zh-CN"/>
        </w:rPr>
        <w:t>等追加以及</w:t>
      </w:r>
      <w:r>
        <w:rPr>
          <w:rFonts w:hint="eastAsia" w:asciiTheme="minorEastAsia" w:hAnsiTheme="minorEastAsia" w:eastAsiaTheme="minorEastAsia" w:cstheme="minorEastAsia"/>
          <w:sz w:val="32"/>
          <w:szCs w:val="32"/>
        </w:rPr>
        <w:t>疫情防控工作、</w:t>
      </w:r>
      <w:r>
        <w:rPr>
          <w:rFonts w:hint="eastAsia" w:asciiTheme="minorEastAsia" w:hAnsiTheme="minorEastAsia" w:eastAsiaTheme="minorEastAsia" w:cstheme="minorEastAsia"/>
          <w:sz w:val="32"/>
          <w:szCs w:val="32"/>
          <w:lang w:val="en-US" w:eastAsia="zh-CN"/>
        </w:rPr>
        <w:t>防溺水的宣传工作、环卫工作</w:t>
      </w:r>
      <w:r>
        <w:rPr>
          <w:rFonts w:hint="eastAsia" w:asciiTheme="minorEastAsia" w:hAnsiTheme="minorEastAsia" w:eastAsiaTheme="minorEastAsia" w:cstheme="minorEastAsia"/>
          <w:sz w:val="32"/>
          <w:szCs w:val="32"/>
        </w:rPr>
        <w:t>等刚性支出增加</w:t>
      </w:r>
      <w:r>
        <w:rPr>
          <w:rFonts w:hint="eastAsia" w:asciiTheme="minorEastAsia" w:hAnsiTheme="minorEastAsia" w:eastAsiaTheme="minorEastAsia"/>
          <w:sz w:val="32"/>
          <w:szCs w:val="32"/>
          <w:lang w:eastAsia="zh-CN"/>
        </w:rPr>
        <w:t>。</w:t>
      </w:r>
    </w:p>
    <w:p>
      <w:pPr>
        <w:pStyle w:val="14"/>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4"/>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2373.73</w:t>
      </w:r>
      <w:r>
        <w:rPr>
          <w:rFonts w:hint="eastAsia" w:asciiTheme="minorEastAsia" w:hAnsiTheme="minorEastAsia" w:eastAsiaTheme="minorEastAsia"/>
          <w:sz w:val="32"/>
          <w:szCs w:val="32"/>
        </w:rPr>
        <w:t>万元，主要用于以下方面：一般公共服务支出</w:t>
      </w:r>
      <w:r>
        <w:rPr>
          <w:rFonts w:hint="eastAsia" w:asciiTheme="minorEastAsia" w:hAnsiTheme="minorEastAsia" w:eastAsiaTheme="minorEastAsia"/>
          <w:sz w:val="32"/>
          <w:szCs w:val="32"/>
          <w:lang w:val="en-US" w:eastAsia="zh-CN"/>
        </w:rPr>
        <w:t>2035.88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85.77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公共安全支出16.5万元，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0.7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；文化旅游体育与传媒支出</w:t>
      </w:r>
      <w:r>
        <w:rPr>
          <w:rFonts w:hint="eastAsia" w:asciiTheme="minorEastAsia" w:hAnsiTheme="minorEastAsia" w:eastAsiaTheme="minorEastAsia"/>
          <w:sz w:val="32"/>
          <w:szCs w:val="32"/>
          <w:lang w:val="en-US" w:eastAsia="zh-CN"/>
        </w:rPr>
        <w:t>9.04万元，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0.38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lang w:val="en-US" w:eastAsia="zh-CN"/>
        </w:rPr>
        <w:t>3万元，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0.13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；卫生健康支出</w:t>
      </w:r>
      <w:r>
        <w:rPr>
          <w:rFonts w:hint="eastAsia" w:asciiTheme="minorEastAsia" w:hAnsiTheme="minorEastAsia" w:eastAsiaTheme="minorEastAsia"/>
          <w:sz w:val="32"/>
          <w:szCs w:val="32"/>
          <w:lang w:val="en-US" w:eastAsia="zh-CN"/>
        </w:rPr>
        <w:t>11.8万元，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0.5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；节能环保支出</w:t>
      </w:r>
      <w:r>
        <w:rPr>
          <w:rFonts w:hint="eastAsia" w:asciiTheme="minorEastAsia" w:hAnsiTheme="minorEastAsia" w:eastAsiaTheme="minorEastAsia"/>
          <w:sz w:val="32"/>
          <w:szCs w:val="32"/>
          <w:lang w:val="en-US" w:eastAsia="zh-CN"/>
        </w:rPr>
        <w:t>63万元，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2.65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；城乡社区支出</w:t>
      </w:r>
      <w:r>
        <w:rPr>
          <w:rFonts w:hint="eastAsia" w:asciiTheme="minorEastAsia" w:hAnsiTheme="minorEastAsia" w:eastAsiaTheme="minorEastAsia"/>
          <w:sz w:val="32"/>
          <w:szCs w:val="32"/>
          <w:lang w:val="en-US" w:eastAsia="zh-CN"/>
        </w:rPr>
        <w:t>10.75万元，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0.45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；农林水支出</w:t>
      </w:r>
      <w:r>
        <w:rPr>
          <w:rFonts w:hint="eastAsia" w:asciiTheme="minorEastAsia" w:hAnsiTheme="minorEastAsia" w:eastAsiaTheme="minorEastAsia"/>
          <w:sz w:val="32"/>
          <w:szCs w:val="32"/>
          <w:lang w:val="en-US" w:eastAsia="zh-CN"/>
        </w:rPr>
        <w:t>179.59万元，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7.57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；资源勘探工业信息等支出</w:t>
      </w:r>
      <w:r>
        <w:rPr>
          <w:rFonts w:hint="eastAsia" w:asciiTheme="minorEastAsia" w:hAnsiTheme="minorEastAsia" w:eastAsiaTheme="minorEastAsia"/>
          <w:sz w:val="32"/>
          <w:szCs w:val="32"/>
          <w:lang w:val="en-US" w:eastAsia="zh-CN"/>
        </w:rPr>
        <w:t>1万元，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0.04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；自然资源海洋气象等支出</w:t>
      </w:r>
      <w:r>
        <w:rPr>
          <w:rFonts w:hint="eastAsia" w:asciiTheme="minorEastAsia" w:hAnsiTheme="minorEastAsia" w:eastAsiaTheme="minorEastAsia"/>
          <w:sz w:val="32"/>
          <w:szCs w:val="32"/>
          <w:lang w:val="en-US" w:eastAsia="zh-CN"/>
        </w:rPr>
        <w:t>15.97万元，占0.67%；</w:t>
      </w:r>
      <w:r>
        <w:rPr>
          <w:rFonts w:hint="eastAsia" w:asciiTheme="minorEastAsia" w:hAnsiTheme="minorEastAsia" w:eastAsiaTheme="minorEastAsia"/>
          <w:sz w:val="32"/>
          <w:szCs w:val="32"/>
          <w:lang w:eastAsia="zh-CN"/>
        </w:rPr>
        <w:t>灾害防治及应急管理支出</w:t>
      </w:r>
      <w:r>
        <w:rPr>
          <w:rFonts w:hint="eastAsia" w:asciiTheme="minorEastAsia" w:hAnsiTheme="minorEastAsia" w:eastAsiaTheme="minorEastAsia"/>
          <w:sz w:val="32"/>
          <w:szCs w:val="32"/>
          <w:lang w:val="en-US" w:eastAsia="zh-CN"/>
        </w:rPr>
        <w:t>27万元，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1.13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；其他支出</w:t>
      </w:r>
      <w:r>
        <w:rPr>
          <w:rFonts w:hint="eastAsia" w:asciiTheme="minorEastAsia" w:hAnsiTheme="minorEastAsia" w:eastAsiaTheme="minorEastAsia"/>
          <w:sz w:val="32"/>
          <w:szCs w:val="32"/>
          <w:lang w:val="en-US" w:eastAsia="zh-CN"/>
        </w:rPr>
        <w:t>0.2万元，占0.01%</w:t>
      </w:r>
      <w:r>
        <w:rPr>
          <w:rFonts w:hint="eastAsia" w:asciiTheme="minorEastAsia" w:hAnsiTheme="minorEastAsia" w:eastAsiaTheme="minorEastAsia"/>
          <w:sz w:val="32"/>
          <w:szCs w:val="32"/>
          <w:lang w:eastAsia="zh-CN"/>
        </w:rPr>
        <w:t>。</w:t>
      </w:r>
    </w:p>
    <w:p>
      <w:pPr>
        <w:pStyle w:val="14"/>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spacing w:line="360" w:lineRule="auto"/>
        <w:ind w:firstLine="640" w:firstLineChars="200"/>
        <w:rPr>
          <w:rFonts w:hint="eastAsia" w:asciiTheme="minorEastAsia" w:hAnsiTheme="minorEastAsia" w:eastAsiaTheme="minorEastAsia" w:cstheme="minorEastAsia"/>
          <w:color w:val="000000"/>
          <w:kern w:val="0"/>
          <w:sz w:val="32"/>
          <w:szCs w:val="32"/>
          <w:lang w:val="en-US" w:eastAsia="zh-CN" w:bidi="ar-SA"/>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1431.29</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2373.73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165.85</w:t>
      </w:r>
      <w:r>
        <w:rPr>
          <w:rFonts w:hint="eastAsia" w:asciiTheme="minorEastAsia" w:hAnsiTheme="minorEastAsia" w:eastAsiaTheme="minorEastAsia"/>
          <w:sz w:val="32"/>
          <w:szCs w:val="32"/>
        </w:rPr>
        <w:t>%，其中：一般公共服务</w:t>
      </w:r>
      <w:r>
        <w:rPr>
          <w:rFonts w:hint="eastAsia" w:asciiTheme="minorEastAsia" w:hAnsiTheme="minorEastAsia" w:eastAsiaTheme="minorEastAsia"/>
          <w:sz w:val="32"/>
          <w:szCs w:val="32"/>
          <w:lang w:eastAsia="zh-CN"/>
        </w:rPr>
        <w:t>（类）</w:t>
      </w:r>
      <w:r>
        <w:rPr>
          <w:rFonts w:hint="eastAsia" w:asciiTheme="minorEastAsia" w:hAnsiTheme="minorEastAsia" w:eastAsiaTheme="minorEastAsia"/>
          <w:sz w:val="32"/>
          <w:szCs w:val="32"/>
        </w:rPr>
        <w:t>年初预算数为</w:t>
      </w:r>
      <w:r>
        <w:rPr>
          <w:rFonts w:hint="eastAsia" w:asciiTheme="minorEastAsia" w:hAnsiTheme="minorEastAsia" w:eastAsiaTheme="minorEastAsia"/>
          <w:sz w:val="32"/>
          <w:szCs w:val="32"/>
          <w:lang w:val="en-US" w:eastAsia="zh-CN"/>
        </w:rPr>
        <w:t>1430.79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支出决算数为</w:t>
      </w:r>
      <w:r>
        <w:rPr>
          <w:rFonts w:hint="eastAsia" w:asciiTheme="minorEastAsia" w:hAnsiTheme="minorEastAsia" w:eastAsiaTheme="minorEastAsia"/>
          <w:sz w:val="32"/>
          <w:szCs w:val="32"/>
          <w:lang w:val="en-US" w:eastAsia="zh-CN"/>
        </w:rPr>
        <w:t>2035.88万元，</w:t>
      </w:r>
      <w:r>
        <w:rPr>
          <w:rFonts w:hint="eastAsia" w:asciiTheme="minorEastAsia" w:hAnsiTheme="minorEastAsia" w:eastAsiaTheme="minorEastAsia" w:cstheme="minorEastAsia"/>
          <w:sz w:val="32"/>
          <w:szCs w:val="32"/>
          <w:lang w:val="en-US" w:eastAsia="zh-CN"/>
        </w:rPr>
        <w:t>决算数大于预算的主要原因是在职人员工资调标</w:t>
      </w:r>
      <w:r>
        <w:rPr>
          <w:rFonts w:hint="eastAsia" w:asciiTheme="minorEastAsia" w:hAnsiTheme="minorEastAsia" w:eastAsiaTheme="minorEastAsia" w:cstheme="minorEastAsia"/>
          <w:b w:val="0"/>
          <w:bCs w:val="0"/>
          <w:sz w:val="32"/>
          <w:szCs w:val="32"/>
          <w:lang w:val="en-US" w:eastAsia="zh-CN"/>
        </w:rPr>
        <w:t>、</w:t>
      </w:r>
      <w:r>
        <w:rPr>
          <w:rFonts w:hint="eastAsia" w:asciiTheme="minorEastAsia" w:hAnsiTheme="minorEastAsia" w:eastAsiaTheme="minorEastAsia" w:cstheme="minorEastAsia"/>
          <w:b w:val="0"/>
          <w:bCs w:val="0"/>
          <w:sz w:val="32"/>
          <w:szCs w:val="32"/>
          <w:lang w:eastAsia="zh-CN"/>
        </w:rPr>
        <w:t>新增人员预算、人均</w:t>
      </w:r>
      <w:r>
        <w:rPr>
          <w:rFonts w:hint="eastAsia" w:asciiTheme="minorEastAsia" w:hAnsiTheme="minorEastAsia" w:eastAsiaTheme="minorEastAsia" w:cstheme="minorEastAsia"/>
          <w:b w:val="0"/>
          <w:bCs w:val="0"/>
          <w:sz w:val="32"/>
          <w:szCs w:val="32"/>
          <w:lang w:val="en-US" w:eastAsia="zh-CN"/>
        </w:rPr>
        <w:t>1.5万元绩效奖</w:t>
      </w:r>
      <w:r>
        <w:rPr>
          <w:rFonts w:hint="eastAsia" w:asciiTheme="minorEastAsia" w:hAnsiTheme="minorEastAsia" w:eastAsiaTheme="minorEastAsia" w:cstheme="minorEastAsia"/>
          <w:sz w:val="32"/>
          <w:szCs w:val="32"/>
          <w:lang w:val="en-US" w:eastAsia="zh-CN"/>
        </w:rPr>
        <w:t>等追加以及</w:t>
      </w:r>
      <w:r>
        <w:rPr>
          <w:rFonts w:hint="eastAsia" w:asciiTheme="minorEastAsia" w:hAnsiTheme="minorEastAsia" w:eastAsiaTheme="minorEastAsia" w:cstheme="minorEastAsia"/>
          <w:sz w:val="32"/>
          <w:szCs w:val="32"/>
        </w:rPr>
        <w:t>疫情防控工作、</w:t>
      </w:r>
      <w:r>
        <w:rPr>
          <w:rFonts w:hint="eastAsia" w:asciiTheme="minorEastAsia" w:hAnsiTheme="minorEastAsia" w:eastAsiaTheme="minorEastAsia" w:cstheme="minorEastAsia"/>
          <w:sz w:val="32"/>
          <w:szCs w:val="32"/>
          <w:lang w:val="en-US" w:eastAsia="zh-CN"/>
        </w:rPr>
        <w:t>防溺水的宣传工作、</w:t>
      </w:r>
      <w:r>
        <w:rPr>
          <w:rFonts w:hint="eastAsia" w:asciiTheme="minorEastAsia" w:hAnsiTheme="minorEastAsia" w:eastAsiaTheme="minorEastAsia" w:cstheme="minorEastAsia"/>
          <w:sz w:val="32"/>
          <w:szCs w:val="32"/>
          <w:lang w:eastAsia="zh-CN"/>
        </w:rPr>
        <w:t>环卫工作开展经费</w:t>
      </w:r>
      <w:r>
        <w:rPr>
          <w:rFonts w:hint="eastAsia" w:asciiTheme="minorEastAsia" w:hAnsiTheme="minorEastAsia" w:eastAsiaTheme="minorEastAsia" w:cstheme="minorEastAsia"/>
          <w:sz w:val="32"/>
          <w:szCs w:val="32"/>
        </w:rPr>
        <w:t>等刚性支出增加</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公共安全（类）年初预算数为0.5万元，支出决算数为16.5万元</w:t>
      </w:r>
      <w:r>
        <w:rPr>
          <w:rFonts w:hint="eastAsia" w:asciiTheme="minorEastAsia" w:hAnsiTheme="minorEastAsia" w:eastAsiaTheme="minorEastAsia"/>
          <w:sz w:val="32"/>
          <w:szCs w:val="32"/>
          <w:lang w:eastAsia="zh-CN"/>
        </w:rPr>
        <w:t>；文化旅游体育与传媒（类）支出年初预算为</w:t>
      </w:r>
      <w:r>
        <w:rPr>
          <w:rFonts w:hint="eastAsia" w:asciiTheme="minorEastAsia" w:hAnsiTheme="minorEastAsia" w:eastAsiaTheme="minorEastAsia"/>
          <w:sz w:val="32"/>
          <w:szCs w:val="32"/>
          <w:lang w:val="en-US" w:eastAsia="zh-CN"/>
        </w:rPr>
        <w:t>0万元，支出决算数为9.04万元</w:t>
      </w:r>
      <w:r>
        <w:rPr>
          <w:rFonts w:hint="eastAsia" w:asciiTheme="minorEastAsia" w:hAnsiTheme="minorEastAsia" w:eastAsiaTheme="minorEastAsia"/>
          <w:sz w:val="32"/>
          <w:szCs w:val="32"/>
          <w:lang w:eastAsia="zh-CN"/>
        </w:rPr>
        <w:t>；社会保障和就业（类）年初预算数为</w:t>
      </w:r>
      <w:r>
        <w:rPr>
          <w:rFonts w:hint="eastAsia" w:asciiTheme="minorEastAsia" w:hAnsiTheme="minorEastAsia" w:eastAsiaTheme="minorEastAsia"/>
          <w:sz w:val="32"/>
          <w:szCs w:val="32"/>
          <w:lang w:val="en-US" w:eastAsia="zh-CN"/>
        </w:rPr>
        <w:t>0万元，支出决算数</w:t>
      </w:r>
      <w:r>
        <w:rPr>
          <w:rFonts w:hint="eastAsia" w:asciiTheme="minorEastAsia" w:hAnsiTheme="minorEastAsia" w:eastAsiaTheme="minorEastAsia"/>
          <w:sz w:val="32"/>
          <w:szCs w:val="32"/>
          <w:lang w:eastAsia="zh-CN"/>
        </w:rPr>
        <w:t>为</w:t>
      </w:r>
      <w:r>
        <w:rPr>
          <w:rFonts w:hint="eastAsia" w:asciiTheme="minorEastAsia" w:hAnsiTheme="minorEastAsia" w:eastAsiaTheme="minorEastAsia"/>
          <w:sz w:val="32"/>
          <w:szCs w:val="32"/>
          <w:lang w:val="en-US" w:eastAsia="zh-CN"/>
        </w:rPr>
        <w:t>3万元</w:t>
      </w:r>
      <w:r>
        <w:rPr>
          <w:rFonts w:hint="eastAsia" w:asciiTheme="minorEastAsia" w:hAnsiTheme="minorEastAsia" w:eastAsiaTheme="minorEastAsia"/>
          <w:sz w:val="32"/>
          <w:szCs w:val="32"/>
          <w:lang w:eastAsia="zh-CN"/>
        </w:rPr>
        <w:t>；卫生健康（类）年初预算数为</w:t>
      </w:r>
      <w:r>
        <w:rPr>
          <w:rFonts w:hint="eastAsia" w:asciiTheme="minorEastAsia" w:hAnsiTheme="minorEastAsia" w:eastAsiaTheme="minorEastAsia"/>
          <w:sz w:val="32"/>
          <w:szCs w:val="32"/>
          <w:lang w:val="en-US" w:eastAsia="zh-CN"/>
        </w:rPr>
        <w:t>0万元，</w:t>
      </w:r>
      <w:r>
        <w:rPr>
          <w:rFonts w:hint="eastAsia" w:asciiTheme="minorEastAsia" w:hAnsiTheme="minorEastAsia" w:eastAsiaTheme="minorEastAsia"/>
          <w:sz w:val="32"/>
          <w:szCs w:val="32"/>
          <w:lang w:eastAsia="zh-CN"/>
        </w:rPr>
        <w:t>支出决算数为</w:t>
      </w:r>
      <w:r>
        <w:rPr>
          <w:rFonts w:hint="eastAsia" w:asciiTheme="minorEastAsia" w:hAnsiTheme="minorEastAsia" w:eastAsiaTheme="minorEastAsia"/>
          <w:sz w:val="32"/>
          <w:szCs w:val="32"/>
          <w:lang w:val="en-US" w:eastAsia="zh-CN"/>
        </w:rPr>
        <w:t>11.8万元</w:t>
      </w:r>
      <w:r>
        <w:rPr>
          <w:rFonts w:hint="eastAsia" w:asciiTheme="minorEastAsia" w:hAnsiTheme="minorEastAsia" w:eastAsiaTheme="minorEastAsia"/>
          <w:sz w:val="32"/>
          <w:szCs w:val="32"/>
          <w:lang w:eastAsia="zh-CN"/>
        </w:rPr>
        <w:t>；节能环保（类）年初预算数为</w:t>
      </w:r>
      <w:r>
        <w:rPr>
          <w:rFonts w:hint="eastAsia" w:asciiTheme="minorEastAsia" w:hAnsiTheme="minorEastAsia" w:eastAsiaTheme="minorEastAsia"/>
          <w:sz w:val="32"/>
          <w:szCs w:val="32"/>
          <w:lang w:val="en-US" w:eastAsia="zh-CN"/>
        </w:rPr>
        <w:t>0万元，</w:t>
      </w:r>
      <w:r>
        <w:rPr>
          <w:rFonts w:hint="eastAsia" w:asciiTheme="minorEastAsia" w:hAnsiTheme="minorEastAsia" w:eastAsiaTheme="minorEastAsia"/>
          <w:sz w:val="32"/>
          <w:szCs w:val="32"/>
          <w:lang w:eastAsia="zh-CN"/>
        </w:rPr>
        <w:t>支出决算数为</w:t>
      </w:r>
      <w:r>
        <w:rPr>
          <w:rFonts w:hint="eastAsia" w:asciiTheme="minorEastAsia" w:hAnsiTheme="minorEastAsia" w:eastAsiaTheme="minorEastAsia"/>
          <w:sz w:val="32"/>
          <w:szCs w:val="32"/>
          <w:lang w:val="en-US" w:eastAsia="zh-CN"/>
        </w:rPr>
        <w:t>63万元</w:t>
      </w:r>
      <w:r>
        <w:rPr>
          <w:rFonts w:hint="eastAsia" w:asciiTheme="minorEastAsia" w:hAnsiTheme="minorEastAsia" w:eastAsiaTheme="minorEastAsia"/>
          <w:sz w:val="32"/>
          <w:szCs w:val="32"/>
          <w:lang w:eastAsia="zh-CN"/>
        </w:rPr>
        <w:t>；城乡社区（类）年初预算数为</w:t>
      </w:r>
      <w:r>
        <w:rPr>
          <w:rFonts w:hint="eastAsia" w:asciiTheme="minorEastAsia" w:hAnsiTheme="minorEastAsia" w:eastAsiaTheme="minorEastAsia"/>
          <w:sz w:val="32"/>
          <w:szCs w:val="32"/>
          <w:lang w:val="en-US" w:eastAsia="zh-CN"/>
        </w:rPr>
        <w:t>0万元，</w:t>
      </w:r>
      <w:r>
        <w:rPr>
          <w:rFonts w:hint="eastAsia" w:asciiTheme="minorEastAsia" w:hAnsiTheme="minorEastAsia" w:eastAsiaTheme="minorEastAsia"/>
          <w:sz w:val="32"/>
          <w:szCs w:val="32"/>
          <w:lang w:eastAsia="zh-CN"/>
        </w:rPr>
        <w:t>支出决算数为</w:t>
      </w:r>
      <w:r>
        <w:rPr>
          <w:rFonts w:hint="eastAsia" w:asciiTheme="minorEastAsia" w:hAnsiTheme="minorEastAsia" w:eastAsiaTheme="minorEastAsia"/>
          <w:sz w:val="32"/>
          <w:szCs w:val="32"/>
          <w:lang w:val="en-US" w:eastAsia="zh-CN"/>
        </w:rPr>
        <w:t>10.75万元</w:t>
      </w:r>
      <w:r>
        <w:rPr>
          <w:rFonts w:hint="eastAsia" w:asciiTheme="minorEastAsia" w:hAnsiTheme="minorEastAsia" w:eastAsiaTheme="minorEastAsia"/>
          <w:sz w:val="32"/>
          <w:szCs w:val="32"/>
          <w:lang w:eastAsia="zh-CN"/>
        </w:rPr>
        <w:t>；农林水（类）年初预算为</w:t>
      </w:r>
      <w:r>
        <w:rPr>
          <w:rFonts w:hint="eastAsia" w:asciiTheme="minorEastAsia" w:hAnsiTheme="minorEastAsia" w:eastAsiaTheme="minorEastAsia"/>
          <w:sz w:val="32"/>
          <w:szCs w:val="32"/>
          <w:lang w:val="en-US" w:eastAsia="zh-CN"/>
        </w:rPr>
        <w:t>0万元，</w:t>
      </w:r>
      <w:r>
        <w:rPr>
          <w:rFonts w:hint="eastAsia" w:asciiTheme="minorEastAsia" w:hAnsiTheme="minorEastAsia" w:eastAsiaTheme="minorEastAsia"/>
          <w:sz w:val="32"/>
          <w:szCs w:val="32"/>
          <w:lang w:eastAsia="zh-CN"/>
        </w:rPr>
        <w:t>支出决算数为</w:t>
      </w:r>
      <w:r>
        <w:rPr>
          <w:rFonts w:hint="eastAsia" w:asciiTheme="minorEastAsia" w:hAnsiTheme="minorEastAsia" w:eastAsiaTheme="minorEastAsia"/>
          <w:sz w:val="32"/>
          <w:szCs w:val="32"/>
          <w:lang w:val="en-US" w:eastAsia="zh-CN"/>
        </w:rPr>
        <w:t>179.59万元</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；资源勘探工业信息等（类）年初预算数为</w:t>
      </w:r>
      <w:r>
        <w:rPr>
          <w:rFonts w:hint="eastAsia" w:asciiTheme="minorEastAsia" w:hAnsiTheme="minorEastAsia" w:eastAsiaTheme="minorEastAsia"/>
          <w:sz w:val="32"/>
          <w:szCs w:val="32"/>
          <w:lang w:val="en-US" w:eastAsia="zh-CN"/>
        </w:rPr>
        <w:t>0万元，</w:t>
      </w:r>
      <w:r>
        <w:rPr>
          <w:rFonts w:hint="eastAsia" w:asciiTheme="minorEastAsia" w:hAnsiTheme="minorEastAsia" w:eastAsiaTheme="minorEastAsia"/>
          <w:sz w:val="32"/>
          <w:szCs w:val="32"/>
          <w:lang w:eastAsia="zh-CN"/>
        </w:rPr>
        <w:t>支出决算数为</w:t>
      </w:r>
      <w:r>
        <w:rPr>
          <w:rFonts w:hint="eastAsia" w:asciiTheme="minorEastAsia" w:hAnsiTheme="minorEastAsia" w:eastAsiaTheme="minorEastAsia"/>
          <w:sz w:val="32"/>
          <w:szCs w:val="32"/>
          <w:lang w:val="en-US" w:eastAsia="zh-CN"/>
        </w:rPr>
        <w:t>1万元</w:t>
      </w:r>
      <w:r>
        <w:rPr>
          <w:rFonts w:hint="eastAsia" w:asciiTheme="minorEastAsia" w:hAnsiTheme="minorEastAsia" w:eastAsiaTheme="minorEastAsia"/>
          <w:sz w:val="32"/>
          <w:szCs w:val="32"/>
          <w:lang w:eastAsia="zh-CN"/>
        </w:rPr>
        <w:t>；自然资源海洋气象等（类）年初预算数为</w:t>
      </w:r>
      <w:r>
        <w:rPr>
          <w:rFonts w:hint="eastAsia" w:asciiTheme="minorEastAsia" w:hAnsiTheme="minorEastAsia" w:eastAsiaTheme="minorEastAsia"/>
          <w:sz w:val="32"/>
          <w:szCs w:val="32"/>
          <w:lang w:val="en-US" w:eastAsia="zh-CN"/>
        </w:rPr>
        <w:t>0万元，</w:t>
      </w:r>
      <w:r>
        <w:rPr>
          <w:rFonts w:hint="eastAsia" w:asciiTheme="minorEastAsia" w:hAnsiTheme="minorEastAsia" w:eastAsiaTheme="minorEastAsia"/>
          <w:sz w:val="32"/>
          <w:szCs w:val="32"/>
          <w:lang w:eastAsia="zh-CN"/>
        </w:rPr>
        <w:t>支出决算数为</w:t>
      </w:r>
      <w:r>
        <w:rPr>
          <w:rFonts w:hint="eastAsia" w:asciiTheme="minorEastAsia" w:hAnsiTheme="minorEastAsia" w:eastAsiaTheme="minorEastAsia"/>
          <w:sz w:val="32"/>
          <w:szCs w:val="32"/>
          <w:lang w:val="en-US" w:eastAsia="zh-CN"/>
        </w:rPr>
        <w:t>15.97万元；</w:t>
      </w:r>
      <w:r>
        <w:rPr>
          <w:rFonts w:hint="eastAsia" w:asciiTheme="minorEastAsia" w:hAnsiTheme="minorEastAsia" w:eastAsiaTheme="minorEastAsia"/>
          <w:sz w:val="32"/>
          <w:szCs w:val="32"/>
          <w:lang w:eastAsia="zh-CN"/>
        </w:rPr>
        <w:t>灾害防治及应急管理（类）年初预算数为</w:t>
      </w:r>
      <w:r>
        <w:rPr>
          <w:rFonts w:hint="eastAsia" w:asciiTheme="minorEastAsia" w:hAnsiTheme="minorEastAsia" w:eastAsiaTheme="minorEastAsia"/>
          <w:sz w:val="32"/>
          <w:szCs w:val="32"/>
          <w:lang w:val="en-US" w:eastAsia="zh-CN"/>
        </w:rPr>
        <w:t>0万元，</w:t>
      </w:r>
      <w:r>
        <w:rPr>
          <w:rFonts w:hint="eastAsia" w:asciiTheme="minorEastAsia" w:hAnsiTheme="minorEastAsia" w:eastAsiaTheme="minorEastAsia"/>
          <w:sz w:val="32"/>
          <w:szCs w:val="32"/>
          <w:lang w:eastAsia="zh-CN"/>
        </w:rPr>
        <w:t>支出决算数为</w:t>
      </w:r>
      <w:r>
        <w:rPr>
          <w:rFonts w:hint="eastAsia" w:asciiTheme="minorEastAsia" w:hAnsiTheme="minorEastAsia" w:eastAsiaTheme="minorEastAsia"/>
          <w:sz w:val="32"/>
          <w:szCs w:val="32"/>
          <w:lang w:val="en-US" w:eastAsia="zh-CN"/>
        </w:rPr>
        <w:t>27万元</w:t>
      </w:r>
      <w:r>
        <w:rPr>
          <w:rFonts w:hint="eastAsia" w:asciiTheme="minorEastAsia" w:hAnsiTheme="minorEastAsia" w:eastAsiaTheme="minorEastAsia"/>
          <w:sz w:val="32"/>
          <w:szCs w:val="32"/>
          <w:lang w:eastAsia="zh-CN"/>
        </w:rPr>
        <w:t>；其他支出（类）年初预算为</w:t>
      </w:r>
      <w:r>
        <w:rPr>
          <w:rFonts w:hint="eastAsia" w:asciiTheme="minorEastAsia" w:hAnsiTheme="minorEastAsia" w:eastAsiaTheme="minorEastAsia"/>
          <w:sz w:val="32"/>
          <w:szCs w:val="32"/>
          <w:lang w:val="en-US" w:eastAsia="zh-CN"/>
        </w:rPr>
        <w:t>0万元，支出决算数为0.2万元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cstheme="minorEastAsia"/>
          <w:color w:val="000000"/>
          <w:kern w:val="0"/>
          <w:sz w:val="32"/>
          <w:szCs w:val="32"/>
          <w:lang w:val="en-US" w:eastAsia="zh-CN" w:bidi="ar-SA"/>
        </w:rPr>
        <w:t>决算数大于年初预算数的主要原因是</w:t>
      </w:r>
      <w:r>
        <w:rPr>
          <w:rFonts w:hint="eastAsia" w:asciiTheme="minorEastAsia" w:hAnsiTheme="minorEastAsia" w:cstheme="minorEastAsia"/>
          <w:color w:val="000000"/>
          <w:kern w:val="0"/>
          <w:sz w:val="32"/>
          <w:szCs w:val="32"/>
          <w:lang w:val="en-US" w:eastAsia="zh-CN" w:bidi="ar-SA"/>
        </w:rPr>
        <w:t>年初</w:t>
      </w:r>
      <w:r>
        <w:rPr>
          <w:rFonts w:hint="eastAsia" w:asciiTheme="minorEastAsia" w:hAnsiTheme="minorEastAsia" w:eastAsiaTheme="minorEastAsia"/>
          <w:sz w:val="32"/>
          <w:szCs w:val="32"/>
          <w:lang w:val="en-US" w:eastAsia="zh-CN"/>
        </w:rPr>
        <w:t>预算不精准</w:t>
      </w:r>
      <w:r>
        <w:rPr>
          <w:rFonts w:hint="eastAsia" w:asciiTheme="minorEastAsia" w:hAnsiTheme="minorEastAsia" w:eastAsiaTheme="minorEastAsia" w:cstheme="minorEastAsia"/>
          <w:color w:val="000000"/>
          <w:kern w:val="0"/>
          <w:sz w:val="32"/>
          <w:szCs w:val="32"/>
          <w:lang w:val="en-US" w:eastAsia="zh-CN" w:bidi="ar-SA"/>
        </w:rPr>
        <w:t>年</w:t>
      </w:r>
      <w:r>
        <w:rPr>
          <w:rFonts w:hint="eastAsia" w:asciiTheme="minorEastAsia" w:hAnsiTheme="minorEastAsia" w:cstheme="minorEastAsia"/>
          <w:color w:val="000000"/>
          <w:kern w:val="0"/>
          <w:sz w:val="32"/>
          <w:szCs w:val="32"/>
          <w:lang w:val="en-US" w:eastAsia="zh-CN" w:bidi="ar-SA"/>
        </w:rPr>
        <w:t>，</w:t>
      </w:r>
      <w:r>
        <w:rPr>
          <w:rFonts w:hint="eastAsia" w:asciiTheme="minorEastAsia" w:hAnsiTheme="minorEastAsia" w:eastAsiaTheme="minorEastAsia" w:cstheme="minorEastAsia"/>
          <w:color w:val="000000"/>
          <w:kern w:val="0"/>
          <w:sz w:val="32"/>
          <w:szCs w:val="32"/>
          <w:lang w:val="en-US" w:eastAsia="zh-CN" w:bidi="ar-SA"/>
        </w:rPr>
        <w:t>中预算的追加</w:t>
      </w:r>
      <w:r>
        <w:rPr>
          <w:rFonts w:hint="eastAsia" w:asciiTheme="minorEastAsia" w:hAnsiTheme="minorEastAsia" w:cstheme="minorEastAsia"/>
          <w:color w:val="000000"/>
          <w:kern w:val="0"/>
          <w:sz w:val="32"/>
          <w:szCs w:val="32"/>
          <w:lang w:val="en-US" w:eastAsia="zh-CN" w:bidi="ar-SA"/>
        </w:rPr>
        <w:t>。</w:t>
      </w:r>
    </w:p>
    <w:p>
      <w:pPr>
        <w:pStyle w:val="14"/>
        <w:rPr>
          <w:rFonts w:hAnsi="黑体"/>
          <w:b/>
          <w:sz w:val="32"/>
          <w:szCs w:val="32"/>
        </w:rPr>
      </w:pPr>
      <w:r>
        <w:rPr>
          <w:rFonts w:hint="eastAsia" w:hAnsi="黑体"/>
          <w:b/>
          <w:sz w:val="32"/>
          <w:szCs w:val="32"/>
        </w:rPr>
        <w:t>六、一般公共预算财政拨款基本支出决算情况说明</w:t>
      </w:r>
    </w:p>
    <w:p>
      <w:pPr>
        <w:keepNext w:val="0"/>
        <w:keepLines w:val="0"/>
        <w:pageBreakBefore w:val="0"/>
        <w:widowControl/>
        <w:kinsoku/>
        <w:wordWrap/>
        <w:overflowPunct/>
        <w:topLinePunct w:val="0"/>
        <w:bidi w:val="0"/>
        <w:snapToGrid w:val="0"/>
        <w:spacing w:line="360" w:lineRule="auto"/>
        <w:ind w:left="0" w:leftChars="0" w:right="0" w:rightChars="0" w:firstLine="640" w:firstLineChars="200"/>
        <w:jc w:val="left"/>
        <w:textAlignment w:val="auto"/>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2373.73</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1648.51</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69.45</w:t>
      </w:r>
      <w:r>
        <w:rPr>
          <w:rFonts w:hint="eastAsia" w:asciiTheme="minorEastAsia" w:hAnsiTheme="minorEastAsia" w:eastAsiaTheme="minorEastAsia"/>
          <w:sz w:val="32"/>
          <w:szCs w:val="32"/>
        </w:rPr>
        <w:t>%,主要包括</w:t>
      </w:r>
      <w:r>
        <w:rPr>
          <w:rFonts w:hint="eastAsia" w:asciiTheme="minorEastAsia" w:hAnsiTheme="minorEastAsia" w:eastAsiaTheme="minorEastAsia"/>
          <w:sz w:val="32"/>
          <w:szCs w:val="32"/>
          <w:lang w:eastAsia="zh-CN"/>
        </w:rPr>
        <w:t>基本工资、</w:t>
      </w:r>
      <w:r>
        <w:rPr>
          <w:rFonts w:hint="eastAsia" w:asciiTheme="minorEastAsia" w:hAnsiTheme="minorEastAsia" w:eastAsiaTheme="minorEastAsia"/>
          <w:sz w:val="32"/>
          <w:szCs w:val="32"/>
        </w:rPr>
        <w:t>津贴补贴</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奖金</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绩效工资</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机关事业单位基本养老保险缴费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职业年金缴费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职工基本医疗保险缴费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其他社会保障缴费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住房公积金</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其他工资福利支出</w:t>
      </w:r>
      <w:r>
        <w:rPr>
          <w:rFonts w:hint="eastAsia" w:asciiTheme="minorEastAsia" w:hAnsiTheme="minorEastAsia" w:eastAsiaTheme="minorEastAsia"/>
          <w:sz w:val="32"/>
          <w:szCs w:val="32"/>
          <w:lang w:eastAsia="zh-CN"/>
        </w:rPr>
        <w:t>、</w:t>
      </w:r>
      <w:r>
        <w:rPr>
          <w:rFonts w:hint="eastAsia" w:asciiTheme="minorEastAsia" w:hAnsiTheme="minorEastAsia"/>
          <w:sz w:val="32"/>
          <w:szCs w:val="32"/>
          <w:lang w:eastAsia="zh-CN"/>
        </w:rPr>
        <w:t>其他</w:t>
      </w:r>
      <w:r>
        <w:rPr>
          <w:rFonts w:hint="eastAsia" w:asciiTheme="minorEastAsia" w:hAnsiTheme="minorEastAsia" w:eastAsiaTheme="minorEastAsia"/>
          <w:sz w:val="32"/>
          <w:szCs w:val="32"/>
        </w:rPr>
        <w:t>对个人和家庭的补助</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生活补助；公用经费</w:t>
      </w:r>
      <w:r>
        <w:rPr>
          <w:rFonts w:hint="eastAsia" w:asciiTheme="minorEastAsia" w:hAnsiTheme="minorEastAsia" w:eastAsiaTheme="minorEastAsia"/>
          <w:sz w:val="32"/>
          <w:szCs w:val="32"/>
          <w:lang w:val="en-US" w:eastAsia="zh-CN"/>
        </w:rPr>
        <w:t>725.22</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30.55</w:t>
      </w:r>
      <w:r>
        <w:rPr>
          <w:rFonts w:hint="eastAsia" w:asciiTheme="minorEastAsia" w:hAnsiTheme="minorEastAsia" w:eastAsiaTheme="minorEastAsia"/>
          <w:sz w:val="32"/>
          <w:szCs w:val="32"/>
        </w:rPr>
        <w:t>%，主要包括办公费、印刷费水费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电费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邮电费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差旅费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维修（护）费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公务接待费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劳务费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委托业务费</w:t>
      </w:r>
      <w:r>
        <w:rPr>
          <w:rFonts w:hint="eastAsia" w:asciiTheme="minorEastAsia" w:hAnsiTheme="minorEastAsia" w:eastAsiaTheme="minorEastAsia"/>
          <w:sz w:val="32"/>
          <w:szCs w:val="32"/>
          <w:lang w:eastAsia="zh-CN"/>
        </w:rPr>
        <w:t>、</w:t>
      </w:r>
      <w:r>
        <w:rPr>
          <w:rFonts w:hint="eastAsia" w:asciiTheme="minorEastAsia" w:hAnsiTheme="minorEastAsia"/>
          <w:sz w:val="32"/>
          <w:szCs w:val="32"/>
          <w:lang w:eastAsia="zh-CN"/>
        </w:rPr>
        <w:t>福利费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公务用车运行维护费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其他交通费用</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其他商品和服务支出</w:t>
      </w:r>
      <w:r>
        <w:rPr>
          <w:rFonts w:hint="eastAsia" w:asciiTheme="minorEastAsia" w:hAnsiTheme="minorEastAsia" w:eastAsiaTheme="minorEastAsia"/>
          <w:sz w:val="32"/>
          <w:szCs w:val="32"/>
          <w:lang w:val="en-US" w:eastAsia="zh-CN"/>
        </w:rPr>
        <w:t>。</w:t>
      </w:r>
    </w:p>
    <w:p>
      <w:pPr>
        <w:pStyle w:val="14"/>
        <w:rPr>
          <w:rFonts w:hAnsi="黑体"/>
          <w:b/>
          <w:sz w:val="32"/>
          <w:szCs w:val="32"/>
        </w:rPr>
      </w:pPr>
      <w:r>
        <w:rPr>
          <w:rFonts w:hint="eastAsia" w:hAnsi="黑体"/>
          <w:b/>
          <w:sz w:val="32"/>
          <w:szCs w:val="32"/>
        </w:rPr>
        <w:t>七、一般公共预算财政拨款“三公”经费支出决算情况说明</w:t>
      </w:r>
    </w:p>
    <w:p>
      <w:pPr>
        <w:pStyle w:val="14"/>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3.72</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53.14</w:t>
      </w:r>
      <w:r>
        <w:rPr>
          <w:rFonts w:hint="eastAsia" w:asciiTheme="minorEastAsia" w:hAnsiTheme="minorEastAsia" w:eastAsiaTheme="minorEastAsia"/>
          <w:sz w:val="32"/>
          <w:szCs w:val="32"/>
        </w:rPr>
        <w:t>%，其中：</w:t>
      </w:r>
    </w:p>
    <w:p>
      <w:pPr>
        <w:pStyle w:val="14"/>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决算数大于预算数的主要原因是</w:t>
      </w:r>
      <w:r>
        <w:rPr>
          <w:rFonts w:hint="eastAsia" w:ascii="宋体" w:hAnsi="宋体" w:eastAsia="宋体"/>
          <w:sz w:val="32"/>
          <w:szCs w:val="32"/>
          <w:lang w:eastAsia="zh-CN"/>
        </w:rPr>
        <w:t>减少的主要原因是</w:t>
      </w:r>
      <w:r>
        <w:rPr>
          <w:rFonts w:hint="eastAsia" w:ascii="宋体" w:hAnsi="宋体" w:eastAsia="宋体"/>
          <w:sz w:val="32"/>
          <w:szCs w:val="32"/>
        </w:rPr>
        <w:t>厉行节约，严控“三公”经费</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1.18</w:t>
      </w:r>
      <w:r>
        <w:rPr>
          <w:rFonts w:hint="eastAsia" w:asciiTheme="minorEastAsia" w:hAnsiTheme="minorEastAsia" w:eastAsiaTheme="minorEastAsia"/>
          <w:sz w:val="32"/>
          <w:szCs w:val="32"/>
        </w:rPr>
        <w:t>万元,减少的主要原因是</w:t>
      </w:r>
      <w:r>
        <w:rPr>
          <w:rFonts w:hint="eastAsia" w:ascii="宋体" w:hAnsi="宋体" w:eastAsia="宋体"/>
          <w:sz w:val="32"/>
          <w:szCs w:val="32"/>
        </w:rPr>
        <w:t>厉行节约，严控“三公”经费</w:t>
      </w:r>
      <w:r>
        <w:rPr>
          <w:rFonts w:hint="eastAsia" w:asciiTheme="minorEastAsia" w:hAnsiTheme="minorEastAsia" w:eastAsiaTheme="minorEastAsia"/>
          <w:sz w:val="32"/>
          <w:szCs w:val="32"/>
        </w:rPr>
        <w:t>。</w:t>
      </w:r>
    </w:p>
    <w:p>
      <w:pPr>
        <w:pStyle w:val="14"/>
        <w:adjustRightInd/>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3.72</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93</w:t>
      </w:r>
      <w:r>
        <w:rPr>
          <w:rFonts w:hint="eastAsia" w:asciiTheme="minorEastAsia" w:hAnsiTheme="minorEastAsia" w:eastAsiaTheme="minorEastAsia"/>
          <w:sz w:val="32"/>
          <w:szCs w:val="32"/>
        </w:rPr>
        <w:t>%，决算数小于预算数的主要原因是</w:t>
      </w:r>
      <w:r>
        <w:rPr>
          <w:rFonts w:hint="eastAsia" w:ascii="宋体" w:hAnsi="宋体" w:eastAsia="宋体"/>
          <w:sz w:val="32"/>
          <w:szCs w:val="32"/>
        </w:rPr>
        <w:t>厉行节约，严控“三公”经费</w:t>
      </w:r>
      <w:r>
        <w:rPr>
          <w:rFonts w:hint="eastAsia" w:ascii="宋体" w:hAnsi="宋体" w:eastAsia="宋体"/>
          <w:sz w:val="28"/>
          <w:szCs w:val="28"/>
          <w:lang w:eastAsia="zh-CN"/>
        </w:rPr>
        <w:t>。</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0.34</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8.37</w:t>
      </w:r>
      <w:r>
        <w:rPr>
          <w:rFonts w:hint="eastAsia" w:asciiTheme="minorEastAsia" w:hAnsiTheme="minorEastAsia" w:eastAsiaTheme="minorEastAsia"/>
          <w:sz w:val="32"/>
          <w:szCs w:val="32"/>
        </w:rPr>
        <w:t>%,减少的主要原因是</w:t>
      </w:r>
      <w:r>
        <w:rPr>
          <w:rFonts w:hint="eastAsia" w:ascii="宋体" w:hAnsi="宋体" w:eastAsia="宋体"/>
          <w:sz w:val="32"/>
          <w:szCs w:val="32"/>
        </w:rPr>
        <w:t>厉行节约，严控“三公”经费</w:t>
      </w:r>
      <w:r>
        <w:rPr>
          <w:rFonts w:hint="eastAsia" w:asciiTheme="minorEastAsia" w:hAnsiTheme="minorEastAsia" w:eastAsiaTheme="minorEastAsia"/>
          <w:sz w:val="32"/>
          <w:szCs w:val="32"/>
        </w:rPr>
        <w:t>。</w:t>
      </w:r>
    </w:p>
    <w:p>
      <w:pPr>
        <w:pStyle w:val="14"/>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3.72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14"/>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3.72</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万元，公务用车运行维护费</w:t>
      </w:r>
      <w:r>
        <w:rPr>
          <w:rFonts w:hint="eastAsia" w:asciiTheme="minorEastAsia" w:hAnsiTheme="minorEastAsia"/>
          <w:sz w:val="32"/>
          <w:szCs w:val="32"/>
          <w:lang w:val="en-US" w:eastAsia="zh-CN"/>
        </w:rPr>
        <w:t>3.72</w:t>
      </w:r>
      <w:r>
        <w:rPr>
          <w:rFonts w:hint="eastAsia" w:asciiTheme="minorEastAsia" w:hAnsiTheme="minorEastAsia"/>
          <w:sz w:val="32"/>
          <w:szCs w:val="32"/>
        </w:rPr>
        <w:t>万元，主要是</w:t>
      </w:r>
      <w:r>
        <w:rPr>
          <w:rFonts w:hint="eastAsia" w:asciiTheme="minorEastAsia" w:hAnsiTheme="minorEastAsia"/>
          <w:sz w:val="32"/>
          <w:szCs w:val="32"/>
          <w:lang w:eastAsia="zh-CN"/>
        </w:rPr>
        <w:t>燃油费、车辆维护费</w:t>
      </w:r>
      <w:r>
        <w:rPr>
          <w:rFonts w:hint="eastAsia" w:asciiTheme="minorEastAsia" w:hAnsiTheme="minorEastAsia"/>
          <w:sz w:val="32"/>
          <w:szCs w:val="32"/>
        </w:rPr>
        <w:t>，截止2021年12月31日，我单位开支财政拨款的公务用车保有量为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14"/>
        <w:rPr>
          <w:rFonts w:hAnsi="黑体"/>
          <w:b/>
          <w:sz w:val="32"/>
          <w:szCs w:val="32"/>
        </w:rPr>
      </w:pPr>
      <w:r>
        <w:rPr>
          <w:rFonts w:hint="eastAsia" w:hAnsi="黑体"/>
          <w:b/>
          <w:sz w:val="32"/>
          <w:szCs w:val="32"/>
        </w:rPr>
        <w:t>八、政府性基金预算收入支出决算情况</w:t>
      </w:r>
    </w:p>
    <w:p>
      <w:pPr>
        <w:pStyle w:val="14"/>
        <w:rPr>
          <w:rFonts w:hint="eastAsia" w:asciiTheme="minorEastAsia" w:hAnsiTheme="minorEastAsia" w:eastAsiaTheme="minorEastAsia" w:cstheme="minorBidi"/>
          <w:kern w:val="2"/>
          <w:sz w:val="32"/>
          <w:szCs w:val="32"/>
          <w:lang w:val="en-US" w:eastAsia="zh-CN" w:bidi="ar-SA"/>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Bidi"/>
          <w:kern w:val="2"/>
          <w:sz w:val="32"/>
          <w:szCs w:val="32"/>
          <w:lang w:val="en-US" w:eastAsia="zh-CN" w:bidi="ar-SA"/>
        </w:rPr>
        <w:t>本单位无政府性基金收支。</w:t>
      </w:r>
    </w:p>
    <w:p>
      <w:pPr>
        <w:pStyle w:val="14"/>
        <w:rPr>
          <w:rFonts w:hAnsi="黑体"/>
          <w:b/>
          <w:sz w:val="32"/>
          <w:szCs w:val="32"/>
        </w:rPr>
      </w:pPr>
      <w:r>
        <w:rPr>
          <w:rFonts w:hint="eastAsia" w:hAnsi="黑体"/>
          <w:b/>
          <w:sz w:val="32"/>
          <w:szCs w:val="32"/>
        </w:rPr>
        <w:t>九、机关运行经费支出说明</w:t>
      </w:r>
    </w:p>
    <w:p>
      <w:pPr>
        <w:pStyle w:val="14"/>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725.22</w:t>
      </w:r>
      <w:r>
        <w:rPr>
          <w:rFonts w:hint="eastAsia" w:asciiTheme="minorEastAsia" w:hAnsiTheme="minorEastAsia" w:eastAsiaTheme="minorEastAsia"/>
          <w:sz w:val="32"/>
          <w:szCs w:val="32"/>
        </w:rPr>
        <w:t>万元比年初预算数增加</w:t>
      </w:r>
      <w:r>
        <w:rPr>
          <w:rFonts w:hint="eastAsia" w:asciiTheme="minorEastAsia" w:hAnsiTheme="minorEastAsia" w:eastAsiaTheme="minorEastAsia"/>
          <w:sz w:val="32"/>
          <w:szCs w:val="32"/>
          <w:lang w:val="en-US" w:eastAsia="zh-CN"/>
        </w:rPr>
        <w:t>476.91</w:t>
      </w:r>
      <w:r>
        <w:rPr>
          <w:rFonts w:hint="eastAsia" w:asciiTheme="minorEastAsia" w:hAnsiTheme="minorEastAsia" w:eastAsiaTheme="minorEastAsia"/>
          <w:sz w:val="32"/>
          <w:szCs w:val="32"/>
        </w:rPr>
        <w:t xml:space="preserve"> 万元，增长</w:t>
      </w:r>
      <w:r>
        <w:rPr>
          <w:rFonts w:hint="eastAsia" w:asciiTheme="minorEastAsia" w:hAnsiTheme="minorEastAsia" w:eastAsiaTheme="minorEastAsia"/>
          <w:sz w:val="32"/>
          <w:szCs w:val="32"/>
          <w:lang w:val="en-US" w:eastAsia="zh-CN"/>
        </w:rPr>
        <w:t>192.06</w:t>
      </w:r>
      <w:r>
        <w:rPr>
          <w:rFonts w:hint="eastAsia" w:asciiTheme="minorEastAsia" w:hAnsiTheme="minorEastAsia" w:eastAsiaTheme="minorEastAsia"/>
          <w:sz w:val="32"/>
          <w:szCs w:val="32"/>
        </w:rPr>
        <w:t>%。主要原因是：村级运行经费、扶贫工作经费、非税收入征收成本支出以及一些专项支出</w:t>
      </w:r>
      <w:r>
        <w:rPr>
          <w:rFonts w:hint="eastAsia" w:asciiTheme="minorEastAsia" w:hAnsiTheme="minorEastAsia" w:eastAsiaTheme="minorEastAsia"/>
          <w:sz w:val="32"/>
          <w:szCs w:val="32"/>
          <w:lang w:eastAsia="zh-CN"/>
        </w:rPr>
        <w:t>未</w:t>
      </w:r>
      <w:r>
        <w:rPr>
          <w:rFonts w:hint="eastAsia" w:asciiTheme="minorEastAsia" w:hAnsiTheme="minorEastAsia" w:eastAsiaTheme="minorEastAsia"/>
          <w:sz w:val="32"/>
          <w:szCs w:val="32"/>
        </w:rPr>
        <w:t>列入</w:t>
      </w:r>
      <w:r>
        <w:rPr>
          <w:rFonts w:hint="eastAsia" w:asciiTheme="minorEastAsia" w:hAnsiTheme="minorEastAsia" w:eastAsiaTheme="minorEastAsia"/>
          <w:sz w:val="32"/>
          <w:szCs w:val="32"/>
          <w:lang w:eastAsia="zh-CN"/>
        </w:rPr>
        <w:t>年初预算</w:t>
      </w:r>
      <w:r>
        <w:rPr>
          <w:rFonts w:hint="eastAsia" w:asciiTheme="minorEastAsia" w:hAnsiTheme="minorEastAsia" w:eastAsiaTheme="minorEastAsia"/>
          <w:sz w:val="32"/>
          <w:szCs w:val="32"/>
        </w:rPr>
        <w:t>内。</w:t>
      </w:r>
    </w:p>
    <w:p>
      <w:pPr>
        <w:pStyle w:val="14"/>
        <w:rPr>
          <w:rFonts w:hAnsi="黑体"/>
          <w:b/>
          <w:sz w:val="32"/>
          <w:szCs w:val="32"/>
        </w:rPr>
      </w:pPr>
      <w:r>
        <w:rPr>
          <w:rFonts w:hint="eastAsia" w:hAnsi="黑体"/>
          <w:b/>
          <w:sz w:val="32"/>
          <w:szCs w:val="32"/>
        </w:rPr>
        <w:t>十、政府采购支出说明</w:t>
      </w:r>
    </w:p>
    <w:p>
      <w:pPr>
        <w:numPr>
          <w:ilvl w:val="0"/>
          <w:numId w:val="0"/>
        </w:numPr>
        <w:ind w:firstLine="560" w:firstLineChars="200"/>
        <w:rPr>
          <w:rFonts w:hint="eastAsia" w:ascii="宋体" w:hAnsi="宋体" w:cs="黑体"/>
          <w:b w:val="0"/>
          <w:bCs/>
          <w:color w:val="000000"/>
          <w:kern w:val="0"/>
          <w:sz w:val="28"/>
          <w:szCs w:val="28"/>
        </w:rPr>
      </w:pPr>
      <w:r>
        <w:rPr>
          <w:rFonts w:hint="eastAsia" w:ascii="宋体" w:hAnsi="宋体" w:cs="黑体"/>
          <w:b w:val="0"/>
          <w:bCs/>
          <w:color w:val="000000"/>
          <w:kern w:val="0"/>
          <w:sz w:val="28"/>
          <w:szCs w:val="28"/>
        </w:rPr>
        <w:t>202</w:t>
      </w:r>
      <w:r>
        <w:rPr>
          <w:rFonts w:hint="eastAsia" w:ascii="宋体" w:hAnsi="宋体" w:cs="黑体"/>
          <w:b w:val="0"/>
          <w:bCs/>
          <w:color w:val="000000"/>
          <w:kern w:val="0"/>
          <w:sz w:val="28"/>
          <w:szCs w:val="28"/>
          <w:lang w:val="en-US" w:eastAsia="zh-CN"/>
        </w:rPr>
        <w:t>1</w:t>
      </w:r>
      <w:r>
        <w:rPr>
          <w:rFonts w:hint="eastAsia" w:ascii="宋体" w:hAnsi="宋体" w:cs="黑体"/>
          <w:b w:val="0"/>
          <w:bCs/>
          <w:color w:val="000000"/>
          <w:kern w:val="0"/>
          <w:sz w:val="28"/>
          <w:szCs w:val="28"/>
        </w:rPr>
        <w:t>年度政府采购支出总额</w:t>
      </w:r>
      <w:r>
        <w:rPr>
          <w:rFonts w:hint="eastAsia" w:ascii="宋体" w:hAnsi="宋体" w:cs="黑体"/>
          <w:b w:val="0"/>
          <w:bCs/>
          <w:color w:val="000000"/>
          <w:kern w:val="0"/>
          <w:sz w:val="28"/>
          <w:szCs w:val="28"/>
          <w:lang w:val="en-US" w:eastAsia="zh-CN"/>
        </w:rPr>
        <w:t>60</w:t>
      </w:r>
      <w:r>
        <w:rPr>
          <w:rFonts w:hint="eastAsia" w:ascii="宋体" w:hAnsi="宋体" w:cs="黑体"/>
          <w:b w:val="0"/>
          <w:bCs/>
          <w:color w:val="000000"/>
          <w:kern w:val="0"/>
          <w:sz w:val="28"/>
          <w:szCs w:val="28"/>
        </w:rPr>
        <w:t>万元，其中：政府采购货物支出</w:t>
      </w:r>
      <w:r>
        <w:rPr>
          <w:rFonts w:hint="eastAsia" w:ascii="宋体" w:hAnsi="宋体" w:cs="黑体"/>
          <w:b w:val="0"/>
          <w:bCs/>
          <w:color w:val="000000"/>
          <w:kern w:val="0"/>
          <w:sz w:val="28"/>
          <w:szCs w:val="28"/>
          <w:lang w:val="en-US" w:eastAsia="zh-CN"/>
        </w:rPr>
        <w:t>55</w:t>
      </w:r>
      <w:r>
        <w:rPr>
          <w:rFonts w:hint="eastAsia" w:ascii="宋体" w:hAnsi="宋体" w:cs="黑体"/>
          <w:b w:val="0"/>
          <w:bCs/>
          <w:color w:val="000000"/>
          <w:kern w:val="0"/>
          <w:sz w:val="28"/>
          <w:szCs w:val="28"/>
        </w:rPr>
        <w:t>万元、政府采购工程支</w:t>
      </w:r>
      <w:r>
        <w:rPr>
          <w:rFonts w:hint="eastAsia" w:ascii="宋体" w:hAnsi="宋体" w:cs="黑体"/>
          <w:b w:val="0"/>
          <w:bCs/>
          <w:color w:val="000000"/>
          <w:kern w:val="0"/>
          <w:sz w:val="28"/>
          <w:szCs w:val="28"/>
          <w:lang w:val="en-US" w:eastAsia="zh-CN"/>
        </w:rPr>
        <w:t>0</w:t>
      </w:r>
      <w:r>
        <w:rPr>
          <w:rFonts w:hint="eastAsia" w:ascii="宋体" w:hAnsi="宋体" w:cs="黑体"/>
          <w:b w:val="0"/>
          <w:bCs/>
          <w:color w:val="000000"/>
          <w:kern w:val="0"/>
          <w:sz w:val="28"/>
          <w:szCs w:val="28"/>
        </w:rPr>
        <w:t>万元、政府采购服务支出</w:t>
      </w:r>
      <w:r>
        <w:rPr>
          <w:rFonts w:hint="eastAsia" w:ascii="宋体" w:hAnsi="宋体" w:cs="黑体"/>
          <w:b w:val="0"/>
          <w:bCs/>
          <w:color w:val="000000"/>
          <w:kern w:val="0"/>
          <w:sz w:val="28"/>
          <w:szCs w:val="28"/>
          <w:lang w:val="en-US" w:eastAsia="zh-CN"/>
        </w:rPr>
        <w:t>5</w:t>
      </w:r>
      <w:r>
        <w:rPr>
          <w:rFonts w:hint="eastAsia" w:ascii="宋体" w:hAnsi="宋体" w:cs="黑体"/>
          <w:b w:val="0"/>
          <w:bCs/>
          <w:color w:val="000000"/>
          <w:kern w:val="0"/>
          <w:sz w:val="28"/>
          <w:szCs w:val="28"/>
        </w:rPr>
        <w:t>万元。授予中小企业合同金额</w:t>
      </w:r>
      <w:r>
        <w:rPr>
          <w:rFonts w:hint="eastAsia" w:ascii="宋体" w:hAnsi="宋体" w:cs="黑体"/>
          <w:b w:val="0"/>
          <w:bCs/>
          <w:color w:val="000000"/>
          <w:kern w:val="0"/>
          <w:sz w:val="28"/>
          <w:szCs w:val="28"/>
          <w:lang w:val="en-US" w:eastAsia="zh-CN"/>
        </w:rPr>
        <w:t>60</w:t>
      </w:r>
      <w:r>
        <w:rPr>
          <w:rFonts w:hint="eastAsia" w:ascii="宋体" w:hAnsi="宋体" w:cs="黑体"/>
          <w:b w:val="0"/>
          <w:bCs/>
          <w:color w:val="000000"/>
          <w:kern w:val="0"/>
          <w:sz w:val="28"/>
          <w:szCs w:val="28"/>
        </w:rPr>
        <w:t>万元，占政府采购支出总额的</w:t>
      </w:r>
      <w:r>
        <w:rPr>
          <w:rFonts w:hint="eastAsia" w:ascii="宋体" w:hAnsi="宋体" w:cs="黑体"/>
          <w:b w:val="0"/>
          <w:bCs/>
          <w:color w:val="000000"/>
          <w:kern w:val="0"/>
          <w:sz w:val="28"/>
          <w:szCs w:val="28"/>
          <w:lang w:val="en-US" w:eastAsia="zh-CN"/>
        </w:rPr>
        <w:t>100</w:t>
      </w:r>
      <w:r>
        <w:rPr>
          <w:rFonts w:hint="eastAsia" w:ascii="宋体" w:hAnsi="宋体" w:cs="黑体"/>
          <w:b w:val="0"/>
          <w:bCs/>
          <w:color w:val="000000"/>
          <w:kern w:val="0"/>
          <w:sz w:val="28"/>
          <w:szCs w:val="28"/>
        </w:rPr>
        <w:t>%，其中：授予小微企业合同金额</w:t>
      </w:r>
      <w:r>
        <w:rPr>
          <w:rFonts w:hint="eastAsia" w:ascii="宋体" w:hAnsi="宋体" w:cs="黑体"/>
          <w:b w:val="0"/>
          <w:bCs/>
          <w:color w:val="000000"/>
          <w:kern w:val="0"/>
          <w:sz w:val="28"/>
          <w:szCs w:val="28"/>
          <w:lang w:val="en-US" w:eastAsia="zh-CN"/>
        </w:rPr>
        <w:t>60</w:t>
      </w:r>
      <w:r>
        <w:rPr>
          <w:rFonts w:hint="eastAsia" w:ascii="宋体" w:hAnsi="宋体" w:cs="黑体"/>
          <w:b w:val="0"/>
          <w:bCs/>
          <w:color w:val="000000"/>
          <w:kern w:val="0"/>
          <w:sz w:val="28"/>
          <w:szCs w:val="28"/>
        </w:rPr>
        <w:t>万元，占政府采购支出总额的</w:t>
      </w:r>
      <w:r>
        <w:rPr>
          <w:rFonts w:hint="eastAsia" w:ascii="宋体" w:hAnsi="宋体" w:cs="黑体"/>
          <w:b w:val="0"/>
          <w:bCs/>
          <w:color w:val="000000"/>
          <w:kern w:val="0"/>
          <w:sz w:val="28"/>
          <w:szCs w:val="28"/>
          <w:lang w:val="en-US" w:eastAsia="zh-CN"/>
        </w:rPr>
        <w:t>100</w:t>
      </w:r>
      <w:r>
        <w:rPr>
          <w:rFonts w:hint="eastAsia" w:ascii="宋体" w:hAnsi="宋体" w:cs="黑体"/>
          <w:b w:val="0"/>
          <w:bCs/>
          <w:color w:val="000000"/>
          <w:kern w:val="0"/>
          <w:sz w:val="28"/>
          <w:szCs w:val="28"/>
        </w:rPr>
        <w:t>%。</w:t>
      </w:r>
    </w:p>
    <w:p>
      <w:pPr>
        <w:pStyle w:val="14"/>
        <w:rPr>
          <w:rFonts w:hAnsi="黑体"/>
          <w:b/>
          <w:sz w:val="32"/>
          <w:szCs w:val="32"/>
        </w:rPr>
      </w:pPr>
      <w:r>
        <w:rPr>
          <w:rFonts w:hint="eastAsia" w:hAnsi="黑体"/>
          <w:b/>
          <w:sz w:val="32"/>
          <w:szCs w:val="32"/>
        </w:rPr>
        <w:t>十</w:t>
      </w:r>
      <w:r>
        <w:rPr>
          <w:rFonts w:hint="eastAsia" w:hAnsi="黑体"/>
          <w:b/>
          <w:sz w:val="32"/>
          <w:szCs w:val="32"/>
          <w:lang w:eastAsia="zh-CN"/>
        </w:rPr>
        <w:t>一</w:t>
      </w:r>
      <w:r>
        <w:rPr>
          <w:rFonts w:hint="eastAsia" w:hAnsi="黑体"/>
          <w:b/>
          <w:sz w:val="32"/>
          <w:szCs w:val="32"/>
        </w:rPr>
        <w:t>、国有资产占用情况说明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4"/>
        <w:rPr>
          <w:rFonts w:hAnsi="黑体"/>
          <w:b/>
          <w:sz w:val="32"/>
          <w:szCs w:val="32"/>
        </w:rPr>
      </w:pPr>
      <w:r>
        <w:rPr>
          <w:rFonts w:hint="eastAsia" w:hAnsi="黑体"/>
          <w:b/>
          <w:sz w:val="32"/>
          <w:szCs w:val="32"/>
        </w:rPr>
        <w:t>十</w:t>
      </w:r>
      <w:r>
        <w:rPr>
          <w:rFonts w:hint="eastAsia" w:hAnsi="黑体"/>
          <w:b/>
          <w:sz w:val="32"/>
          <w:szCs w:val="32"/>
          <w:lang w:eastAsia="zh-CN"/>
        </w:rPr>
        <w:t>二</w:t>
      </w:r>
      <w:r>
        <w:rPr>
          <w:rFonts w:hint="eastAsia" w:hAnsi="黑体"/>
          <w:b/>
          <w:sz w:val="32"/>
          <w:szCs w:val="32"/>
        </w:rPr>
        <w:t>、2021年度预算绩效情况说明</w:t>
      </w:r>
    </w:p>
    <w:p>
      <w:pPr>
        <w:spacing w:line="360" w:lineRule="auto"/>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本部门预算绩效管理开展情况、绩效目标和绩效评价报告等按照财政绩效部门要求已公开或作为其他有关部门需随同部门决算一同公开的绩效信息详见附件。</w:t>
      </w: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rPr>
          <w:sz w:val="72"/>
          <w:szCs w:val="72"/>
        </w:rPr>
      </w:pPr>
    </w:p>
    <w:p>
      <w:pPr>
        <w:pStyle w:val="14"/>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p>
    <w:p>
      <w:pPr>
        <w:ind w:firstLine="640" w:firstLineChars="200"/>
        <w:jc w:val="left"/>
        <w:rPr>
          <w:rFonts w:cs="黑体" w:asciiTheme="minorEastAsia" w:hAnsiTheme="minorEastAsia"/>
          <w:color w:val="000000"/>
          <w:kern w:val="0"/>
          <w:sz w:val="32"/>
          <w:szCs w:val="32"/>
        </w:rPr>
      </w:pPr>
    </w:p>
    <w:p>
      <w:pPr>
        <w:ind w:firstLine="640" w:firstLineChars="200"/>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1、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仿宋" w:hAnsi="仿宋" w:eastAsia="仿宋" w:cs="仿宋"/>
          <w:color w:val="000000"/>
          <w:kern w:val="0"/>
          <w:sz w:val="28"/>
          <w:szCs w:val="28"/>
          <w:lang w:val="en-US" w:eastAsia="zh-CN" w:bidi="ar-SA"/>
        </w:rPr>
      </w:pPr>
      <w:r>
        <w:rPr>
          <w:rFonts w:hint="eastAsia" w:cs="黑体" w:asciiTheme="minorEastAsia" w:hAnsiTheme="minorEastAsia"/>
          <w:color w:val="000000"/>
          <w:kern w:val="0"/>
          <w:sz w:val="32"/>
          <w:szCs w:val="32"/>
          <w:lang w:val="en-US" w:eastAsia="zh-CN"/>
        </w:rPr>
        <w:t>2、“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w:t>
      </w:r>
      <w:r>
        <w:rPr>
          <w:rFonts w:hint="eastAsia" w:ascii="仿宋" w:hAnsi="仿宋" w:eastAsia="仿宋" w:cs="仿宋"/>
          <w:color w:val="000000"/>
          <w:kern w:val="0"/>
          <w:sz w:val="28"/>
          <w:szCs w:val="28"/>
          <w:lang w:val="en-US" w:eastAsia="zh-CN" w:bidi="ar-SA"/>
        </w:rPr>
        <w:t>出。</w:t>
      </w: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both"/>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jc w:val="center"/>
        <w:rPr>
          <w:b/>
          <w:sz w:val="44"/>
          <w:szCs w:val="44"/>
        </w:rPr>
      </w:pPr>
      <w:r>
        <w:rPr>
          <w:rFonts w:hint="eastAsia"/>
          <w:b/>
          <w:sz w:val="44"/>
          <w:szCs w:val="44"/>
        </w:rPr>
        <w:t>洞口</w:t>
      </w:r>
      <w:r>
        <w:rPr>
          <w:rFonts w:hint="eastAsia"/>
          <w:b/>
          <w:sz w:val="44"/>
          <w:szCs w:val="44"/>
          <w:lang w:eastAsia="zh-CN"/>
        </w:rPr>
        <w:t>县毓兰镇人民政府</w:t>
      </w:r>
      <w:r>
        <w:rPr>
          <w:rFonts w:hint="eastAsia"/>
          <w:b/>
          <w:sz w:val="44"/>
          <w:szCs w:val="44"/>
        </w:rPr>
        <w:t>整体支出</w:t>
      </w:r>
    </w:p>
    <w:p>
      <w:pPr>
        <w:jc w:val="center"/>
        <w:rPr>
          <w:b/>
          <w:sz w:val="44"/>
          <w:szCs w:val="44"/>
        </w:rPr>
      </w:pPr>
      <w:r>
        <w:rPr>
          <w:rFonts w:hint="eastAsia"/>
          <w:b/>
          <w:sz w:val="44"/>
          <w:szCs w:val="44"/>
        </w:rPr>
        <w:t>绩效评价报告</w:t>
      </w:r>
    </w:p>
    <w:p>
      <w:pPr>
        <w:ind w:firstLine="600" w:firstLineChars="200"/>
        <w:rPr>
          <w:sz w:val="30"/>
          <w:szCs w:val="30"/>
        </w:rPr>
      </w:pPr>
    </w:p>
    <w:p>
      <w:pPr>
        <w:ind w:firstLine="600" w:firstLineChars="200"/>
        <w:rPr>
          <w:b/>
          <w:sz w:val="30"/>
          <w:szCs w:val="30"/>
        </w:rPr>
      </w:pPr>
      <w:r>
        <w:rPr>
          <w:rFonts w:hint="eastAsia"/>
          <w:b/>
          <w:sz w:val="30"/>
          <w:szCs w:val="30"/>
        </w:rPr>
        <w:t>一、部门概况</w:t>
      </w:r>
    </w:p>
    <w:p>
      <w:pPr>
        <w:ind w:firstLine="600" w:firstLineChars="200"/>
        <w:rPr>
          <w:sz w:val="30"/>
          <w:szCs w:val="30"/>
        </w:rPr>
      </w:pPr>
      <w:r>
        <w:rPr>
          <w:rFonts w:hint="eastAsia"/>
          <w:sz w:val="30"/>
          <w:szCs w:val="30"/>
        </w:rPr>
        <w:t>（一）基本情况</w:t>
      </w:r>
    </w:p>
    <w:p>
      <w:pPr>
        <w:ind w:firstLine="600" w:firstLineChars="200"/>
        <w:rPr>
          <w:rFonts w:hint="eastAsia"/>
          <w:sz w:val="30"/>
          <w:szCs w:val="30"/>
        </w:rPr>
      </w:pPr>
      <w:r>
        <w:rPr>
          <w:rFonts w:hint="eastAsia"/>
          <w:sz w:val="30"/>
          <w:szCs w:val="30"/>
        </w:rPr>
        <w:t>洞口</w:t>
      </w:r>
      <w:r>
        <w:rPr>
          <w:rFonts w:hint="eastAsia"/>
          <w:sz w:val="30"/>
          <w:szCs w:val="30"/>
          <w:lang w:eastAsia="zh-CN"/>
        </w:rPr>
        <w:t>县毓兰镇</w:t>
      </w:r>
      <w:r>
        <w:rPr>
          <w:rFonts w:hint="eastAsia"/>
          <w:sz w:val="30"/>
          <w:szCs w:val="30"/>
        </w:rPr>
        <w:t>位于洞口县</w:t>
      </w:r>
      <w:r>
        <w:rPr>
          <w:rFonts w:hint="eastAsia" w:ascii="宋体" w:hAnsi="宋体"/>
          <w:sz w:val="30"/>
          <w:szCs w:val="30"/>
        </w:rPr>
        <w:t>中部偏西地区</w:t>
      </w:r>
      <w:r>
        <w:rPr>
          <w:rFonts w:hint="eastAsia"/>
          <w:sz w:val="30"/>
          <w:szCs w:val="30"/>
        </w:rPr>
        <w:t>，</w:t>
      </w:r>
      <w:r>
        <w:rPr>
          <w:rFonts w:hint="eastAsia"/>
          <w:sz w:val="30"/>
          <w:szCs w:val="30"/>
          <w:lang w:val="en-US" w:eastAsia="zh-CN"/>
        </w:rPr>
        <w:t xml:space="preserve"> </w:t>
      </w:r>
      <w:r>
        <w:rPr>
          <w:rFonts w:hint="eastAsia" w:ascii="宋体" w:hAnsi="宋体"/>
          <w:sz w:val="30"/>
          <w:szCs w:val="30"/>
        </w:rPr>
        <w:t>辖</w:t>
      </w:r>
      <w:r>
        <w:rPr>
          <w:rFonts w:ascii="宋体" w:hAnsi="宋体"/>
          <w:sz w:val="30"/>
          <w:szCs w:val="30"/>
        </w:rPr>
        <w:t>21</w:t>
      </w:r>
      <w:r>
        <w:rPr>
          <w:rFonts w:hint="eastAsia" w:ascii="宋体" w:hAnsi="宋体"/>
          <w:sz w:val="30"/>
          <w:szCs w:val="30"/>
        </w:rPr>
        <w:t>个行政村，</w:t>
      </w:r>
      <w:r>
        <w:rPr>
          <w:rFonts w:ascii="宋体" w:hAnsi="宋体"/>
          <w:sz w:val="30"/>
          <w:szCs w:val="30"/>
        </w:rPr>
        <w:t>1</w:t>
      </w:r>
      <w:r>
        <w:rPr>
          <w:rFonts w:hint="eastAsia" w:ascii="宋体" w:hAnsi="宋体"/>
          <w:sz w:val="30"/>
          <w:szCs w:val="30"/>
        </w:rPr>
        <w:t>个社区</w:t>
      </w:r>
      <w:r>
        <w:rPr>
          <w:rFonts w:hint="eastAsia" w:ascii="宋体" w:hAnsi="宋体"/>
          <w:sz w:val="30"/>
          <w:szCs w:val="30"/>
          <w:lang w:eastAsia="zh-CN"/>
        </w:rPr>
        <w:t>，</w:t>
      </w:r>
      <w:r>
        <w:rPr>
          <w:rFonts w:ascii="宋体" w:hAnsi="宋体"/>
          <w:sz w:val="30"/>
          <w:szCs w:val="30"/>
        </w:rPr>
        <w:t xml:space="preserve"> 15000</w:t>
      </w:r>
      <w:r>
        <w:rPr>
          <w:rFonts w:hint="eastAsia" w:ascii="宋体" w:hAnsi="宋体"/>
          <w:sz w:val="30"/>
          <w:szCs w:val="30"/>
        </w:rPr>
        <w:t>余户。全镇总人口</w:t>
      </w:r>
      <w:r>
        <w:rPr>
          <w:rFonts w:ascii="宋体" w:hAnsi="宋体"/>
          <w:sz w:val="30"/>
          <w:szCs w:val="30"/>
        </w:rPr>
        <w:t>5.</w:t>
      </w:r>
      <w:r>
        <w:rPr>
          <w:rFonts w:hint="eastAsia" w:ascii="宋体" w:hAnsi="宋体"/>
          <w:sz w:val="30"/>
          <w:szCs w:val="30"/>
          <w:lang w:val="en-US" w:eastAsia="zh-CN"/>
        </w:rPr>
        <w:t>2</w:t>
      </w:r>
      <w:r>
        <w:rPr>
          <w:rFonts w:hint="eastAsia" w:ascii="宋体" w:hAnsi="宋体"/>
          <w:sz w:val="30"/>
          <w:szCs w:val="30"/>
        </w:rPr>
        <w:t>万余人，全镇总面积</w:t>
      </w:r>
      <w:r>
        <w:rPr>
          <w:rFonts w:ascii="宋体" w:hAnsi="宋体"/>
          <w:sz w:val="30"/>
          <w:szCs w:val="30"/>
        </w:rPr>
        <w:t>126</w:t>
      </w:r>
      <w:r>
        <w:rPr>
          <w:rFonts w:hint="eastAsia" w:ascii="宋体" w:hAnsi="宋体"/>
          <w:sz w:val="30"/>
          <w:szCs w:val="30"/>
        </w:rPr>
        <w:t>平方公里，其中水田</w:t>
      </w:r>
      <w:r>
        <w:rPr>
          <w:rFonts w:ascii="宋体" w:hAnsi="宋体"/>
          <w:sz w:val="30"/>
          <w:szCs w:val="30"/>
        </w:rPr>
        <w:t>5.5</w:t>
      </w:r>
      <w:r>
        <w:rPr>
          <w:rFonts w:hint="eastAsia" w:ascii="宋体" w:hAnsi="宋体"/>
          <w:sz w:val="30"/>
          <w:szCs w:val="30"/>
        </w:rPr>
        <w:t>万亩</w:t>
      </w:r>
      <w:r>
        <w:rPr>
          <w:rFonts w:hint="eastAsia" w:ascii="宋体" w:hAnsi="宋体"/>
          <w:sz w:val="30"/>
          <w:szCs w:val="30"/>
          <w:lang w:eastAsia="zh-CN"/>
        </w:rPr>
        <w:t>。</w:t>
      </w:r>
      <w:r>
        <w:rPr>
          <w:rFonts w:hint="eastAsia"/>
          <w:sz w:val="30"/>
          <w:szCs w:val="30"/>
        </w:rPr>
        <w:t>洞口县</w:t>
      </w:r>
      <w:r>
        <w:rPr>
          <w:rFonts w:hint="eastAsia"/>
          <w:sz w:val="30"/>
          <w:szCs w:val="30"/>
          <w:lang w:eastAsia="zh-CN"/>
        </w:rPr>
        <w:t>毓兰镇</w:t>
      </w:r>
      <w:r>
        <w:rPr>
          <w:rFonts w:hint="eastAsia"/>
          <w:sz w:val="30"/>
          <w:szCs w:val="30"/>
        </w:rPr>
        <w:t>现属</w:t>
      </w:r>
      <w:r>
        <w:rPr>
          <w:rFonts w:hint="eastAsia"/>
          <w:sz w:val="30"/>
          <w:szCs w:val="30"/>
          <w:lang w:eastAsia="zh-CN"/>
        </w:rPr>
        <w:t>行政</w:t>
      </w:r>
      <w:r>
        <w:rPr>
          <w:rFonts w:hint="eastAsia"/>
          <w:sz w:val="30"/>
          <w:szCs w:val="30"/>
        </w:rPr>
        <w:t>单位，隶属洞口县</w:t>
      </w:r>
      <w:r>
        <w:rPr>
          <w:rFonts w:hint="eastAsia"/>
          <w:sz w:val="30"/>
          <w:szCs w:val="30"/>
          <w:lang w:eastAsia="zh-CN"/>
        </w:rPr>
        <w:t>人民政府</w:t>
      </w:r>
      <w:r>
        <w:rPr>
          <w:rFonts w:hint="eastAsia"/>
          <w:sz w:val="30"/>
          <w:szCs w:val="30"/>
        </w:rPr>
        <w:t>管理。2021年财政拨款人数</w:t>
      </w:r>
      <w:r>
        <w:rPr>
          <w:rFonts w:hint="eastAsia"/>
          <w:sz w:val="30"/>
          <w:szCs w:val="30"/>
          <w:lang w:val="en-US" w:eastAsia="zh-CN"/>
        </w:rPr>
        <w:t>167</w:t>
      </w:r>
      <w:r>
        <w:rPr>
          <w:rFonts w:hint="eastAsia"/>
          <w:sz w:val="30"/>
          <w:szCs w:val="30"/>
        </w:rPr>
        <w:t>人，其中:在职</w:t>
      </w:r>
      <w:r>
        <w:rPr>
          <w:rFonts w:hint="eastAsia"/>
          <w:sz w:val="30"/>
          <w:szCs w:val="30"/>
          <w:lang w:val="en-US" w:eastAsia="zh-CN"/>
        </w:rPr>
        <w:t>138</w:t>
      </w:r>
      <w:r>
        <w:rPr>
          <w:rFonts w:hint="eastAsia"/>
          <w:sz w:val="30"/>
          <w:szCs w:val="30"/>
        </w:rPr>
        <w:t>人，</w:t>
      </w:r>
      <w:r>
        <w:rPr>
          <w:rFonts w:hint="eastAsia"/>
          <w:sz w:val="30"/>
          <w:szCs w:val="30"/>
          <w:lang w:eastAsia="zh-CN"/>
        </w:rPr>
        <w:t>差额在职人员</w:t>
      </w:r>
      <w:r>
        <w:rPr>
          <w:rFonts w:hint="eastAsia"/>
          <w:sz w:val="30"/>
          <w:szCs w:val="30"/>
          <w:lang w:val="en-US" w:eastAsia="zh-CN"/>
        </w:rPr>
        <w:t>2人，</w:t>
      </w:r>
      <w:r>
        <w:rPr>
          <w:rFonts w:hint="eastAsia"/>
          <w:sz w:val="30"/>
          <w:szCs w:val="30"/>
        </w:rPr>
        <w:t>退休</w:t>
      </w:r>
      <w:r>
        <w:rPr>
          <w:rFonts w:hint="eastAsia"/>
          <w:sz w:val="30"/>
          <w:szCs w:val="30"/>
          <w:lang w:val="en-US" w:eastAsia="zh-CN"/>
        </w:rPr>
        <w:t>29</w:t>
      </w:r>
      <w:r>
        <w:rPr>
          <w:rFonts w:hint="eastAsia"/>
          <w:sz w:val="30"/>
          <w:szCs w:val="30"/>
        </w:rPr>
        <w:t>人。</w:t>
      </w:r>
    </w:p>
    <w:p>
      <w:pPr>
        <w:pStyle w:val="8"/>
        <w:ind w:firstLine="600" w:firstLineChars="200"/>
        <w:rPr>
          <w:rFonts w:hint="eastAsia" w:ascii="宋体" w:eastAsia="宋体"/>
          <w:sz w:val="30"/>
          <w:szCs w:val="30"/>
          <w:lang w:val="en-US" w:eastAsia="zh-CN"/>
        </w:rPr>
      </w:pPr>
      <w:r>
        <w:rPr>
          <w:rFonts w:hint="eastAsia" w:ascii="宋体" w:hAnsi="宋体"/>
          <w:sz w:val="30"/>
          <w:szCs w:val="30"/>
        </w:rPr>
        <w:t>毓兰镇</w:t>
      </w:r>
      <w:r>
        <w:rPr>
          <w:rFonts w:hint="eastAsia" w:ascii="宋体" w:hAnsi="宋体"/>
          <w:sz w:val="30"/>
          <w:szCs w:val="30"/>
          <w:lang w:eastAsia="zh-CN"/>
        </w:rPr>
        <w:t>政府</w:t>
      </w:r>
      <w:r>
        <w:rPr>
          <w:rFonts w:hint="eastAsia" w:ascii="宋体" w:hAnsi="宋体"/>
          <w:sz w:val="30"/>
          <w:szCs w:val="30"/>
        </w:rPr>
        <w:t>下设党政综合办、基层党建办、经济发展办、社会治安和应急管理办、社会事务办、自然资源和生态环境办、综合行政执法大队、政务服务中心、退役军人管理站、农业综合服务中心、社会事务综合服务中心</w:t>
      </w:r>
      <w:r>
        <w:rPr>
          <w:rFonts w:hint="eastAsia" w:ascii="宋体" w:hAnsi="宋体"/>
          <w:sz w:val="30"/>
          <w:szCs w:val="30"/>
          <w:lang w:eastAsia="zh-CN"/>
        </w:rPr>
        <w:t>，</w:t>
      </w:r>
      <w:r>
        <w:rPr>
          <w:rFonts w:hint="eastAsia" w:ascii="宋体" w:hAnsi="宋体"/>
          <w:sz w:val="30"/>
          <w:szCs w:val="30"/>
        </w:rPr>
        <w:t>财政所等</w:t>
      </w:r>
      <w:r>
        <w:rPr>
          <w:rFonts w:ascii="宋体" w:hAnsi="宋体"/>
          <w:sz w:val="30"/>
          <w:szCs w:val="30"/>
        </w:rPr>
        <w:t>12</w:t>
      </w:r>
      <w:r>
        <w:rPr>
          <w:rFonts w:hint="eastAsia" w:ascii="宋体" w:hAnsi="宋体"/>
          <w:sz w:val="30"/>
          <w:szCs w:val="30"/>
        </w:rPr>
        <w:t>个机构</w:t>
      </w:r>
      <w:r>
        <w:rPr>
          <w:rFonts w:hint="eastAsia" w:ascii="宋体" w:hAnsi="宋体"/>
          <w:sz w:val="30"/>
          <w:szCs w:val="30"/>
          <w:lang w:eastAsia="zh-CN"/>
        </w:rPr>
        <w:t>；</w:t>
      </w:r>
      <w:r>
        <w:rPr>
          <w:rFonts w:hint="eastAsia"/>
          <w:sz w:val="30"/>
          <w:szCs w:val="30"/>
        </w:rPr>
        <w:t>下设4个内设单位，分别是党委、政府、人大和政协。</w:t>
      </w:r>
    </w:p>
    <w:p>
      <w:pPr>
        <w:ind w:firstLine="300" w:firstLineChars="100"/>
        <w:rPr>
          <w:sz w:val="30"/>
          <w:szCs w:val="30"/>
        </w:rPr>
      </w:pPr>
      <w:r>
        <w:rPr>
          <w:rFonts w:hint="eastAsia"/>
          <w:sz w:val="30"/>
          <w:szCs w:val="30"/>
          <w:lang w:eastAsia="zh-CN"/>
        </w:rPr>
        <w:t>单位的</w:t>
      </w:r>
      <w:r>
        <w:rPr>
          <w:rFonts w:hint="eastAsia"/>
          <w:sz w:val="30"/>
          <w:szCs w:val="30"/>
        </w:rPr>
        <w:t>主要职能是：</w:t>
      </w:r>
    </w:p>
    <w:p>
      <w:pPr>
        <w:pStyle w:val="8"/>
        <w:ind w:firstLine="600" w:firstLineChars="200"/>
        <w:rPr>
          <w:rFonts w:ascii="宋体"/>
          <w:sz w:val="30"/>
          <w:szCs w:val="30"/>
        </w:rPr>
      </w:pPr>
      <w:r>
        <w:rPr>
          <w:rFonts w:hint="eastAsia" w:ascii="宋体" w:hAnsi="宋体"/>
          <w:sz w:val="30"/>
          <w:szCs w:val="30"/>
        </w:rPr>
        <w:t>（</w:t>
      </w:r>
      <w:r>
        <w:rPr>
          <w:rFonts w:ascii="宋体" w:hAnsi="宋体"/>
          <w:sz w:val="30"/>
          <w:szCs w:val="30"/>
        </w:rPr>
        <w:t>1</w:t>
      </w:r>
      <w:r>
        <w:rPr>
          <w:rFonts w:hint="eastAsia" w:ascii="宋体" w:hAnsi="宋体"/>
          <w:sz w:val="30"/>
          <w:szCs w:val="30"/>
        </w:rPr>
        <w:t>）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pPr>
        <w:pStyle w:val="8"/>
        <w:ind w:firstLine="600" w:firstLineChars="200"/>
        <w:rPr>
          <w:rFonts w:ascii="宋体"/>
          <w:sz w:val="30"/>
          <w:szCs w:val="30"/>
        </w:rPr>
      </w:pPr>
      <w:r>
        <w:rPr>
          <w:rFonts w:hint="eastAsia" w:ascii="宋体" w:hAnsi="宋体"/>
          <w:sz w:val="30"/>
          <w:szCs w:val="30"/>
        </w:rPr>
        <w:t>（</w:t>
      </w:r>
      <w:r>
        <w:rPr>
          <w:rFonts w:ascii="宋体" w:hAnsi="宋体"/>
          <w:sz w:val="30"/>
          <w:szCs w:val="30"/>
        </w:rPr>
        <w:t>2</w:t>
      </w:r>
      <w:r>
        <w:rPr>
          <w:rFonts w:hint="eastAsia" w:ascii="宋体" w:hAnsi="宋体"/>
          <w:sz w:val="30"/>
          <w:szCs w:val="30"/>
        </w:rPr>
        <w:t>）制定并组织实施村镇建设规划，部署重点工程建设、地方道路建设及公共设施，水利设施的管理，负责土地、林木、水等自然资源和生态环境的保护，做好护林防火工作。</w:t>
      </w:r>
    </w:p>
    <w:p>
      <w:pPr>
        <w:pStyle w:val="8"/>
        <w:ind w:firstLine="600" w:firstLineChars="200"/>
        <w:rPr>
          <w:rFonts w:ascii="宋体"/>
          <w:sz w:val="30"/>
          <w:szCs w:val="30"/>
        </w:rPr>
      </w:pPr>
      <w:r>
        <w:rPr>
          <w:rFonts w:hint="eastAsia" w:ascii="宋体" w:hAnsi="宋体"/>
          <w:sz w:val="30"/>
          <w:szCs w:val="30"/>
        </w:rPr>
        <w:t>（</w:t>
      </w:r>
      <w:r>
        <w:rPr>
          <w:rFonts w:ascii="宋体" w:hAnsi="宋体"/>
          <w:sz w:val="30"/>
          <w:szCs w:val="30"/>
        </w:rPr>
        <w:t>3</w:t>
      </w:r>
      <w:r>
        <w:rPr>
          <w:rFonts w:hint="eastAsia" w:ascii="宋体" w:hAnsi="宋体"/>
          <w:sz w:val="30"/>
          <w:szCs w:val="30"/>
        </w:rPr>
        <w:t>）负责本行政区域内的民政、计划生育、文化教育、卫生、体育等社会公益事业的综合性工作，维护一切经济单位和个人的正当经济权益，取缔非法经济活动，调解和处理民事纠纷，打击刑事犯罪维护社会稳定。</w:t>
      </w:r>
    </w:p>
    <w:p>
      <w:pPr>
        <w:pStyle w:val="8"/>
        <w:ind w:firstLine="600" w:firstLineChars="200"/>
        <w:rPr>
          <w:rFonts w:ascii="宋体"/>
          <w:sz w:val="30"/>
          <w:szCs w:val="30"/>
        </w:rPr>
      </w:pPr>
      <w:r>
        <w:rPr>
          <w:rFonts w:hint="eastAsia" w:ascii="宋体" w:hAnsi="宋体"/>
          <w:sz w:val="30"/>
          <w:szCs w:val="30"/>
        </w:rPr>
        <w:t>（</w:t>
      </w:r>
      <w:r>
        <w:rPr>
          <w:rFonts w:ascii="宋体" w:hAnsi="宋体"/>
          <w:sz w:val="30"/>
          <w:szCs w:val="30"/>
        </w:rPr>
        <w:t>4</w:t>
      </w:r>
      <w:r>
        <w:rPr>
          <w:rFonts w:hint="eastAsia" w:ascii="宋体" w:hAnsi="宋体"/>
          <w:sz w:val="30"/>
          <w:szCs w:val="30"/>
        </w:rPr>
        <w:t>）按计划组织本级财政收入和地方税的征收，完成国家财政计划，不断培植税源，管好财政资金，增强财政实力。</w:t>
      </w:r>
    </w:p>
    <w:p>
      <w:pPr>
        <w:pStyle w:val="8"/>
        <w:ind w:firstLine="600" w:firstLineChars="200"/>
        <w:rPr>
          <w:rFonts w:ascii="宋体"/>
          <w:sz w:val="30"/>
          <w:szCs w:val="30"/>
        </w:rPr>
      </w:pPr>
      <w:r>
        <w:rPr>
          <w:rFonts w:hint="eastAsia" w:ascii="宋体" w:hAnsi="宋体"/>
          <w:sz w:val="30"/>
          <w:szCs w:val="30"/>
        </w:rPr>
        <w:t>（</w:t>
      </w:r>
      <w:r>
        <w:rPr>
          <w:rFonts w:ascii="宋体" w:hAnsi="宋体"/>
          <w:sz w:val="30"/>
          <w:szCs w:val="30"/>
        </w:rPr>
        <w:t>5</w:t>
      </w:r>
      <w:r>
        <w:rPr>
          <w:rFonts w:hint="eastAsia" w:ascii="宋体" w:hAnsi="宋体"/>
          <w:sz w:val="30"/>
          <w:szCs w:val="30"/>
        </w:rPr>
        <w:t>）抓好精神文明建设，丰富群众文化生活，提倡移风易俗，反对封建迷信，破除陈规陋习，树立社会主义新风尚。</w:t>
      </w:r>
    </w:p>
    <w:p>
      <w:pPr>
        <w:pStyle w:val="8"/>
        <w:ind w:firstLine="600" w:firstLineChars="200"/>
        <w:rPr>
          <w:rFonts w:ascii="宋体"/>
          <w:sz w:val="30"/>
          <w:szCs w:val="30"/>
        </w:rPr>
      </w:pPr>
      <w:r>
        <w:rPr>
          <w:rFonts w:hint="eastAsia" w:ascii="宋体" w:hAnsi="宋体"/>
          <w:sz w:val="30"/>
          <w:szCs w:val="30"/>
        </w:rPr>
        <w:t>（</w:t>
      </w:r>
      <w:r>
        <w:rPr>
          <w:rFonts w:ascii="宋体" w:hAnsi="宋体"/>
          <w:sz w:val="30"/>
          <w:szCs w:val="30"/>
        </w:rPr>
        <w:t>6</w:t>
      </w:r>
      <w:r>
        <w:rPr>
          <w:rFonts w:hint="eastAsia" w:ascii="宋体" w:hAnsi="宋体"/>
          <w:sz w:val="30"/>
          <w:szCs w:val="30"/>
        </w:rPr>
        <w:t>）执行本级人民代表大会的决议和上级国家行政机关的决定和命令，发布决定和命令。</w:t>
      </w:r>
    </w:p>
    <w:p>
      <w:pPr>
        <w:pStyle w:val="8"/>
        <w:ind w:firstLine="600" w:firstLineChars="200"/>
        <w:rPr>
          <w:rFonts w:ascii="宋体"/>
          <w:sz w:val="30"/>
          <w:szCs w:val="30"/>
        </w:rPr>
      </w:pPr>
      <w:r>
        <w:rPr>
          <w:rFonts w:hint="eastAsia" w:ascii="宋体" w:hAnsi="宋体"/>
          <w:sz w:val="30"/>
          <w:szCs w:val="30"/>
        </w:rPr>
        <w:t>（</w:t>
      </w:r>
      <w:r>
        <w:rPr>
          <w:rFonts w:ascii="宋体" w:hAnsi="宋体"/>
          <w:sz w:val="30"/>
          <w:szCs w:val="30"/>
        </w:rPr>
        <w:t>7</w:t>
      </w:r>
      <w:r>
        <w:rPr>
          <w:rFonts w:hint="eastAsia" w:ascii="宋体" w:hAnsi="宋体"/>
          <w:sz w:val="30"/>
          <w:szCs w:val="30"/>
        </w:rPr>
        <w:t>）执行本行政区域内的经济和社会发展计划、预算管理本行政区域内的经济、教育、科学、文化、卫生、体育事业和财政、民政、公安、司法行政、计划生育等行政工作。</w:t>
      </w:r>
    </w:p>
    <w:p>
      <w:pPr>
        <w:pStyle w:val="8"/>
        <w:ind w:firstLine="600" w:firstLineChars="200"/>
        <w:rPr>
          <w:rFonts w:ascii="宋体"/>
          <w:sz w:val="30"/>
          <w:szCs w:val="30"/>
        </w:rPr>
      </w:pPr>
      <w:r>
        <w:rPr>
          <w:rFonts w:hint="eastAsia" w:ascii="宋体" w:hAnsi="宋体"/>
          <w:sz w:val="30"/>
          <w:szCs w:val="30"/>
        </w:rPr>
        <w:t>（</w:t>
      </w:r>
      <w:r>
        <w:rPr>
          <w:rFonts w:ascii="宋体" w:hAnsi="宋体"/>
          <w:sz w:val="30"/>
          <w:szCs w:val="30"/>
        </w:rPr>
        <w:t>8</w:t>
      </w:r>
      <w:r>
        <w:rPr>
          <w:rFonts w:hint="eastAsia" w:ascii="宋体" w:hAnsi="宋体"/>
          <w:sz w:val="30"/>
          <w:szCs w:val="30"/>
        </w:rPr>
        <w:t>）保护社会主义的全民所有的财产和劳动群众集体所有财产，保护公民私有的合法财产、维护社会秩序、保障公民的人身权利、民主权利和其他权利。</w:t>
      </w:r>
    </w:p>
    <w:p>
      <w:pPr>
        <w:pStyle w:val="8"/>
        <w:ind w:firstLine="600" w:firstLineChars="200"/>
        <w:rPr>
          <w:rFonts w:ascii="宋体"/>
          <w:sz w:val="30"/>
          <w:szCs w:val="30"/>
        </w:rPr>
      </w:pPr>
      <w:r>
        <w:rPr>
          <w:rFonts w:hint="eastAsia" w:ascii="宋体" w:hAnsi="宋体"/>
          <w:sz w:val="30"/>
          <w:szCs w:val="30"/>
        </w:rPr>
        <w:t>（</w:t>
      </w:r>
      <w:r>
        <w:rPr>
          <w:rFonts w:ascii="宋体" w:hAnsi="宋体"/>
          <w:sz w:val="30"/>
          <w:szCs w:val="30"/>
        </w:rPr>
        <w:t>9</w:t>
      </w:r>
      <w:r>
        <w:rPr>
          <w:rFonts w:hint="eastAsia" w:ascii="宋体" w:hAnsi="宋体"/>
          <w:sz w:val="30"/>
          <w:szCs w:val="30"/>
        </w:rPr>
        <w:t>）保障农村集体经济组织应有的自主权。</w:t>
      </w:r>
    </w:p>
    <w:p>
      <w:pPr>
        <w:pStyle w:val="8"/>
        <w:ind w:firstLine="600" w:firstLineChars="200"/>
        <w:rPr>
          <w:rFonts w:ascii="宋体"/>
          <w:sz w:val="30"/>
          <w:szCs w:val="30"/>
        </w:rPr>
      </w:pPr>
      <w:r>
        <w:rPr>
          <w:rFonts w:hint="eastAsia" w:ascii="宋体" w:hAnsi="宋体"/>
          <w:sz w:val="30"/>
          <w:szCs w:val="30"/>
        </w:rPr>
        <w:t>（</w:t>
      </w:r>
      <w:r>
        <w:rPr>
          <w:rFonts w:ascii="宋体" w:hAnsi="宋体"/>
          <w:sz w:val="30"/>
          <w:szCs w:val="30"/>
        </w:rPr>
        <w:t>10</w:t>
      </w:r>
      <w:r>
        <w:rPr>
          <w:rFonts w:hint="eastAsia" w:ascii="宋体" w:hAnsi="宋体"/>
          <w:sz w:val="30"/>
          <w:szCs w:val="30"/>
        </w:rPr>
        <w:t>）保障少数民族的权利和尊重少数民族的风俗习惯。</w:t>
      </w:r>
    </w:p>
    <w:p>
      <w:pPr>
        <w:pStyle w:val="8"/>
        <w:ind w:firstLine="600" w:firstLineChars="200"/>
        <w:rPr>
          <w:rFonts w:ascii="宋体"/>
          <w:sz w:val="30"/>
          <w:szCs w:val="30"/>
        </w:rPr>
      </w:pPr>
      <w:r>
        <w:rPr>
          <w:rFonts w:hint="eastAsia" w:ascii="宋体" w:hAnsi="宋体"/>
          <w:sz w:val="30"/>
          <w:szCs w:val="30"/>
        </w:rPr>
        <w:t>（</w:t>
      </w:r>
      <w:r>
        <w:rPr>
          <w:rFonts w:ascii="宋体" w:hAnsi="宋体"/>
          <w:sz w:val="30"/>
          <w:szCs w:val="30"/>
        </w:rPr>
        <w:t>11</w:t>
      </w:r>
      <w:r>
        <w:rPr>
          <w:rFonts w:hint="eastAsia" w:ascii="宋体" w:hAnsi="宋体"/>
          <w:sz w:val="30"/>
          <w:szCs w:val="30"/>
        </w:rPr>
        <w:t>）保障宪法和法律赋予妇女的男女平等、同工同酬和婚姻自由等各项权利。</w:t>
      </w:r>
    </w:p>
    <w:p>
      <w:pPr>
        <w:pStyle w:val="8"/>
        <w:ind w:firstLine="600" w:firstLineChars="200"/>
        <w:rPr>
          <w:rFonts w:ascii="宋体"/>
          <w:sz w:val="30"/>
          <w:szCs w:val="30"/>
        </w:rPr>
      </w:pPr>
      <w:r>
        <w:rPr>
          <w:rFonts w:hint="eastAsia" w:ascii="宋体" w:hAnsi="宋体"/>
          <w:sz w:val="30"/>
          <w:szCs w:val="30"/>
        </w:rPr>
        <w:t>（</w:t>
      </w:r>
      <w:r>
        <w:rPr>
          <w:rFonts w:ascii="宋体" w:hAnsi="宋体"/>
          <w:sz w:val="30"/>
          <w:szCs w:val="30"/>
        </w:rPr>
        <w:t>12</w:t>
      </w:r>
      <w:r>
        <w:rPr>
          <w:rFonts w:hint="eastAsia" w:ascii="宋体" w:hAnsi="宋体"/>
          <w:sz w:val="30"/>
          <w:szCs w:val="30"/>
        </w:rPr>
        <w:t>）办理上级人民政府交办的其它事项。</w:t>
      </w:r>
    </w:p>
    <w:p>
      <w:pPr>
        <w:ind w:firstLine="600" w:firstLineChars="200"/>
        <w:rPr>
          <w:sz w:val="30"/>
          <w:szCs w:val="30"/>
        </w:rPr>
      </w:pPr>
      <w:r>
        <w:rPr>
          <w:rFonts w:hint="eastAsia"/>
          <w:sz w:val="30"/>
          <w:szCs w:val="30"/>
        </w:rPr>
        <w:t>（二）资金支出管理</w:t>
      </w:r>
    </w:p>
    <w:p>
      <w:pPr>
        <w:pStyle w:val="8"/>
        <w:ind w:firstLine="600" w:firstLineChars="200"/>
        <w:rPr>
          <w:rFonts w:ascii="宋体"/>
          <w:sz w:val="30"/>
          <w:szCs w:val="30"/>
        </w:rPr>
      </w:pPr>
      <w:r>
        <w:rPr>
          <w:rFonts w:hint="eastAsia" w:ascii="宋体" w:hAnsi="宋体"/>
          <w:sz w:val="30"/>
          <w:szCs w:val="30"/>
        </w:rPr>
        <w:t>（</w:t>
      </w:r>
      <w:r>
        <w:rPr>
          <w:rFonts w:ascii="宋体" w:hAnsi="宋体"/>
          <w:sz w:val="30"/>
          <w:szCs w:val="30"/>
        </w:rPr>
        <w:t>1</w:t>
      </w:r>
      <w:r>
        <w:rPr>
          <w:rFonts w:hint="eastAsia" w:ascii="宋体" w:hAnsi="宋体"/>
          <w:sz w:val="30"/>
          <w:szCs w:val="30"/>
        </w:rPr>
        <w:t>）实行收支两条线管理制度。所有预算外收入必须纳入财政管理，乡镇政府机关工作人员收费项目依据标准，并出具由财政部门监制的正规收款收据，严禁各职能部门私设小金库，坐收坐支。</w:t>
      </w:r>
    </w:p>
    <w:p>
      <w:pPr>
        <w:pStyle w:val="8"/>
        <w:ind w:firstLine="600" w:firstLineChars="200"/>
        <w:rPr>
          <w:rFonts w:ascii="宋体"/>
          <w:sz w:val="30"/>
          <w:szCs w:val="30"/>
        </w:rPr>
      </w:pPr>
      <w:r>
        <w:rPr>
          <w:rFonts w:hint="eastAsia" w:ascii="宋体" w:hAnsi="宋体"/>
          <w:sz w:val="30"/>
          <w:szCs w:val="30"/>
        </w:rPr>
        <w:t>（</w:t>
      </w:r>
      <w:r>
        <w:rPr>
          <w:rFonts w:ascii="宋体" w:hAnsi="宋体"/>
          <w:sz w:val="30"/>
          <w:szCs w:val="30"/>
        </w:rPr>
        <w:t>2</w:t>
      </w:r>
      <w:r>
        <w:rPr>
          <w:rFonts w:hint="eastAsia" w:ascii="宋体" w:hAnsi="宋体"/>
          <w:sz w:val="30"/>
          <w:szCs w:val="30"/>
        </w:rPr>
        <w:t>）实行财务支出一笔审批制度。一次性开支</w:t>
      </w:r>
      <w:r>
        <w:rPr>
          <w:rFonts w:ascii="宋体" w:hAnsi="宋体"/>
          <w:sz w:val="30"/>
          <w:szCs w:val="30"/>
        </w:rPr>
        <w:t>5000</w:t>
      </w:r>
      <w:r>
        <w:rPr>
          <w:rFonts w:hint="eastAsia" w:ascii="宋体" w:hAnsi="宋体"/>
          <w:sz w:val="30"/>
          <w:szCs w:val="30"/>
        </w:rPr>
        <w:t>元以内的由分管财务领导审批，</w:t>
      </w:r>
      <w:r>
        <w:rPr>
          <w:rFonts w:ascii="宋体" w:hAnsi="宋体"/>
          <w:sz w:val="30"/>
          <w:szCs w:val="30"/>
        </w:rPr>
        <w:t>5000-10000</w:t>
      </w:r>
      <w:r>
        <w:rPr>
          <w:rFonts w:hint="eastAsia" w:ascii="宋体" w:hAnsi="宋体"/>
          <w:sz w:val="30"/>
          <w:szCs w:val="30"/>
        </w:rPr>
        <w:t>元的须经集体研究决定审批。</w:t>
      </w:r>
      <w:r>
        <w:rPr>
          <w:rFonts w:ascii="宋体" w:hAnsi="宋体"/>
          <w:sz w:val="30"/>
          <w:szCs w:val="30"/>
        </w:rPr>
        <w:t>10000</w:t>
      </w:r>
      <w:r>
        <w:rPr>
          <w:rFonts w:hint="eastAsia" w:ascii="宋体" w:hAnsi="宋体"/>
          <w:sz w:val="30"/>
          <w:szCs w:val="30"/>
        </w:rPr>
        <w:t>元以上的须乡镇党政联席会议研究决定审批。</w:t>
      </w:r>
    </w:p>
    <w:p>
      <w:pPr>
        <w:pStyle w:val="8"/>
        <w:ind w:firstLine="600" w:firstLineChars="200"/>
        <w:rPr>
          <w:rFonts w:ascii="宋体"/>
          <w:sz w:val="30"/>
          <w:szCs w:val="30"/>
        </w:rPr>
      </w:pPr>
      <w:r>
        <w:rPr>
          <w:rFonts w:hint="eastAsia" w:ascii="宋体" w:hAnsi="宋体"/>
          <w:sz w:val="30"/>
          <w:szCs w:val="30"/>
        </w:rPr>
        <w:t>（</w:t>
      </w:r>
      <w:r>
        <w:rPr>
          <w:rFonts w:ascii="宋体" w:hAnsi="宋体"/>
          <w:sz w:val="30"/>
          <w:szCs w:val="30"/>
        </w:rPr>
        <w:t>3</w:t>
      </w:r>
      <w:r>
        <w:rPr>
          <w:rFonts w:hint="eastAsia" w:ascii="宋体" w:hAnsi="宋体"/>
          <w:sz w:val="30"/>
          <w:szCs w:val="30"/>
        </w:rPr>
        <w:t>）报账人员必须严格执行财经纪律和财务制度。应根据真实、合法、完整、手续齐全的原始凭证办理收付手续，并将办理后的原始凭证移交会计人员。各项开支报销必须注明时间、地点、人物、事由及相关附件。</w:t>
      </w:r>
    </w:p>
    <w:p>
      <w:pPr>
        <w:pStyle w:val="8"/>
        <w:ind w:firstLine="600" w:firstLineChars="200"/>
        <w:rPr>
          <w:rFonts w:ascii="宋体"/>
          <w:sz w:val="30"/>
          <w:szCs w:val="30"/>
        </w:rPr>
      </w:pPr>
      <w:r>
        <w:rPr>
          <w:rFonts w:hint="eastAsia" w:ascii="宋体" w:hAnsi="宋体"/>
          <w:sz w:val="30"/>
          <w:szCs w:val="30"/>
        </w:rPr>
        <w:t>（</w:t>
      </w:r>
      <w:r>
        <w:rPr>
          <w:rFonts w:ascii="宋体" w:hAnsi="宋体"/>
          <w:sz w:val="30"/>
          <w:szCs w:val="30"/>
        </w:rPr>
        <w:t>4</w:t>
      </w:r>
      <w:r>
        <w:rPr>
          <w:rFonts w:hint="eastAsia" w:ascii="宋体" w:hAnsi="宋体"/>
          <w:sz w:val="30"/>
          <w:szCs w:val="30"/>
        </w:rPr>
        <w:t>）机关办公用品由党政办统一编制采购计划，经分管财务领导审批同意后购买，并负责保管、分发。</w:t>
      </w:r>
    </w:p>
    <w:p>
      <w:pPr>
        <w:pStyle w:val="8"/>
        <w:ind w:firstLine="600" w:firstLineChars="200"/>
        <w:rPr>
          <w:rFonts w:ascii="宋体"/>
          <w:sz w:val="30"/>
          <w:szCs w:val="30"/>
        </w:rPr>
      </w:pPr>
      <w:r>
        <w:rPr>
          <w:rFonts w:hint="eastAsia" w:ascii="宋体" w:hAnsi="宋体"/>
          <w:sz w:val="30"/>
          <w:szCs w:val="30"/>
        </w:rPr>
        <w:t>（</w:t>
      </w:r>
      <w:r>
        <w:rPr>
          <w:rFonts w:ascii="宋体" w:hAnsi="宋体"/>
          <w:sz w:val="30"/>
          <w:szCs w:val="30"/>
        </w:rPr>
        <w:t>5</w:t>
      </w:r>
      <w:r>
        <w:rPr>
          <w:rFonts w:hint="eastAsia" w:ascii="宋体" w:hAnsi="宋体"/>
          <w:sz w:val="30"/>
          <w:szCs w:val="30"/>
        </w:rPr>
        <w:t>）工作人员外出考察学习，办理公务，必须持有上级有关文件或电话通知记录，经乡镇主要领导同意，费用实行一次一报制度，非上级安排的进修学习、费用一律自理。</w:t>
      </w:r>
    </w:p>
    <w:p>
      <w:pPr>
        <w:pStyle w:val="8"/>
        <w:ind w:firstLine="600" w:firstLineChars="200"/>
        <w:rPr>
          <w:rFonts w:ascii="宋体"/>
          <w:sz w:val="30"/>
          <w:szCs w:val="30"/>
        </w:rPr>
      </w:pPr>
      <w:r>
        <w:rPr>
          <w:rFonts w:hint="eastAsia" w:ascii="宋体" w:hAnsi="宋体"/>
          <w:sz w:val="30"/>
          <w:szCs w:val="30"/>
        </w:rPr>
        <w:t>（</w:t>
      </w:r>
      <w:r>
        <w:rPr>
          <w:rFonts w:ascii="宋体" w:hAnsi="宋体"/>
          <w:sz w:val="30"/>
          <w:szCs w:val="30"/>
        </w:rPr>
        <w:t>6</w:t>
      </w:r>
      <w:r>
        <w:rPr>
          <w:rFonts w:hint="eastAsia" w:ascii="宋体" w:hAnsi="宋体"/>
          <w:sz w:val="30"/>
          <w:szCs w:val="30"/>
        </w:rPr>
        <w:t>）小车费用管理。严格执行《乡镇小车管理制度》，出车必须经过主要领导同意，办公室统一安排。车辆维修到特约维修站维修保养。燃油费按出车里程由办公室审核后才能报销。</w:t>
      </w:r>
    </w:p>
    <w:p>
      <w:pPr>
        <w:pStyle w:val="8"/>
        <w:ind w:firstLine="600" w:firstLineChars="200"/>
        <w:rPr>
          <w:rFonts w:ascii="宋体"/>
          <w:sz w:val="30"/>
          <w:szCs w:val="30"/>
        </w:rPr>
      </w:pPr>
      <w:r>
        <w:rPr>
          <w:rFonts w:hint="eastAsia" w:ascii="宋体" w:hAnsi="宋体"/>
          <w:sz w:val="30"/>
          <w:szCs w:val="30"/>
        </w:rPr>
        <w:t>（</w:t>
      </w:r>
      <w:r>
        <w:rPr>
          <w:rFonts w:ascii="宋体" w:hAnsi="宋体"/>
          <w:sz w:val="30"/>
          <w:szCs w:val="30"/>
        </w:rPr>
        <w:t>7</w:t>
      </w:r>
      <w:r>
        <w:rPr>
          <w:rFonts w:hint="eastAsia" w:ascii="宋体" w:hAnsi="宋体"/>
          <w:sz w:val="30"/>
          <w:szCs w:val="30"/>
        </w:rPr>
        <w:t>）招待制度。严格执行《乡镇公务接待制度》，乡镇所有来客，经乡镇主要领导同意后，由办公室统一安排，一律招待工作餐，对口作陪。</w:t>
      </w:r>
    </w:p>
    <w:p>
      <w:pPr>
        <w:pStyle w:val="8"/>
        <w:ind w:firstLine="600" w:firstLineChars="200"/>
        <w:rPr>
          <w:rFonts w:ascii="宋体"/>
          <w:sz w:val="30"/>
          <w:szCs w:val="30"/>
        </w:rPr>
      </w:pPr>
      <w:r>
        <w:rPr>
          <w:rFonts w:hint="eastAsia" w:ascii="宋体" w:hAnsi="宋体"/>
          <w:sz w:val="30"/>
          <w:szCs w:val="30"/>
        </w:rPr>
        <w:t>（</w:t>
      </w:r>
      <w:r>
        <w:rPr>
          <w:rFonts w:ascii="宋体" w:hAnsi="宋体"/>
          <w:sz w:val="30"/>
          <w:szCs w:val="30"/>
        </w:rPr>
        <w:t>8</w:t>
      </w:r>
      <w:r>
        <w:rPr>
          <w:rFonts w:hint="eastAsia" w:ascii="宋体" w:hAnsi="宋体"/>
          <w:sz w:val="30"/>
          <w:szCs w:val="30"/>
        </w:rPr>
        <w:t>）各种工程项目和大批采购，经领导班子集体讨论，由县政府采购中心采购。</w:t>
      </w:r>
    </w:p>
    <w:p>
      <w:pPr>
        <w:pStyle w:val="8"/>
        <w:ind w:firstLine="600" w:firstLineChars="200"/>
        <w:rPr>
          <w:rFonts w:ascii="宋体"/>
          <w:sz w:val="30"/>
          <w:szCs w:val="30"/>
        </w:rPr>
      </w:pPr>
      <w:r>
        <w:rPr>
          <w:rFonts w:hint="eastAsia" w:ascii="宋体" w:hAnsi="宋体"/>
          <w:sz w:val="30"/>
          <w:szCs w:val="30"/>
        </w:rPr>
        <w:t>（</w:t>
      </w:r>
      <w:r>
        <w:rPr>
          <w:rFonts w:ascii="宋体" w:hAnsi="宋体"/>
          <w:sz w:val="30"/>
          <w:szCs w:val="30"/>
        </w:rPr>
        <w:t>9</w:t>
      </w:r>
      <w:r>
        <w:rPr>
          <w:rFonts w:hint="eastAsia" w:ascii="宋体" w:hAnsi="宋体"/>
          <w:sz w:val="30"/>
          <w:szCs w:val="30"/>
        </w:rPr>
        <w:t>）财政补贴农民资金和其他专项资金按相关管理制度执行。</w:t>
      </w:r>
    </w:p>
    <w:p>
      <w:pPr>
        <w:pStyle w:val="8"/>
        <w:ind w:firstLine="600" w:firstLineChars="200"/>
        <w:rPr>
          <w:rFonts w:ascii="宋体"/>
          <w:sz w:val="30"/>
          <w:szCs w:val="30"/>
        </w:rPr>
      </w:pPr>
      <w:r>
        <w:rPr>
          <w:rFonts w:hint="eastAsia" w:ascii="宋体" w:hAnsi="宋体"/>
          <w:sz w:val="30"/>
          <w:szCs w:val="30"/>
        </w:rPr>
        <w:t>（</w:t>
      </w:r>
      <w:r>
        <w:rPr>
          <w:rFonts w:ascii="宋体" w:hAnsi="宋体"/>
          <w:sz w:val="30"/>
          <w:szCs w:val="30"/>
        </w:rPr>
        <w:t>10</w:t>
      </w:r>
      <w:r>
        <w:rPr>
          <w:rFonts w:hint="eastAsia" w:ascii="宋体" w:hAnsi="宋体"/>
          <w:sz w:val="30"/>
          <w:szCs w:val="30"/>
        </w:rPr>
        <w:t>）乡镇机关财务实行定期公开，每半年由分管领导向班子会进行一次全面通报。</w:t>
      </w:r>
    </w:p>
    <w:p>
      <w:pPr>
        <w:ind w:firstLine="600" w:firstLineChars="200"/>
        <w:rPr>
          <w:sz w:val="30"/>
          <w:szCs w:val="30"/>
        </w:rPr>
      </w:pPr>
      <w:r>
        <w:rPr>
          <w:rFonts w:hint="eastAsia"/>
          <w:sz w:val="30"/>
          <w:szCs w:val="30"/>
        </w:rPr>
        <w:t>（一）基本支出</w:t>
      </w:r>
      <w:r>
        <w:rPr>
          <w:rFonts w:hint="eastAsia"/>
          <w:sz w:val="30"/>
          <w:szCs w:val="30"/>
          <w:lang w:eastAsia="zh-CN"/>
        </w:rPr>
        <w:t>情况</w:t>
      </w:r>
    </w:p>
    <w:p>
      <w:pPr>
        <w:ind w:firstLine="600" w:firstLineChars="200"/>
        <w:rPr>
          <w:sz w:val="30"/>
          <w:szCs w:val="30"/>
        </w:rPr>
      </w:pPr>
      <w:r>
        <w:rPr>
          <w:rFonts w:hint="eastAsia"/>
          <w:sz w:val="30"/>
          <w:szCs w:val="30"/>
        </w:rPr>
        <w:t>基本支出用于保障单位正常运转、完成日常工作任务而发生的支出，包括人员经费和公用经费。</w:t>
      </w:r>
    </w:p>
    <w:p>
      <w:pPr>
        <w:ind w:firstLine="600" w:firstLineChars="200"/>
        <w:rPr>
          <w:sz w:val="30"/>
          <w:szCs w:val="30"/>
        </w:rPr>
      </w:pPr>
      <w:r>
        <w:rPr>
          <w:rFonts w:hint="eastAsia"/>
          <w:sz w:val="30"/>
          <w:szCs w:val="30"/>
        </w:rPr>
        <w:t>我</w:t>
      </w:r>
      <w:r>
        <w:rPr>
          <w:rFonts w:hint="eastAsia"/>
          <w:sz w:val="30"/>
          <w:szCs w:val="30"/>
          <w:lang w:eastAsia="zh-CN"/>
        </w:rPr>
        <w:t>单位</w:t>
      </w:r>
      <w:r>
        <w:rPr>
          <w:rFonts w:hint="eastAsia"/>
          <w:sz w:val="30"/>
          <w:szCs w:val="30"/>
        </w:rPr>
        <w:t>202</w:t>
      </w:r>
      <w:r>
        <w:rPr>
          <w:rFonts w:hint="eastAsia"/>
          <w:sz w:val="30"/>
          <w:szCs w:val="30"/>
          <w:lang w:val="en-US" w:eastAsia="zh-CN"/>
        </w:rPr>
        <w:t>1</w:t>
      </w:r>
      <w:r>
        <w:rPr>
          <w:rFonts w:hint="eastAsia"/>
          <w:sz w:val="30"/>
          <w:szCs w:val="30"/>
        </w:rPr>
        <w:t>年预算指标数为</w:t>
      </w:r>
      <w:r>
        <w:rPr>
          <w:rFonts w:hint="eastAsia"/>
          <w:sz w:val="30"/>
          <w:szCs w:val="30"/>
          <w:lang w:val="en-US" w:eastAsia="zh-CN"/>
        </w:rPr>
        <w:t>1431.29</w:t>
      </w:r>
      <w:r>
        <w:rPr>
          <w:rFonts w:hint="eastAsia"/>
          <w:sz w:val="30"/>
          <w:szCs w:val="30"/>
        </w:rPr>
        <w:t>万元，实际安排到单位的指标为</w:t>
      </w:r>
      <w:r>
        <w:rPr>
          <w:rFonts w:hint="eastAsia"/>
          <w:sz w:val="30"/>
          <w:szCs w:val="30"/>
          <w:lang w:val="en-US" w:eastAsia="zh-CN"/>
        </w:rPr>
        <w:t xml:space="preserve"> 1416.07</w:t>
      </w:r>
      <w:r>
        <w:rPr>
          <w:rFonts w:hint="eastAsia"/>
          <w:sz w:val="30"/>
          <w:szCs w:val="30"/>
        </w:rPr>
        <w:t>万元。</w:t>
      </w:r>
    </w:p>
    <w:p>
      <w:pPr>
        <w:ind w:firstLine="300" w:firstLineChars="100"/>
        <w:rPr>
          <w:sz w:val="30"/>
          <w:szCs w:val="30"/>
        </w:rPr>
      </w:pPr>
      <w:r>
        <w:rPr>
          <w:rFonts w:hint="eastAsia"/>
          <w:sz w:val="30"/>
          <w:szCs w:val="30"/>
        </w:rPr>
        <w:t>202</w:t>
      </w:r>
      <w:r>
        <w:rPr>
          <w:rFonts w:hint="eastAsia"/>
          <w:sz w:val="30"/>
          <w:szCs w:val="30"/>
          <w:lang w:val="en-US" w:eastAsia="zh-CN"/>
        </w:rPr>
        <w:t>1</w:t>
      </w:r>
      <w:r>
        <w:rPr>
          <w:rFonts w:hint="eastAsia"/>
          <w:sz w:val="30"/>
          <w:szCs w:val="30"/>
        </w:rPr>
        <w:t>年年初预算批复的基本支出为</w:t>
      </w:r>
      <w:r>
        <w:rPr>
          <w:rFonts w:hint="eastAsia"/>
          <w:sz w:val="30"/>
          <w:szCs w:val="30"/>
          <w:lang w:val="en-US" w:eastAsia="zh-CN"/>
        </w:rPr>
        <w:t>1431.29</w:t>
      </w:r>
      <w:r>
        <w:rPr>
          <w:rFonts w:hint="eastAsia"/>
          <w:sz w:val="30"/>
          <w:szCs w:val="30"/>
        </w:rPr>
        <w:t>万元。</w:t>
      </w:r>
    </w:p>
    <w:p>
      <w:pPr>
        <w:pStyle w:val="8"/>
        <w:ind w:firstLine="300" w:firstLineChars="100"/>
        <w:rPr>
          <w:rFonts w:ascii="宋体"/>
          <w:sz w:val="30"/>
          <w:szCs w:val="30"/>
        </w:rPr>
      </w:pPr>
      <w:r>
        <w:rPr>
          <w:rFonts w:ascii="宋体" w:hAnsi="宋体"/>
          <w:sz w:val="30"/>
          <w:szCs w:val="30"/>
        </w:rPr>
        <w:t>202</w:t>
      </w:r>
      <w:r>
        <w:rPr>
          <w:rFonts w:hint="eastAsia" w:ascii="宋体" w:hAnsi="宋体"/>
          <w:sz w:val="30"/>
          <w:szCs w:val="30"/>
          <w:lang w:val="en-US" w:eastAsia="zh-CN"/>
        </w:rPr>
        <w:t>1</w:t>
      </w:r>
      <w:r>
        <w:rPr>
          <w:rFonts w:hint="eastAsia" w:ascii="宋体" w:hAnsi="宋体"/>
          <w:sz w:val="30"/>
          <w:szCs w:val="30"/>
        </w:rPr>
        <w:t>年决算基本支出</w:t>
      </w:r>
      <w:r>
        <w:rPr>
          <w:rFonts w:hint="eastAsia" w:ascii="宋体" w:hAnsi="宋体"/>
          <w:sz w:val="30"/>
          <w:szCs w:val="30"/>
          <w:lang w:val="en-US" w:eastAsia="zh-CN"/>
        </w:rPr>
        <w:t>2373.73</w:t>
      </w:r>
      <w:r>
        <w:rPr>
          <w:rFonts w:hint="eastAsia" w:ascii="宋体" w:hAnsi="宋体"/>
          <w:sz w:val="30"/>
          <w:szCs w:val="30"/>
        </w:rPr>
        <w:t>万元，其中：工资福利支出</w:t>
      </w:r>
      <w:r>
        <w:rPr>
          <w:rFonts w:hint="eastAsia" w:ascii="宋体" w:hAnsi="宋体"/>
          <w:sz w:val="30"/>
          <w:szCs w:val="30"/>
          <w:lang w:val="en-US" w:eastAsia="zh-CN"/>
        </w:rPr>
        <w:t>1592.62</w:t>
      </w:r>
      <w:r>
        <w:rPr>
          <w:rFonts w:hint="eastAsia" w:ascii="宋体" w:hAnsi="宋体"/>
          <w:sz w:val="30"/>
          <w:szCs w:val="30"/>
        </w:rPr>
        <w:t>万元、商品和服务支出</w:t>
      </w:r>
      <w:r>
        <w:rPr>
          <w:rFonts w:hint="eastAsia" w:ascii="宋体" w:hAnsi="宋体"/>
          <w:sz w:val="30"/>
          <w:szCs w:val="30"/>
          <w:lang w:val="en-US" w:eastAsia="zh-CN"/>
        </w:rPr>
        <w:t>725.22</w:t>
      </w:r>
      <w:r>
        <w:rPr>
          <w:rFonts w:hint="eastAsia" w:ascii="宋体" w:hAnsi="宋体"/>
          <w:sz w:val="30"/>
          <w:szCs w:val="30"/>
        </w:rPr>
        <w:t>万元、对个人和家庭的补助</w:t>
      </w:r>
      <w:r>
        <w:rPr>
          <w:rFonts w:hint="eastAsia" w:ascii="宋体" w:hAnsi="宋体"/>
          <w:sz w:val="30"/>
          <w:szCs w:val="30"/>
          <w:lang w:val="en-US" w:eastAsia="zh-CN"/>
        </w:rPr>
        <w:t>55.89</w:t>
      </w:r>
      <w:r>
        <w:rPr>
          <w:rFonts w:hint="eastAsia" w:ascii="宋体" w:hAnsi="宋体"/>
          <w:sz w:val="30"/>
          <w:szCs w:val="30"/>
        </w:rPr>
        <w:t>万元。决算数与年初预算指标对比，基本支出差异</w:t>
      </w:r>
      <w:r>
        <w:rPr>
          <w:rFonts w:hint="eastAsia" w:ascii="宋体" w:hAnsi="宋体"/>
          <w:sz w:val="30"/>
          <w:szCs w:val="30"/>
          <w:lang w:val="en-US" w:eastAsia="zh-CN"/>
        </w:rPr>
        <w:t>942.44</w:t>
      </w:r>
      <w:r>
        <w:rPr>
          <w:rFonts w:hint="eastAsia" w:ascii="宋体" w:hAnsi="宋体"/>
          <w:sz w:val="30"/>
          <w:szCs w:val="30"/>
        </w:rPr>
        <w:t>万元，其中工资福利支出差异</w:t>
      </w:r>
      <w:r>
        <w:rPr>
          <w:rFonts w:hint="eastAsia" w:ascii="宋体" w:hAnsi="宋体"/>
          <w:sz w:val="30"/>
          <w:szCs w:val="30"/>
          <w:lang w:val="en-US" w:eastAsia="zh-CN"/>
        </w:rPr>
        <w:t>421.03</w:t>
      </w:r>
      <w:r>
        <w:rPr>
          <w:rFonts w:hint="eastAsia" w:ascii="宋体" w:hAnsi="宋体"/>
          <w:sz w:val="30"/>
          <w:szCs w:val="30"/>
        </w:rPr>
        <w:t>万元，主要</w:t>
      </w:r>
      <w:r>
        <w:rPr>
          <w:rFonts w:hint="eastAsia" w:ascii="宋体" w:hAnsi="宋体"/>
          <w:sz w:val="30"/>
          <w:szCs w:val="30"/>
          <w:lang w:eastAsia="zh-CN"/>
        </w:rPr>
        <w:t>是</w:t>
      </w:r>
      <w:r>
        <w:rPr>
          <w:rFonts w:hint="eastAsia" w:ascii="宋体" w:hAnsi="宋体"/>
          <w:sz w:val="30"/>
          <w:szCs w:val="30"/>
        </w:rPr>
        <w:t>因为工资普调、新增人员，在职人员的综治奖及绩效考核目标管理奖等；商品和服务支出差异</w:t>
      </w:r>
      <w:r>
        <w:rPr>
          <w:rFonts w:hint="eastAsia" w:ascii="宋体" w:hAnsi="宋体"/>
          <w:sz w:val="30"/>
          <w:szCs w:val="30"/>
          <w:lang w:val="en-US" w:eastAsia="zh-CN"/>
        </w:rPr>
        <w:t>476.91</w:t>
      </w:r>
      <w:r>
        <w:rPr>
          <w:rFonts w:hint="eastAsia" w:ascii="宋体" w:hAnsi="宋体"/>
          <w:sz w:val="30"/>
          <w:szCs w:val="30"/>
        </w:rPr>
        <w:t>万元；对个人和家庭的补助差异</w:t>
      </w:r>
      <w:r>
        <w:rPr>
          <w:rFonts w:hint="eastAsia" w:ascii="宋体" w:hAnsi="宋体"/>
          <w:sz w:val="30"/>
          <w:szCs w:val="30"/>
          <w:lang w:val="en-US" w:eastAsia="zh-CN"/>
        </w:rPr>
        <w:t>44.5</w:t>
      </w:r>
      <w:r>
        <w:rPr>
          <w:rFonts w:hint="eastAsia" w:ascii="宋体" w:hAnsi="宋体"/>
          <w:sz w:val="30"/>
          <w:szCs w:val="30"/>
        </w:rPr>
        <w:t>万元，主要是</w:t>
      </w:r>
      <w:r>
        <w:rPr>
          <w:rFonts w:hint="eastAsia" w:ascii="宋体" w:hAnsi="宋体"/>
          <w:sz w:val="30"/>
          <w:szCs w:val="30"/>
          <w:lang w:eastAsia="zh-CN"/>
        </w:rPr>
        <w:t>乡村振兴</w:t>
      </w:r>
      <w:r>
        <w:rPr>
          <w:rFonts w:hint="eastAsia" w:ascii="宋体" w:hAnsi="宋体"/>
          <w:sz w:val="30"/>
          <w:szCs w:val="30"/>
        </w:rPr>
        <w:t>工作队员生活补贴等支出，其原因是这些支出年初未做预算。</w:t>
      </w:r>
    </w:p>
    <w:p>
      <w:pPr>
        <w:ind w:firstLine="600" w:firstLineChars="200"/>
        <w:rPr>
          <w:sz w:val="30"/>
          <w:szCs w:val="30"/>
        </w:rPr>
      </w:pPr>
      <w:r>
        <w:rPr>
          <w:rFonts w:hint="eastAsia"/>
          <w:sz w:val="30"/>
          <w:szCs w:val="30"/>
        </w:rPr>
        <w:t>（二）“三公”经费情况</w:t>
      </w:r>
    </w:p>
    <w:p>
      <w:pPr>
        <w:spacing w:line="360" w:lineRule="auto"/>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全年决算支出“三公”经费</w:t>
      </w:r>
      <w:r>
        <w:rPr>
          <w:rFonts w:hint="eastAsia"/>
          <w:sz w:val="30"/>
          <w:szCs w:val="30"/>
          <w:lang w:val="en-US" w:eastAsia="zh-CN"/>
        </w:rPr>
        <w:t>3.72</w:t>
      </w:r>
      <w:r>
        <w:rPr>
          <w:rFonts w:hint="eastAsia"/>
          <w:sz w:val="30"/>
          <w:szCs w:val="30"/>
        </w:rPr>
        <w:t>万元，其中公务接待费</w:t>
      </w:r>
      <w:r>
        <w:rPr>
          <w:rFonts w:hint="eastAsia"/>
          <w:sz w:val="30"/>
          <w:szCs w:val="30"/>
          <w:lang w:val="en-US" w:eastAsia="zh-CN"/>
        </w:rPr>
        <w:t>0</w:t>
      </w:r>
      <w:r>
        <w:rPr>
          <w:rFonts w:hint="eastAsia"/>
          <w:sz w:val="30"/>
          <w:szCs w:val="30"/>
        </w:rPr>
        <w:t>万元、公务用车购置及运行维护费</w:t>
      </w:r>
      <w:r>
        <w:rPr>
          <w:rFonts w:hint="eastAsia"/>
          <w:sz w:val="30"/>
          <w:szCs w:val="30"/>
          <w:lang w:val="en-US" w:eastAsia="zh-CN"/>
        </w:rPr>
        <w:t>3.72</w:t>
      </w:r>
      <w:r>
        <w:rPr>
          <w:rFonts w:hint="eastAsia"/>
          <w:sz w:val="30"/>
          <w:szCs w:val="30"/>
        </w:rPr>
        <w:t>万元。</w:t>
      </w:r>
    </w:p>
    <w:p>
      <w:pPr>
        <w:ind w:firstLine="600" w:firstLineChars="200"/>
        <w:rPr>
          <w:sz w:val="30"/>
          <w:szCs w:val="30"/>
        </w:rPr>
      </w:pPr>
      <w:r>
        <w:rPr>
          <w:rFonts w:hint="eastAsia"/>
          <w:sz w:val="30"/>
          <w:szCs w:val="30"/>
        </w:rPr>
        <w:t>1、公务接待费</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年公务接待费为</w:t>
      </w:r>
      <w:r>
        <w:rPr>
          <w:rFonts w:hint="eastAsia"/>
          <w:sz w:val="30"/>
          <w:szCs w:val="30"/>
          <w:lang w:val="en-US" w:eastAsia="zh-CN"/>
        </w:rPr>
        <w:t>0</w:t>
      </w:r>
      <w:r>
        <w:rPr>
          <w:rFonts w:hint="eastAsia"/>
          <w:sz w:val="30"/>
          <w:szCs w:val="30"/>
        </w:rPr>
        <w:t>万元，较上年度节约</w:t>
      </w:r>
      <w:r>
        <w:rPr>
          <w:rFonts w:hint="eastAsia"/>
          <w:sz w:val="30"/>
          <w:szCs w:val="30"/>
          <w:lang w:val="en-US" w:eastAsia="zh-CN"/>
        </w:rPr>
        <w:t>1.18</w:t>
      </w:r>
      <w:r>
        <w:rPr>
          <w:rFonts w:hint="eastAsia"/>
          <w:sz w:val="30"/>
          <w:szCs w:val="30"/>
        </w:rPr>
        <w:t>万元。</w:t>
      </w:r>
    </w:p>
    <w:p>
      <w:pPr>
        <w:ind w:firstLine="600" w:firstLineChars="200"/>
        <w:rPr>
          <w:sz w:val="30"/>
          <w:szCs w:val="30"/>
        </w:rPr>
      </w:pPr>
      <w:r>
        <w:rPr>
          <w:rFonts w:hint="eastAsia"/>
          <w:sz w:val="30"/>
          <w:szCs w:val="30"/>
        </w:rPr>
        <w:t>2、公务用车购置及运行维护费</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年单位实有车辆</w:t>
      </w:r>
      <w:r>
        <w:rPr>
          <w:rFonts w:hint="eastAsia"/>
          <w:sz w:val="30"/>
          <w:szCs w:val="30"/>
          <w:lang w:val="en-US" w:eastAsia="zh-CN"/>
        </w:rPr>
        <w:t>1</w:t>
      </w:r>
      <w:r>
        <w:rPr>
          <w:rFonts w:hint="eastAsia"/>
          <w:sz w:val="30"/>
          <w:szCs w:val="30"/>
        </w:rPr>
        <w:t>辆，其中公共预算财政拨款开支运行维护费的公务用车保有量为</w:t>
      </w:r>
      <w:r>
        <w:rPr>
          <w:rFonts w:hint="eastAsia"/>
          <w:sz w:val="30"/>
          <w:szCs w:val="30"/>
          <w:lang w:val="en-US" w:eastAsia="zh-CN"/>
        </w:rPr>
        <w:t xml:space="preserve"> 1</w:t>
      </w:r>
      <w:r>
        <w:rPr>
          <w:rFonts w:hint="eastAsia"/>
          <w:sz w:val="30"/>
          <w:szCs w:val="30"/>
        </w:rPr>
        <w:t>辆。其中：</w:t>
      </w:r>
    </w:p>
    <w:p>
      <w:pPr>
        <w:ind w:firstLine="600" w:firstLineChars="200"/>
        <w:rPr>
          <w:sz w:val="30"/>
          <w:szCs w:val="30"/>
        </w:rPr>
      </w:pPr>
      <w:r>
        <w:rPr>
          <w:rFonts w:hint="eastAsia"/>
          <w:sz w:val="30"/>
          <w:szCs w:val="30"/>
        </w:rPr>
        <w:t>（1）公务用车运行维护费</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年的公务车运行维护费为</w:t>
      </w:r>
      <w:r>
        <w:rPr>
          <w:rFonts w:hint="eastAsia"/>
          <w:sz w:val="30"/>
          <w:szCs w:val="30"/>
          <w:lang w:val="en-US" w:eastAsia="zh-CN"/>
        </w:rPr>
        <w:t>3.72</w:t>
      </w:r>
      <w:r>
        <w:rPr>
          <w:rFonts w:hint="eastAsia"/>
          <w:sz w:val="30"/>
          <w:szCs w:val="30"/>
        </w:rPr>
        <w:t>万元，20</w:t>
      </w:r>
      <w:r>
        <w:rPr>
          <w:rFonts w:hint="eastAsia"/>
          <w:sz w:val="30"/>
          <w:szCs w:val="30"/>
          <w:lang w:val="en-US" w:eastAsia="zh-CN"/>
        </w:rPr>
        <w:t>20</w:t>
      </w:r>
      <w:r>
        <w:rPr>
          <w:rFonts w:hint="eastAsia"/>
          <w:sz w:val="30"/>
          <w:szCs w:val="30"/>
        </w:rPr>
        <w:t>年度公务车运行维护费</w:t>
      </w:r>
      <w:r>
        <w:rPr>
          <w:rFonts w:hint="eastAsia"/>
          <w:sz w:val="30"/>
          <w:szCs w:val="30"/>
          <w:lang w:val="en-US" w:eastAsia="zh-CN"/>
        </w:rPr>
        <w:t>4.06</w:t>
      </w:r>
      <w:r>
        <w:rPr>
          <w:rFonts w:hint="eastAsia"/>
          <w:sz w:val="30"/>
          <w:szCs w:val="30"/>
        </w:rPr>
        <w:t>万元，较上年节约</w:t>
      </w:r>
      <w:r>
        <w:rPr>
          <w:rFonts w:hint="eastAsia"/>
          <w:sz w:val="30"/>
          <w:szCs w:val="30"/>
          <w:lang w:val="en-US" w:eastAsia="zh-CN"/>
        </w:rPr>
        <w:t>0.34</w:t>
      </w:r>
      <w:r>
        <w:rPr>
          <w:rFonts w:hint="eastAsia"/>
          <w:sz w:val="30"/>
          <w:szCs w:val="30"/>
        </w:rPr>
        <w:t>万元 。</w:t>
      </w:r>
    </w:p>
    <w:p>
      <w:pPr>
        <w:ind w:firstLine="600" w:firstLineChars="200"/>
        <w:rPr>
          <w:sz w:val="30"/>
          <w:szCs w:val="30"/>
        </w:rPr>
      </w:pPr>
      <w:r>
        <w:rPr>
          <w:rFonts w:hint="eastAsia"/>
          <w:sz w:val="30"/>
          <w:szCs w:val="30"/>
        </w:rPr>
        <w:t>2、公务用车购置费</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年度没有新增公务用车。</w:t>
      </w:r>
    </w:p>
    <w:p>
      <w:pPr>
        <w:ind w:firstLine="600" w:firstLineChars="200"/>
        <w:rPr>
          <w:sz w:val="30"/>
          <w:szCs w:val="30"/>
        </w:rPr>
      </w:pPr>
      <w:r>
        <w:rPr>
          <w:rFonts w:hint="eastAsia"/>
          <w:sz w:val="30"/>
          <w:szCs w:val="30"/>
        </w:rPr>
        <w:t>（三）基本支出———公用经费</w:t>
      </w:r>
    </w:p>
    <w:p>
      <w:pPr>
        <w:pStyle w:val="8"/>
        <w:ind w:firstLine="600" w:firstLineChars="200"/>
        <w:rPr>
          <w:rFonts w:ascii="宋体"/>
          <w:sz w:val="30"/>
          <w:szCs w:val="30"/>
        </w:rPr>
      </w:pPr>
      <w:r>
        <w:rPr>
          <w:rFonts w:ascii="宋体" w:hAnsi="宋体"/>
          <w:sz w:val="30"/>
          <w:szCs w:val="30"/>
        </w:rPr>
        <w:t>202</w:t>
      </w:r>
      <w:r>
        <w:rPr>
          <w:rFonts w:hint="eastAsia" w:ascii="宋体" w:hAnsi="宋体"/>
          <w:sz w:val="30"/>
          <w:szCs w:val="30"/>
          <w:lang w:val="en-US" w:eastAsia="zh-CN"/>
        </w:rPr>
        <w:t>1</w:t>
      </w:r>
      <w:r>
        <w:rPr>
          <w:rFonts w:hint="eastAsia" w:ascii="宋体" w:hAnsi="宋体"/>
          <w:sz w:val="30"/>
          <w:szCs w:val="30"/>
        </w:rPr>
        <w:t>年初批复预算的公用经费为</w:t>
      </w:r>
      <w:r>
        <w:rPr>
          <w:rFonts w:hint="eastAsia" w:ascii="宋体" w:hAnsi="宋体"/>
          <w:sz w:val="30"/>
          <w:szCs w:val="30"/>
          <w:lang w:val="en-US" w:eastAsia="zh-CN"/>
        </w:rPr>
        <w:t>248.31</w:t>
      </w:r>
      <w:r>
        <w:rPr>
          <w:rFonts w:hint="eastAsia" w:ascii="宋体" w:hAnsi="宋体"/>
          <w:sz w:val="30"/>
          <w:szCs w:val="30"/>
        </w:rPr>
        <w:t>万元，全年决算公用经费支出为</w:t>
      </w:r>
      <w:r>
        <w:rPr>
          <w:rFonts w:hint="eastAsia" w:ascii="宋体" w:hAnsi="宋体"/>
          <w:sz w:val="30"/>
          <w:szCs w:val="30"/>
          <w:lang w:val="en-US" w:eastAsia="zh-CN"/>
        </w:rPr>
        <w:t>725.22</w:t>
      </w:r>
      <w:r>
        <w:rPr>
          <w:rFonts w:hint="eastAsia" w:ascii="宋体" w:hAnsi="宋体"/>
          <w:sz w:val="30"/>
          <w:szCs w:val="30"/>
        </w:rPr>
        <w:t>万元，较年初预算增加</w:t>
      </w:r>
      <w:r>
        <w:rPr>
          <w:rFonts w:hint="eastAsia" w:ascii="宋体" w:hAnsi="宋体"/>
          <w:sz w:val="30"/>
          <w:szCs w:val="30"/>
          <w:lang w:val="en-US" w:eastAsia="zh-CN"/>
        </w:rPr>
        <w:t>476.91</w:t>
      </w:r>
      <w:r>
        <w:rPr>
          <w:rFonts w:hint="eastAsia" w:ascii="宋体" w:hAnsi="宋体"/>
          <w:sz w:val="30"/>
          <w:szCs w:val="30"/>
        </w:rPr>
        <w:t>万元，增加占比</w:t>
      </w:r>
      <w:r>
        <w:rPr>
          <w:rFonts w:hint="eastAsia" w:ascii="宋体" w:hAnsi="宋体"/>
          <w:sz w:val="30"/>
          <w:szCs w:val="30"/>
          <w:lang w:val="en-US" w:eastAsia="zh-CN"/>
        </w:rPr>
        <w:t>192.06</w:t>
      </w:r>
      <w:r>
        <w:rPr>
          <w:rFonts w:ascii="宋体" w:hAnsi="宋体"/>
          <w:sz w:val="30"/>
          <w:szCs w:val="30"/>
        </w:rPr>
        <w:t>%</w:t>
      </w:r>
      <w:r>
        <w:rPr>
          <w:rFonts w:hint="eastAsia" w:ascii="宋体" w:hAnsi="宋体"/>
          <w:sz w:val="30"/>
          <w:szCs w:val="30"/>
        </w:rPr>
        <w:t>，主要原因是</w:t>
      </w:r>
      <w:r>
        <w:rPr>
          <w:rFonts w:hint="eastAsia" w:ascii="宋体" w:hAnsi="宋体"/>
          <w:sz w:val="30"/>
          <w:szCs w:val="30"/>
          <w:lang w:eastAsia="zh-CN"/>
        </w:rPr>
        <w:t>乡村振兴</w:t>
      </w:r>
      <w:r>
        <w:rPr>
          <w:rFonts w:hint="eastAsia" w:ascii="宋体" w:hAnsi="宋体"/>
          <w:sz w:val="30"/>
          <w:szCs w:val="30"/>
        </w:rPr>
        <w:t>宣传印刷费、环卫开支劳务费增加</w:t>
      </w:r>
      <w:r>
        <w:rPr>
          <w:rFonts w:ascii="宋体" w:hAnsi="宋体"/>
          <w:sz w:val="30"/>
          <w:szCs w:val="30"/>
        </w:rPr>
        <w:t>,</w:t>
      </w:r>
      <w:r>
        <w:rPr>
          <w:rFonts w:hint="eastAsia" w:ascii="宋体" w:hAnsi="宋体"/>
          <w:sz w:val="30"/>
          <w:szCs w:val="30"/>
        </w:rPr>
        <w:t>拨入各村的运行经费；相比去年公用经费决算金额</w:t>
      </w:r>
      <w:r>
        <w:rPr>
          <w:rFonts w:hint="eastAsia" w:ascii="宋体" w:hAnsi="宋体"/>
          <w:sz w:val="30"/>
          <w:szCs w:val="30"/>
          <w:lang w:eastAsia="zh-CN"/>
        </w:rPr>
        <w:t>（</w:t>
      </w:r>
      <w:r>
        <w:rPr>
          <w:rFonts w:hint="eastAsia" w:ascii="宋体" w:hAnsi="宋体"/>
          <w:sz w:val="30"/>
          <w:szCs w:val="30"/>
          <w:lang w:val="en-US" w:eastAsia="zh-CN"/>
        </w:rPr>
        <w:t>304.96</w:t>
      </w:r>
      <w:r>
        <w:rPr>
          <w:rFonts w:hint="eastAsia" w:ascii="宋体" w:hAnsi="宋体"/>
          <w:sz w:val="30"/>
          <w:szCs w:val="30"/>
        </w:rPr>
        <w:t>万元</w:t>
      </w:r>
      <w:r>
        <w:rPr>
          <w:rFonts w:hint="eastAsia" w:ascii="宋体" w:hAnsi="宋体"/>
          <w:sz w:val="30"/>
          <w:szCs w:val="30"/>
          <w:lang w:eastAsia="zh-CN"/>
        </w:rPr>
        <w:t>）增加</w:t>
      </w:r>
      <w:r>
        <w:rPr>
          <w:rFonts w:hint="eastAsia" w:ascii="宋体" w:hAnsi="宋体"/>
          <w:sz w:val="30"/>
          <w:szCs w:val="30"/>
          <w:lang w:val="en-US" w:eastAsia="zh-CN"/>
        </w:rPr>
        <w:t>420.26</w:t>
      </w:r>
      <w:r>
        <w:rPr>
          <w:rFonts w:hint="eastAsia" w:ascii="宋体" w:hAnsi="宋体"/>
          <w:sz w:val="30"/>
          <w:szCs w:val="30"/>
        </w:rPr>
        <w:t>万元。</w:t>
      </w:r>
    </w:p>
    <w:p>
      <w:pPr>
        <w:ind w:firstLine="600" w:firstLineChars="200"/>
        <w:rPr>
          <w:sz w:val="30"/>
          <w:szCs w:val="30"/>
        </w:rPr>
      </w:pPr>
      <w:r>
        <w:rPr>
          <w:rFonts w:hint="eastAsia"/>
          <w:sz w:val="30"/>
          <w:szCs w:val="30"/>
        </w:rPr>
        <w:t>（三）绩效评价工作情况</w:t>
      </w:r>
    </w:p>
    <w:p>
      <w:pPr>
        <w:ind w:firstLine="600" w:firstLineChars="200"/>
        <w:rPr>
          <w:sz w:val="30"/>
          <w:szCs w:val="30"/>
        </w:rPr>
      </w:pPr>
      <w:r>
        <w:rPr>
          <w:rFonts w:hint="eastAsia"/>
          <w:sz w:val="30"/>
          <w:szCs w:val="30"/>
        </w:rPr>
        <w:t>根据《关于开展202</w:t>
      </w:r>
      <w:r>
        <w:rPr>
          <w:rFonts w:hint="eastAsia"/>
          <w:sz w:val="30"/>
          <w:szCs w:val="30"/>
          <w:lang w:val="en-US" w:eastAsia="zh-CN"/>
        </w:rPr>
        <w:t>2</w:t>
      </w:r>
      <w:r>
        <w:rPr>
          <w:rFonts w:hint="eastAsia"/>
          <w:sz w:val="30"/>
          <w:szCs w:val="30"/>
        </w:rPr>
        <w:t>年度各预算单位部门整体支出绩效自评价工作的通知》（洞财</w:t>
      </w:r>
      <w:r>
        <w:rPr>
          <w:rFonts w:hint="eastAsia"/>
          <w:sz w:val="30"/>
          <w:szCs w:val="30"/>
          <w:lang w:eastAsia="zh-CN"/>
        </w:rPr>
        <w:t>绩</w:t>
      </w:r>
      <w:r>
        <w:rPr>
          <w:rFonts w:hint="eastAsia"/>
          <w:sz w:val="30"/>
          <w:szCs w:val="30"/>
        </w:rPr>
        <w:t>【202</w:t>
      </w:r>
      <w:r>
        <w:rPr>
          <w:rFonts w:hint="eastAsia"/>
          <w:sz w:val="30"/>
          <w:szCs w:val="30"/>
          <w:lang w:val="en-US" w:eastAsia="zh-CN"/>
        </w:rPr>
        <w:t>2</w:t>
      </w:r>
      <w:r>
        <w:rPr>
          <w:rFonts w:hint="eastAsia"/>
          <w:sz w:val="30"/>
          <w:szCs w:val="30"/>
        </w:rPr>
        <w:t>】</w:t>
      </w:r>
      <w:r>
        <w:rPr>
          <w:rFonts w:hint="eastAsia"/>
          <w:sz w:val="30"/>
          <w:szCs w:val="30"/>
          <w:lang w:val="en-US" w:eastAsia="zh-CN"/>
        </w:rPr>
        <w:t>2</w:t>
      </w:r>
      <w:r>
        <w:rPr>
          <w:rFonts w:hint="eastAsia"/>
          <w:sz w:val="30"/>
          <w:szCs w:val="30"/>
        </w:rPr>
        <w:t>号）文件</w:t>
      </w:r>
      <w:r>
        <w:rPr>
          <w:rFonts w:hint="eastAsia"/>
          <w:sz w:val="30"/>
          <w:szCs w:val="30"/>
          <w:lang w:eastAsia="zh-CN"/>
        </w:rPr>
        <w:t>（正式文件后发）</w:t>
      </w:r>
      <w:r>
        <w:rPr>
          <w:rFonts w:hint="eastAsia"/>
          <w:sz w:val="30"/>
          <w:szCs w:val="30"/>
        </w:rPr>
        <w:t>，我单位成立了绩效评价工作领导小组，制定了《202</w:t>
      </w:r>
      <w:r>
        <w:rPr>
          <w:rFonts w:hint="eastAsia"/>
          <w:sz w:val="30"/>
          <w:szCs w:val="30"/>
          <w:lang w:val="en-US" w:eastAsia="zh-CN"/>
        </w:rPr>
        <w:t>1</w:t>
      </w:r>
      <w:r>
        <w:rPr>
          <w:rFonts w:hint="eastAsia"/>
          <w:sz w:val="30"/>
          <w:szCs w:val="30"/>
        </w:rPr>
        <w:t>年度财政资金绩效自评方案》，并依据方案组织开展绩效评价工作。评价小组采取座谈等方式听取情况，检查基本支出、项目支出有关账目，收集整理支出相关资料，对绩效自评材料进行分析，形成评价结论。</w:t>
      </w:r>
    </w:p>
    <w:p>
      <w:pPr>
        <w:ind w:firstLine="600" w:firstLineChars="200"/>
        <w:rPr>
          <w:b/>
          <w:sz w:val="30"/>
          <w:szCs w:val="30"/>
        </w:rPr>
      </w:pPr>
      <w:r>
        <w:rPr>
          <w:rFonts w:hint="eastAsia"/>
          <w:b/>
          <w:sz w:val="30"/>
          <w:szCs w:val="30"/>
        </w:rPr>
        <w:t>三、部门整体支出绩效情况</w:t>
      </w:r>
    </w:p>
    <w:p>
      <w:pPr>
        <w:ind w:firstLine="600" w:firstLineChars="200"/>
        <w:rPr>
          <w:rFonts w:hint="eastAsia"/>
          <w:sz w:val="30"/>
          <w:szCs w:val="30"/>
        </w:rPr>
      </w:pPr>
      <w:r>
        <w:rPr>
          <w:rFonts w:hint="eastAsia"/>
          <w:sz w:val="30"/>
          <w:szCs w:val="30"/>
        </w:rPr>
        <w:t>202</w:t>
      </w:r>
      <w:r>
        <w:rPr>
          <w:rFonts w:hint="eastAsia"/>
          <w:sz w:val="30"/>
          <w:szCs w:val="30"/>
          <w:lang w:val="en-US" w:eastAsia="zh-CN"/>
        </w:rPr>
        <w:t>1</w:t>
      </w:r>
      <w:r>
        <w:rPr>
          <w:rFonts w:hint="eastAsia"/>
          <w:sz w:val="30"/>
          <w:szCs w:val="30"/>
        </w:rPr>
        <w:t>年，我单位在上级主管部门领导下，坚持稳中求进、改革创新、积极作为，突出抓改革强监管促发展，各方面工作稳步推进，根据我场制定的《部门整体支出绩效评价自评分值表》评分，得分为</w:t>
      </w:r>
      <w:r>
        <w:rPr>
          <w:rFonts w:hint="eastAsia"/>
          <w:sz w:val="30"/>
          <w:szCs w:val="30"/>
          <w:lang w:val="en-US" w:eastAsia="zh-CN"/>
        </w:rPr>
        <w:t>87</w:t>
      </w:r>
      <w:r>
        <w:rPr>
          <w:rFonts w:hint="eastAsia"/>
          <w:sz w:val="30"/>
          <w:szCs w:val="30"/>
        </w:rPr>
        <w:t>分，财政支出绩效为</w:t>
      </w:r>
      <w:r>
        <w:rPr>
          <w:rFonts w:hint="eastAsia"/>
          <w:sz w:val="30"/>
          <w:szCs w:val="30"/>
          <w:lang w:eastAsia="zh-CN"/>
        </w:rPr>
        <w:t>良</w:t>
      </w:r>
      <w:r>
        <w:rPr>
          <w:rFonts w:hint="eastAsia"/>
          <w:sz w:val="30"/>
          <w:szCs w:val="30"/>
        </w:rPr>
        <w:t>，主要成绩如下：</w:t>
      </w:r>
    </w:p>
    <w:p>
      <w:pPr>
        <w:ind w:firstLine="600" w:firstLineChars="200"/>
        <w:rPr>
          <w:rFonts w:hint="eastAsia"/>
          <w:sz w:val="30"/>
          <w:szCs w:val="30"/>
        </w:rPr>
      </w:pPr>
      <w:r>
        <w:rPr>
          <w:rFonts w:hint="eastAsia" w:ascii="宋体" w:hAnsi="宋体"/>
          <w:sz w:val="30"/>
          <w:szCs w:val="30"/>
        </w:rPr>
        <w:t>（一）</w:t>
      </w:r>
      <w:r>
        <w:rPr>
          <w:rFonts w:hint="eastAsia"/>
          <w:sz w:val="30"/>
          <w:szCs w:val="30"/>
        </w:rPr>
        <w:t>2021年完成乡镇财税任务</w:t>
      </w:r>
      <w:r>
        <w:rPr>
          <w:rFonts w:hint="eastAsia"/>
          <w:sz w:val="30"/>
          <w:szCs w:val="30"/>
          <w:lang w:val="en-US" w:eastAsia="zh-CN"/>
        </w:rPr>
        <w:t>208.8</w:t>
      </w:r>
      <w:r>
        <w:rPr>
          <w:rFonts w:hint="eastAsia"/>
          <w:sz w:val="30"/>
          <w:szCs w:val="30"/>
        </w:rPr>
        <w:t>万元，国土罚没收入</w:t>
      </w:r>
      <w:r>
        <w:rPr>
          <w:rFonts w:hint="eastAsia"/>
          <w:sz w:val="30"/>
          <w:szCs w:val="30"/>
          <w:lang w:val="en-US" w:eastAsia="zh-CN"/>
        </w:rPr>
        <w:t>102.8</w:t>
      </w:r>
      <w:r>
        <w:rPr>
          <w:rFonts w:hint="eastAsia"/>
          <w:sz w:val="30"/>
          <w:szCs w:val="30"/>
        </w:rPr>
        <w:t>万元，</w:t>
      </w:r>
      <w:r>
        <w:rPr>
          <w:rFonts w:hint="eastAsia"/>
          <w:sz w:val="30"/>
          <w:szCs w:val="30"/>
          <w:lang w:eastAsia="zh-CN"/>
        </w:rPr>
        <w:t>社会抚养费</w:t>
      </w:r>
      <w:r>
        <w:rPr>
          <w:rFonts w:hint="eastAsia"/>
          <w:sz w:val="30"/>
          <w:szCs w:val="30"/>
          <w:lang w:val="en-US" w:eastAsia="zh-CN"/>
        </w:rPr>
        <w:t>1.6万元，</w:t>
      </w:r>
      <w:r>
        <w:rPr>
          <w:rFonts w:hint="eastAsia"/>
          <w:sz w:val="30"/>
          <w:szCs w:val="30"/>
        </w:rPr>
        <w:t>耕地占用税</w:t>
      </w:r>
      <w:r>
        <w:rPr>
          <w:rFonts w:hint="eastAsia"/>
          <w:sz w:val="30"/>
          <w:szCs w:val="30"/>
          <w:lang w:val="en-US" w:eastAsia="zh-CN"/>
        </w:rPr>
        <w:t>104.4</w:t>
      </w:r>
      <w:r>
        <w:rPr>
          <w:rFonts w:hint="eastAsia"/>
          <w:sz w:val="30"/>
          <w:szCs w:val="30"/>
        </w:rPr>
        <w:t>万元。</w:t>
      </w:r>
    </w:p>
    <w:p>
      <w:pPr>
        <w:pStyle w:val="8"/>
        <w:ind w:firstLine="600" w:firstLineChars="200"/>
        <w:rPr>
          <w:rFonts w:ascii="宋体" w:hAnsi="宋体"/>
          <w:sz w:val="30"/>
          <w:szCs w:val="30"/>
        </w:rPr>
      </w:pPr>
      <w:r>
        <w:rPr>
          <w:rFonts w:hint="eastAsia" w:ascii="宋体" w:hAnsi="宋体"/>
          <w:sz w:val="30"/>
          <w:szCs w:val="30"/>
        </w:rPr>
        <w:t>（二）</w:t>
      </w:r>
      <w:r>
        <w:rPr>
          <w:rFonts w:ascii="宋体" w:hAnsi="宋体"/>
          <w:sz w:val="30"/>
          <w:szCs w:val="30"/>
        </w:rPr>
        <w:t>202</w:t>
      </w:r>
      <w:r>
        <w:rPr>
          <w:rFonts w:hint="eastAsia" w:ascii="宋体" w:hAnsi="宋体"/>
          <w:sz w:val="30"/>
          <w:szCs w:val="30"/>
          <w:lang w:val="en-US" w:eastAsia="zh-CN"/>
        </w:rPr>
        <w:t>1</w:t>
      </w:r>
      <w:r>
        <w:rPr>
          <w:rFonts w:hint="eastAsia" w:ascii="宋体" w:hAnsi="宋体"/>
          <w:sz w:val="30"/>
          <w:szCs w:val="30"/>
        </w:rPr>
        <w:t>年，我镇深化“放管服”改革，实行“一站式”服务，将管理和服务重点向“窗口”前移，计生、林业、社保、就业、农机、经管、不动产登记等</w:t>
      </w:r>
      <w:r>
        <w:rPr>
          <w:rFonts w:ascii="宋体" w:hAnsi="宋体"/>
          <w:sz w:val="30"/>
          <w:szCs w:val="30"/>
        </w:rPr>
        <w:t>7</w:t>
      </w:r>
      <w:r>
        <w:rPr>
          <w:rFonts w:hint="eastAsia" w:ascii="宋体" w:hAnsi="宋体"/>
          <w:sz w:val="30"/>
          <w:szCs w:val="30"/>
        </w:rPr>
        <w:t>个职能部门</w:t>
      </w:r>
      <w:r>
        <w:rPr>
          <w:rFonts w:ascii="宋体" w:hAnsi="宋体"/>
          <w:sz w:val="30"/>
          <w:szCs w:val="30"/>
        </w:rPr>
        <w:t>26</w:t>
      </w:r>
      <w:r>
        <w:rPr>
          <w:rFonts w:hint="eastAsia" w:ascii="宋体" w:hAnsi="宋体"/>
          <w:sz w:val="30"/>
          <w:szCs w:val="30"/>
        </w:rPr>
        <w:t>个便民事项，全部进入毓兰镇政务服务中心，事项办结率</w:t>
      </w:r>
      <w:r>
        <w:rPr>
          <w:rFonts w:ascii="宋体" w:hAnsi="宋体"/>
          <w:sz w:val="30"/>
          <w:szCs w:val="30"/>
        </w:rPr>
        <w:t>100%</w:t>
      </w:r>
      <w:r>
        <w:rPr>
          <w:rFonts w:hint="eastAsia" w:ascii="宋体" w:hAnsi="宋体"/>
          <w:sz w:val="30"/>
          <w:szCs w:val="30"/>
        </w:rPr>
        <w:t>，群众满意度</w:t>
      </w:r>
      <w:r>
        <w:rPr>
          <w:rFonts w:ascii="宋体" w:hAnsi="宋体"/>
          <w:sz w:val="30"/>
          <w:szCs w:val="30"/>
        </w:rPr>
        <w:t>100%</w:t>
      </w:r>
      <w:r>
        <w:rPr>
          <w:rFonts w:hint="eastAsia" w:ascii="宋体" w:hAnsi="宋体"/>
          <w:sz w:val="30"/>
          <w:szCs w:val="30"/>
        </w:rPr>
        <w:t>，全镇</w:t>
      </w:r>
      <w:r>
        <w:rPr>
          <w:rFonts w:ascii="宋体" w:hAnsi="宋体"/>
          <w:sz w:val="30"/>
          <w:szCs w:val="30"/>
        </w:rPr>
        <w:t>22</w:t>
      </w:r>
      <w:r>
        <w:rPr>
          <w:rFonts w:hint="eastAsia" w:ascii="宋体" w:hAnsi="宋体"/>
          <w:sz w:val="30"/>
          <w:szCs w:val="30"/>
        </w:rPr>
        <w:t>个行政村（社区）基本建立一站式“便民服务站”</w:t>
      </w:r>
      <w:r>
        <w:rPr>
          <w:rFonts w:ascii="宋体" w:hAnsi="宋体"/>
          <w:sz w:val="30"/>
          <w:szCs w:val="30"/>
        </w:rPr>
        <w:t>.</w:t>
      </w:r>
    </w:p>
    <w:p>
      <w:pPr>
        <w:pStyle w:val="8"/>
        <w:rPr>
          <w:rFonts w:ascii="宋体"/>
          <w:sz w:val="30"/>
          <w:szCs w:val="30"/>
        </w:rPr>
      </w:pPr>
      <w:r>
        <w:rPr>
          <w:rFonts w:ascii="宋体" w:hAnsi="宋体"/>
          <w:sz w:val="30"/>
          <w:szCs w:val="30"/>
        </w:rPr>
        <w:t xml:space="preserve"> </w:t>
      </w:r>
      <w:r>
        <w:rPr>
          <w:rFonts w:hint="eastAsia" w:ascii="宋体" w:hAnsi="宋体"/>
          <w:sz w:val="30"/>
          <w:szCs w:val="30"/>
          <w:lang w:val="en-US" w:eastAsia="zh-CN"/>
        </w:rPr>
        <w:t xml:space="preserve">   </w:t>
      </w:r>
      <w:r>
        <w:rPr>
          <w:rFonts w:hint="eastAsia" w:ascii="宋体" w:hAnsi="宋体"/>
          <w:sz w:val="30"/>
          <w:szCs w:val="30"/>
        </w:rPr>
        <w:t>（</w:t>
      </w:r>
      <w:r>
        <w:rPr>
          <w:rFonts w:hint="eastAsia" w:ascii="宋体" w:hAnsi="宋体"/>
          <w:sz w:val="30"/>
          <w:szCs w:val="30"/>
          <w:lang w:eastAsia="zh-CN"/>
        </w:rPr>
        <w:t>三</w:t>
      </w:r>
      <w:r>
        <w:rPr>
          <w:rFonts w:hint="eastAsia" w:ascii="宋体" w:hAnsi="宋体"/>
          <w:sz w:val="30"/>
          <w:szCs w:val="30"/>
        </w:rPr>
        <w:t>）</w:t>
      </w:r>
      <w:r>
        <w:rPr>
          <w:rFonts w:hint="eastAsia" w:ascii="宋体" w:hAnsi="宋体" w:cs="仿宋_GB2312"/>
          <w:sz w:val="30"/>
          <w:szCs w:val="30"/>
        </w:rPr>
        <w:t>坚持严格审核、审批程序、并实行</w:t>
      </w:r>
      <w:r>
        <w:rPr>
          <w:rFonts w:hint="eastAsia" w:ascii="宋体" w:cs="仿宋_GB2312"/>
          <w:sz w:val="30"/>
          <w:szCs w:val="30"/>
        </w:rPr>
        <w:t>“</w:t>
      </w:r>
      <w:r>
        <w:rPr>
          <w:rFonts w:hint="eastAsia" w:ascii="宋体" w:hAnsi="宋体" w:cs="仿宋_GB2312"/>
          <w:sz w:val="30"/>
          <w:szCs w:val="30"/>
        </w:rPr>
        <w:t>三榜</w:t>
      </w:r>
      <w:r>
        <w:rPr>
          <w:rFonts w:hint="eastAsia" w:ascii="宋体" w:cs="仿宋_GB2312"/>
          <w:sz w:val="30"/>
          <w:szCs w:val="30"/>
        </w:rPr>
        <w:t>”</w:t>
      </w:r>
      <w:r>
        <w:rPr>
          <w:rFonts w:hint="eastAsia" w:ascii="宋体" w:hAnsi="宋体" w:cs="仿宋_GB2312"/>
          <w:sz w:val="30"/>
          <w:szCs w:val="30"/>
        </w:rPr>
        <w:t>公布，现有低保目前我镇城乡低保户</w:t>
      </w:r>
      <w:r>
        <w:rPr>
          <w:rFonts w:hint="eastAsia" w:ascii="宋体" w:hAnsi="宋体" w:cs="仿宋_GB2312"/>
          <w:sz w:val="30"/>
          <w:szCs w:val="30"/>
          <w:lang w:val="en-US" w:eastAsia="zh-CN"/>
        </w:rPr>
        <w:t>1756</w:t>
      </w:r>
      <w:r>
        <w:rPr>
          <w:rFonts w:hint="eastAsia" w:ascii="宋体" w:hAnsi="宋体" w:cs="仿宋_GB2312"/>
          <w:sz w:val="30"/>
          <w:szCs w:val="30"/>
        </w:rPr>
        <w:t>人，享受残疾人生活补贴</w:t>
      </w:r>
      <w:r>
        <w:rPr>
          <w:rFonts w:hint="eastAsia" w:ascii="宋体" w:hAnsi="宋体" w:cs="仿宋_GB2312"/>
          <w:sz w:val="30"/>
          <w:szCs w:val="30"/>
          <w:lang w:val="en-US" w:eastAsia="zh-CN"/>
        </w:rPr>
        <w:t>840</w:t>
      </w:r>
      <w:r>
        <w:rPr>
          <w:rFonts w:hint="eastAsia" w:ascii="宋体" w:hAnsi="宋体" w:cs="仿宋_GB2312"/>
          <w:sz w:val="30"/>
          <w:szCs w:val="30"/>
        </w:rPr>
        <w:t>人，享受护理补贴</w:t>
      </w:r>
      <w:r>
        <w:rPr>
          <w:rFonts w:hint="eastAsia" w:ascii="宋体" w:hAnsi="宋体" w:cs="仿宋_GB2312"/>
          <w:sz w:val="30"/>
          <w:szCs w:val="30"/>
          <w:lang w:val="en-US" w:eastAsia="zh-CN"/>
        </w:rPr>
        <w:t>876</w:t>
      </w:r>
      <w:r>
        <w:rPr>
          <w:rFonts w:hint="eastAsia" w:ascii="宋体" w:hAnsi="宋体" w:cs="仿宋_GB2312"/>
          <w:sz w:val="30"/>
          <w:szCs w:val="30"/>
        </w:rPr>
        <w:t>人，为</w:t>
      </w:r>
      <w:r>
        <w:rPr>
          <w:rFonts w:hint="eastAsia" w:ascii="宋体" w:hAnsi="宋体" w:cs="仿宋_GB2312"/>
          <w:sz w:val="30"/>
          <w:szCs w:val="30"/>
          <w:lang w:val="en-US" w:eastAsia="zh-CN"/>
        </w:rPr>
        <w:t>181</w:t>
      </w:r>
      <w:r>
        <w:rPr>
          <w:rFonts w:hint="eastAsia" w:ascii="宋体" w:hAnsi="宋体" w:cs="仿宋_GB2312"/>
          <w:sz w:val="30"/>
          <w:szCs w:val="30"/>
        </w:rPr>
        <w:t>位特困供养对象按时发放五保金，确保五保老人生活无忧。</w:t>
      </w:r>
      <w:r>
        <w:rPr>
          <w:rFonts w:hint="eastAsia" w:ascii="宋体" w:hAnsi="宋体"/>
          <w:sz w:val="30"/>
          <w:szCs w:val="30"/>
        </w:rPr>
        <w:t>民政救灾救济款发放及时、到位，全部通过一卡通打卡发放，杜绝贪占挪用现象；</w:t>
      </w:r>
      <w:r>
        <w:rPr>
          <w:rFonts w:ascii="宋体" w:hAnsi="宋体"/>
          <w:sz w:val="30"/>
          <w:szCs w:val="30"/>
        </w:rPr>
        <w:t>202</w:t>
      </w:r>
      <w:r>
        <w:rPr>
          <w:rFonts w:hint="eastAsia" w:ascii="宋体" w:hAnsi="宋体"/>
          <w:sz w:val="30"/>
          <w:szCs w:val="30"/>
          <w:lang w:val="en-US" w:eastAsia="zh-CN"/>
        </w:rPr>
        <w:t>1</w:t>
      </w:r>
      <w:r>
        <w:rPr>
          <w:rFonts w:hint="eastAsia" w:ascii="宋体" w:hAnsi="宋体"/>
          <w:sz w:val="30"/>
          <w:szCs w:val="30"/>
        </w:rPr>
        <w:t>年退伍军人等相关补助已全部发放到位。</w:t>
      </w:r>
    </w:p>
    <w:p>
      <w:pPr>
        <w:pStyle w:val="8"/>
        <w:rPr>
          <w:rFonts w:ascii="宋体"/>
          <w:sz w:val="30"/>
          <w:szCs w:val="30"/>
        </w:rPr>
      </w:pPr>
      <w:r>
        <w:rPr>
          <w:rFonts w:hint="eastAsia" w:ascii="宋体" w:hAnsi="宋体"/>
          <w:sz w:val="30"/>
          <w:szCs w:val="30"/>
        </w:rPr>
        <w:t>（</w:t>
      </w:r>
      <w:r>
        <w:rPr>
          <w:rFonts w:hint="eastAsia" w:ascii="宋体" w:hAnsi="宋体"/>
          <w:sz w:val="30"/>
          <w:szCs w:val="30"/>
          <w:lang w:eastAsia="zh-CN"/>
        </w:rPr>
        <w:t>四</w:t>
      </w:r>
      <w:r>
        <w:rPr>
          <w:rFonts w:hint="eastAsia" w:ascii="宋体" w:hAnsi="宋体"/>
          <w:sz w:val="30"/>
          <w:szCs w:val="30"/>
        </w:rPr>
        <w:t>）</w:t>
      </w:r>
      <w:r>
        <w:rPr>
          <w:rFonts w:ascii="宋体" w:hAnsi="宋体"/>
          <w:sz w:val="30"/>
          <w:szCs w:val="30"/>
        </w:rPr>
        <w:t>202</w:t>
      </w:r>
      <w:r>
        <w:rPr>
          <w:rFonts w:hint="eastAsia" w:ascii="宋体" w:hAnsi="宋体"/>
          <w:sz w:val="30"/>
          <w:szCs w:val="30"/>
          <w:lang w:val="en-US" w:eastAsia="zh-CN"/>
        </w:rPr>
        <w:t>1</w:t>
      </w:r>
      <w:r>
        <w:rPr>
          <w:rFonts w:hint="eastAsia" w:ascii="宋体" w:hAnsi="宋体"/>
          <w:sz w:val="30"/>
          <w:szCs w:val="30"/>
        </w:rPr>
        <w:t>年城乡居民养老保险数</w:t>
      </w:r>
      <w:r>
        <w:rPr>
          <w:rFonts w:ascii="宋体" w:hAnsi="宋体"/>
          <w:sz w:val="30"/>
          <w:szCs w:val="30"/>
        </w:rPr>
        <w:t xml:space="preserve"> </w:t>
      </w:r>
      <w:r>
        <w:rPr>
          <w:rFonts w:hint="eastAsia" w:ascii="宋体" w:hAnsi="宋体"/>
          <w:sz w:val="30"/>
          <w:szCs w:val="30"/>
        </w:rPr>
        <w:t>，实际参保缴费</w:t>
      </w:r>
      <w:r>
        <w:rPr>
          <w:rFonts w:hint="eastAsia" w:ascii="宋体" w:hAnsi="宋体"/>
          <w:sz w:val="30"/>
          <w:szCs w:val="30"/>
          <w:lang w:val="en-US" w:eastAsia="zh-CN"/>
        </w:rPr>
        <w:t>13702</w:t>
      </w:r>
      <w:r>
        <w:rPr>
          <w:rFonts w:hint="eastAsia" w:ascii="宋体" w:hAnsi="宋体"/>
          <w:sz w:val="30"/>
          <w:szCs w:val="30"/>
        </w:rPr>
        <w:t>人，征缴基金</w:t>
      </w:r>
      <w:r>
        <w:rPr>
          <w:rFonts w:hint="eastAsia" w:ascii="宋体" w:hAnsi="宋体"/>
          <w:sz w:val="30"/>
          <w:szCs w:val="30"/>
          <w:lang w:val="en-US" w:eastAsia="zh-CN"/>
        </w:rPr>
        <w:t>383.07</w:t>
      </w:r>
      <w:r>
        <w:rPr>
          <w:rFonts w:hint="eastAsia" w:ascii="宋体" w:hAnsi="宋体"/>
          <w:sz w:val="30"/>
          <w:szCs w:val="30"/>
        </w:rPr>
        <w:t>余万元。</w:t>
      </w:r>
    </w:p>
    <w:p>
      <w:pPr>
        <w:pStyle w:val="8"/>
        <w:rPr>
          <w:rFonts w:ascii="宋体"/>
          <w:sz w:val="30"/>
          <w:szCs w:val="30"/>
        </w:rPr>
      </w:pPr>
      <w:r>
        <w:rPr>
          <w:rFonts w:hint="eastAsia" w:ascii="宋体" w:hAnsi="宋体"/>
          <w:sz w:val="30"/>
          <w:szCs w:val="30"/>
        </w:rPr>
        <w:t>（</w:t>
      </w:r>
      <w:r>
        <w:rPr>
          <w:rFonts w:hint="eastAsia" w:ascii="宋体" w:hAnsi="宋体"/>
          <w:sz w:val="30"/>
          <w:szCs w:val="30"/>
          <w:lang w:eastAsia="zh-CN"/>
        </w:rPr>
        <w:t>五</w:t>
      </w:r>
      <w:r>
        <w:rPr>
          <w:rFonts w:hint="eastAsia" w:ascii="宋体" w:hAnsi="宋体"/>
          <w:sz w:val="30"/>
          <w:szCs w:val="30"/>
        </w:rPr>
        <w:t>）（</w:t>
      </w:r>
      <w:r>
        <w:rPr>
          <w:rFonts w:ascii="宋体" w:hAnsi="宋体"/>
          <w:sz w:val="30"/>
          <w:szCs w:val="30"/>
        </w:rPr>
        <w:t>1</w:t>
      </w:r>
      <w:r>
        <w:rPr>
          <w:rFonts w:hint="eastAsia" w:ascii="宋体" w:hAnsi="宋体"/>
          <w:sz w:val="30"/>
          <w:szCs w:val="30"/>
        </w:rPr>
        <w:t>）</w:t>
      </w:r>
      <w:r>
        <w:rPr>
          <w:rFonts w:ascii="宋体" w:hAnsi="宋体"/>
          <w:sz w:val="30"/>
          <w:szCs w:val="30"/>
        </w:rPr>
        <w:t>202</w:t>
      </w:r>
      <w:r>
        <w:rPr>
          <w:rFonts w:hint="eastAsia" w:ascii="宋体" w:hAnsi="宋体"/>
          <w:sz w:val="30"/>
          <w:szCs w:val="30"/>
          <w:lang w:val="en-US" w:eastAsia="zh-CN"/>
        </w:rPr>
        <w:t>1</w:t>
      </w:r>
      <w:r>
        <w:rPr>
          <w:rFonts w:hint="eastAsia" w:ascii="宋体" w:hAnsi="宋体"/>
          <w:sz w:val="30"/>
          <w:szCs w:val="30"/>
        </w:rPr>
        <w:t>年镇政府高度重视校车安全，多次开展校车安全检查，“安全校园”创建活动。</w:t>
      </w:r>
    </w:p>
    <w:p>
      <w:pPr>
        <w:pStyle w:val="8"/>
        <w:ind w:firstLine="600" w:firstLineChars="200"/>
        <w:rPr>
          <w:rFonts w:ascii="宋体"/>
          <w:sz w:val="30"/>
          <w:szCs w:val="30"/>
        </w:rPr>
      </w:pPr>
      <w:r>
        <w:rPr>
          <w:rFonts w:hint="eastAsia" w:ascii="宋体" w:hAnsi="宋体"/>
          <w:sz w:val="30"/>
          <w:szCs w:val="30"/>
        </w:rPr>
        <w:t>（</w:t>
      </w:r>
      <w:r>
        <w:rPr>
          <w:rFonts w:ascii="宋体" w:hAnsi="宋体"/>
          <w:sz w:val="30"/>
          <w:szCs w:val="30"/>
        </w:rPr>
        <w:t>2</w:t>
      </w:r>
      <w:r>
        <w:rPr>
          <w:rFonts w:hint="eastAsia" w:ascii="宋体" w:hAnsi="宋体"/>
          <w:sz w:val="30"/>
          <w:szCs w:val="30"/>
        </w:rPr>
        <w:t>）积极开展文明创建工作，全年举办社会主义核心价值观专题讲座</w:t>
      </w:r>
      <w:r>
        <w:rPr>
          <w:rFonts w:hint="eastAsia" w:ascii="宋体" w:hAnsi="宋体"/>
          <w:sz w:val="30"/>
          <w:szCs w:val="30"/>
          <w:lang w:val="en-US" w:eastAsia="zh-CN"/>
        </w:rPr>
        <w:t>2</w:t>
      </w:r>
      <w:r>
        <w:rPr>
          <w:rFonts w:hint="eastAsia" w:ascii="宋体" w:hAnsi="宋体"/>
          <w:sz w:val="30"/>
          <w:szCs w:val="30"/>
        </w:rPr>
        <w:t>期，学习先进事迹；各村干部利用农闲时机进村入户，发放公民道德宣传单</w:t>
      </w:r>
      <w:r>
        <w:rPr>
          <w:rFonts w:hint="eastAsia" w:ascii="宋体" w:hAnsi="宋体"/>
          <w:sz w:val="30"/>
          <w:szCs w:val="30"/>
          <w:lang w:val="en-US" w:eastAsia="zh-CN"/>
        </w:rPr>
        <w:t>3</w:t>
      </w:r>
      <w:r>
        <w:rPr>
          <w:rFonts w:ascii="宋体" w:hAnsi="宋体"/>
          <w:sz w:val="30"/>
          <w:szCs w:val="30"/>
        </w:rPr>
        <w:t>000</w:t>
      </w:r>
      <w:r>
        <w:rPr>
          <w:rFonts w:hint="eastAsia" w:ascii="宋体" w:hAnsi="宋体"/>
          <w:sz w:val="30"/>
          <w:szCs w:val="30"/>
        </w:rPr>
        <w:t>余张，张贴社会主义核心价值观宣传海报</w:t>
      </w:r>
      <w:r>
        <w:rPr>
          <w:rFonts w:hint="eastAsia" w:ascii="宋体" w:hAnsi="宋体"/>
          <w:sz w:val="30"/>
          <w:szCs w:val="30"/>
          <w:lang w:val="en-US" w:eastAsia="zh-CN"/>
        </w:rPr>
        <w:t>2</w:t>
      </w:r>
      <w:r>
        <w:rPr>
          <w:rFonts w:ascii="宋体" w:hAnsi="宋体"/>
          <w:sz w:val="30"/>
          <w:szCs w:val="30"/>
        </w:rPr>
        <w:t>00</w:t>
      </w:r>
      <w:r>
        <w:rPr>
          <w:rFonts w:hint="eastAsia" w:ascii="宋体" w:hAnsi="宋体"/>
          <w:sz w:val="30"/>
          <w:szCs w:val="30"/>
        </w:rPr>
        <w:t>余张。</w:t>
      </w:r>
    </w:p>
    <w:p>
      <w:pPr>
        <w:pStyle w:val="8"/>
        <w:ind w:firstLine="600" w:firstLineChars="200"/>
        <w:rPr>
          <w:rFonts w:ascii="宋体"/>
          <w:sz w:val="30"/>
          <w:szCs w:val="30"/>
        </w:rPr>
      </w:pPr>
      <w:r>
        <w:rPr>
          <w:rFonts w:hint="eastAsia" w:ascii="宋体" w:hAnsi="宋体"/>
          <w:sz w:val="30"/>
          <w:szCs w:val="30"/>
        </w:rPr>
        <w:t>（</w:t>
      </w:r>
      <w:r>
        <w:rPr>
          <w:rFonts w:ascii="宋体" w:hAnsi="宋体"/>
          <w:sz w:val="30"/>
          <w:szCs w:val="30"/>
        </w:rPr>
        <w:t>3</w:t>
      </w:r>
      <w:r>
        <w:rPr>
          <w:rFonts w:hint="eastAsia" w:ascii="宋体" w:hAnsi="宋体"/>
          <w:sz w:val="30"/>
          <w:szCs w:val="30"/>
        </w:rPr>
        <w:t>）</w:t>
      </w:r>
      <w:r>
        <w:rPr>
          <w:rFonts w:ascii="宋体" w:hAnsi="宋体"/>
          <w:sz w:val="30"/>
          <w:szCs w:val="30"/>
        </w:rPr>
        <w:t>202</w:t>
      </w:r>
      <w:r>
        <w:rPr>
          <w:rFonts w:hint="eastAsia" w:ascii="宋体" w:hAnsi="宋体"/>
          <w:sz w:val="30"/>
          <w:szCs w:val="30"/>
          <w:lang w:val="en-US" w:eastAsia="zh-CN"/>
        </w:rPr>
        <w:t>1</w:t>
      </w:r>
      <w:r>
        <w:rPr>
          <w:rFonts w:hint="eastAsia" w:ascii="宋体" w:hAnsi="宋体"/>
          <w:sz w:val="30"/>
          <w:szCs w:val="30"/>
        </w:rPr>
        <w:t>年开展群众性活动</w:t>
      </w:r>
      <w:r>
        <w:rPr>
          <w:rFonts w:hint="eastAsia" w:ascii="宋体" w:hAnsi="宋体"/>
          <w:sz w:val="30"/>
          <w:szCs w:val="30"/>
          <w:lang w:val="en-US" w:eastAsia="zh-CN"/>
        </w:rPr>
        <w:t>5</w:t>
      </w:r>
      <w:r>
        <w:rPr>
          <w:rFonts w:hint="eastAsia" w:ascii="宋体" w:hAnsi="宋体"/>
          <w:sz w:val="30"/>
          <w:szCs w:val="30"/>
        </w:rPr>
        <w:t>次，分别是组建广场舞队、开展支教文艺表演活动、</w:t>
      </w:r>
      <w:r>
        <w:rPr>
          <w:rFonts w:ascii="宋体" w:hAnsi="宋体"/>
          <w:sz w:val="30"/>
          <w:szCs w:val="30"/>
        </w:rPr>
        <w:t xml:space="preserve"> </w:t>
      </w:r>
      <w:r>
        <w:rPr>
          <w:rFonts w:hint="eastAsia" w:ascii="宋体" w:hAnsi="宋体"/>
          <w:sz w:val="30"/>
          <w:szCs w:val="30"/>
        </w:rPr>
        <w:t>“六一”儿童节汇演、组建民俗文化表演队、“送戏下乡”活动、毓兰镇“</w:t>
      </w:r>
      <w:r>
        <w:rPr>
          <w:rFonts w:ascii="宋体" w:hAnsi="宋体"/>
          <w:sz w:val="30"/>
          <w:szCs w:val="30"/>
        </w:rPr>
        <w:t>3.8</w:t>
      </w:r>
      <w:r>
        <w:rPr>
          <w:rFonts w:hint="eastAsia" w:ascii="宋体" w:hAnsi="宋体"/>
          <w:sz w:val="30"/>
          <w:szCs w:val="30"/>
        </w:rPr>
        <w:t>”妇女节活动等。</w:t>
      </w:r>
    </w:p>
    <w:p>
      <w:pPr>
        <w:pStyle w:val="8"/>
        <w:ind w:firstLine="600" w:firstLineChars="200"/>
        <w:rPr>
          <w:rFonts w:ascii="宋体"/>
          <w:sz w:val="30"/>
          <w:szCs w:val="30"/>
        </w:rPr>
      </w:pPr>
      <w:r>
        <w:rPr>
          <w:rFonts w:hint="eastAsia" w:ascii="宋体" w:hAnsi="宋体"/>
          <w:sz w:val="30"/>
          <w:szCs w:val="30"/>
        </w:rPr>
        <w:t>（</w:t>
      </w:r>
      <w:r>
        <w:rPr>
          <w:rFonts w:ascii="宋体" w:hAnsi="宋体"/>
          <w:sz w:val="30"/>
          <w:szCs w:val="30"/>
        </w:rPr>
        <w:t>4</w:t>
      </w:r>
      <w:r>
        <w:rPr>
          <w:rFonts w:hint="eastAsia" w:ascii="宋体" w:hAnsi="宋体"/>
          <w:sz w:val="30"/>
          <w:szCs w:val="30"/>
        </w:rPr>
        <w:t>）</w:t>
      </w:r>
      <w:r>
        <w:rPr>
          <w:rFonts w:ascii="宋体" w:hAnsi="宋体"/>
          <w:sz w:val="30"/>
          <w:szCs w:val="30"/>
        </w:rPr>
        <w:t>202</w:t>
      </w:r>
      <w:r>
        <w:rPr>
          <w:rFonts w:hint="eastAsia" w:ascii="宋体" w:hAnsi="宋体"/>
          <w:sz w:val="30"/>
          <w:szCs w:val="30"/>
          <w:lang w:val="en-US" w:eastAsia="zh-CN"/>
        </w:rPr>
        <w:t>1</w:t>
      </w:r>
      <w:r>
        <w:rPr>
          <w:rFonts w:hint="eastAsia" w:ascii="宋体" w:hAnsi="宋体"/>
          <w:sz w:val="30"/>
          <w:szCs w:val="30"/>
        </w:rPr>
        <w:t>年发放城乡环境宣传标语数余份；每个村悬挂宣传横幅。</w:t>
      </w:r>
    </w:p>
    <w:p>
      <w:pPr>
        <w:pStyle w:val="8"/>
        <w:rPr>
          <w:rFonts w:ascii="宋体"/>
          <w:sz w:val="30"/>
          <w:szCs w:val="30"/>
        </w:rPr>
      </w:pPr>
      <w:r>
        <w:rPr>
          <w:rFonts w:hint="eastAsia" w:ascii="宋体" w:hAnsi="宋体"/>
          <w:sz w:val="30"/>
          <w:szCs w:val="30"/>
        </w:rPr>
        <w:t>（</w:t>
      </w:r>
      <w:r>
        <w:rPr>
          <w:rFonts w:hint="eastAsia" w:ascii="宋体" w:hAnsi="宋体"/>
          <w:sz w:val="30"/>
          <w:szCs w:val="30"/>
          <w:lang w:eastAsia="zh-CN"/>
        </w:rPr>
        <w:t>六</w:t>
      </w:r>
      <w:r>
        <w:rPr>
          <w:rFonts w:hint="eastAsia" w:ascii="宋体" w:hAnsi="宋体"/>
          <w:sz w:val="30"/>
          <w:szCs w:val="30"/>
        </w:rPr>
        <w:t>）</w:t>
      </w:r>
      <w:r>
        <w:rPr>
          <w:rFonts w:ascii="宋体" w:hAnsi="宋体"/>
          <w:sz w:val="30"/>
          <w:szCs w:val="30"/>
        </w:rPr>
        <w:t>202</w:t>
      </w:r>
      <w:r>
        <w:rPr>
          <w:rFonts w:hint="eastAsia" w:ascii="宋体" w:hAnsi="宋体"/>
          <w:sz w:val="30"/>
          <w:szCs w:val="30"/>
          <w:lang w:val="en-US" w:eastAsia="zh-CN"/>
        </w:rPr>
        <w:t>1</w:t>
      </w:r>
      <w:r>
        <w:rPr>
          <w:rFonts w:hint="eastAsia" w:ascii="宋体" w:hAnsi="宋体"/>
          <w:sz w:val="30"/>
          <w:szCs w:val="30"/>
        </w:rPr>
        <w:t>年我镇为防止非正常赴省进京上访，成立镇应急分队，全年分时段、重点区域进行巡逻，增加群众的安全感，调处各类矛盾纠纷，处理重大疑难群体性事件，维护我乡镇社会经济稳定，人民安居乐业。</w:t>
      </w:r>
    </w:p>
    <w:p>
      <w:pPr>
        <w:pStyle w:val="8"/>
        <w:rPr>
          <w:rFonts w:ascii="宋体"/>
          <w:sz w:val="30"/>
          <w:szCs w:val="30"/>
        </w:rPr>
      </w:pPr>
      <w:r>
        <w:rPr>
          <w:rFonts w:hint="eastAsia" w:ascii="宋体" w:hAnsi="宋体"/>
          <w:sz w:val="30"/>
          <w:szCs w:val="30"/>
        </w:rPr>
        <w:t>（</w:t>
      </w:r>
      <w:r>
        <w:rPr>
          <w:rFonts w:hint="eastAsia" w:ascii="宋体" w:hAnsi="宋体"/>
          <w:sz w:val="30"/>
          <w:szCs w:val="30"/>
          <w:lang w:val="en-US" w:eastAsia="zh-CN"/>
        </w:rPr>
        <w:tab/>
      </w:r>
      <w:r>
        <w:rPr>
          <w:rFonts w:hint="eastAsia" w:ascii="宋体" w:hAnsi="宋体"/>
          <w:sz w:val="30"/>
          <w:szCs w:val="30"/>
          <w:lang w:val="en-US" w:eastAsia="zh-CN"/>
        </w:rPr>
        <w:t>七</w:t>
      </w:r>
      <w:r>
        <w:rPr>
          <w:rFonts w:hint="eastAsia" w:ascii="宋体" w:hAnsi="宋体"/>
          <w:sz w:val="30"/>
          <w:szCs w:val="30"/>
        </w:rPr>
        <w:t>）（</w:t>
      </w:r>
      <w:r>
        <w:rPr>
          <w:rFonts w:ascii="宋体" w:hAnsi="宋体"/>
          <w:sz w:val="30"/>
          <w:szCs w:val="30"/>
        </w:rPr>
        <w:t>1</w:t>
      </w:r>
      <w:r>
        <w:rPr>
          <w:rFonts w:hint="eastAsia" w:ascii="宋体" w:hAnsi="宋体"/>
          <w:sz w:val="30"/>
          <w:szCs w:val="30"/>
        </w:rPr>
        <w:t>）安全生产。一是安全责任加强落实，与</w:t>
      </w:r>
      <w:r>
        <w:rPr>
          <w:rFonts w:ascii="宋体" w:hAnsi="宋体"/>
          <w:sz w:val="30"/>
          <w:szCs w:val="30"/>
        </w:rPr>
        <w:t>21</w:t>
      </w:r>
      <w:r>
        <w:rPr>
          <w:rFonts w:hint="eastAsia" w:ascii="宋体" w:hAnsi="宋体"/>
          <w:sz w:val="30"/>
          <w:szCs w:val="30"/>
        </w:rPr>
        <w:t>个村委会、</w:t>
      </w:r>
      <w:r>
        <w:rPr>
          <w:rFonts w:ascii="宋体" w:hAnsi="宋体"/>
          <w:sz w:val="30"/>
          <w:szCs w:val="30"/>
        </w:rPr>
        <w:t>1</w:t>
      </w:r>
      <w:r>
        <w:rPr>
          <w:rFonts w:hint="eastAsia" w:ascii="宋体" w:hAnsi="宋体"/>
          <w:sz w:val="30"/>
          <w:szCs w:val="30"/>
        </w:rPr>
        <w:t>个居委会签订了《安全生产责任状》和《交通安全管理责任状》及《水上交通管理责任状》，加强安全责任的量化考核。二是强化对化学危险品的专项整治。根据《危险化学品安全管理条例》要求，每月镇案件工作人员对危险品储存仓库进行巡查，并宣传安全知识，杜绝了安全事故的发生。三是对人员密集场所开展消防安全整治工作，严格整治乱拉电线等违规行为，落实安全预算措施。四是对烟花爆竹进行安全整治，对无证经营和走私经营点进行严厉打击。五是开展安全生产大检查。</w:t>
      </w:r>
    </w:p>
    <w:p>
      <w:pPr>
        <w:pStyle w:val="8"/>
        <w:rPr>
          <w:rFonts w:ascii="宋体"/>
          <w:sz w:val="30"/>
          <w:szCs w:val="30"/>
        </w:rPr>
      </w:pPr>
      <w:r>
        <w:rPr>
          <w:rFonts w:hint="eastAsia" w:ascii="宋体" w:hAnsi="宋体"/>
          <w:sz w:val="30"/>
          <w:szCs w:val="30"/>
        </w:rPr>
        <w:t>（</w:t>
      </w:r>
      <w:r>
        <w:rPr>
          <w:rFonts w:ascii="宋体" w:hAnsi="宋体"/>
          <w:sz w:val="30"/>
          <w:szCs w:val="30"/>
        </w:rPr>
        <w:t>2</w:t>
      </w:r>
      <w:r>
        <w:rPr>
          <w:rFonts w:hint="eastAsia" w:ascii="宋体" w:hAnsi="宋体"/>
          <w:sz w:val="30"/>
          <w:szCs w:val="30"/>
        </w:rPr>
        <w:t>）防汛抗旱。健全防汛制度，签订地质灾害责任书，分工明确，责任明晰，完善防汛预案、信息沟通机制，确保及时有效地发布和更新防汛信息，以确保安全度汛。做好防汛值班到岗到位并做好值班记录，及时汇报防汛值班情况。</w:t>
      </w:r>
      <w:r>
        <w:rPr>
          <w:rFonts w:ascii="宋体"/>
          <w:sz w:val="30"/>
          <w:szCs w:val="30"/>
        </w:rPr>
        <w:t>    </w:t>
      </w:r>
    </w:p>
    <w:p>
      <w:pPr>
        <w:pStyle w:val="8"/>
        <w:rPr>
          <w:rFonts w:ascii="宋体"/>
          <w:sz w:val="30"/>
          <w:szCs w:val="30"/>
        </w:rPr>
      </w:pPr>
      <w:r>
        <w:rPr>
          <w:rFonts w:hint="eastAsia" w:ascii="宋体" w:hAnsi="宋体"/>
          <w:sz w:val="30"/>
          <w:szCs w:val="30"/>
        </w:rPr>
        <w:t>（</w:t>
      </w:r>
      <w:r>
        <w:rPr>
          <w:rFonts w:hint="eastAsia" w:ascii="宋体" w:hAnsi="宋体"/>
          <w:sz w:val="30"/>
          <w:szCs w:val="30"/>
          <w:lang w:eastAsia="zh-CN"/>
        </w:rPr>
        <w:t>八</w:t>
      </w:r>
      <w:r>
        <w:rPr>
          <w:rFonts w:hint="eastAsia" w:ascii="宋体" w:hAnsi="宋体"/>
          <w:sz w:val="30"/>
          <w:szCs w:val="30"/>
        </w:rPr>
        <w:t>）信访维稳。进一步压实责任，做好重点信访对象、重点信访群体的稳控工作。</w:t>
      </w:r>
    </w:p>
    <w:p>
      <w:pPr>
        <w:pStyle w:val="8"/>
        <w:rPr>
          <w:rFonts w:ascii="宋体"/>
          <w:sz w:val="30"/>
          <w:szCs w:val="30"/>
        </w:rPr>
      </w:pPr>
      <w:r>
        <w:rPr>
          <w:rFonts w:hint="eastAsia" w:ascii="宋体" w:hAnsi="宋体"/>
          <w:sz w:val="30"/>
          <w:szCs w:val="30"/>
        </w:rPr>
        <w:t>（</w:t>
      </w:r>
      <w:r>
        <w:rPr>
          <w:rFonts w:hint="eastAsia" w:ascii="宋体" w:hAnsi="宋体"/>
          <w:sz w:val="30"/>
          <w:szCs w:val="30"/>
          <w:lang w:eastAsia="zh-CN"/>
        </w:rPr>
        <w:t>九</w:t>
      </w:r>
      <w:r>
        <w:rPr>
          <w:rFonts w:hint="eastAsia" w:ascii="宋体" w:hAnsi="宋体"/>
          <w:sz w:val="30"/>
          <w:szCs w:val="30"/>
        </w:rPr>
        <w:t>）扫黑除恶，扎实推进扫黑除恶专项斗争和禁毒工作，强化宣传教育，举办宣传活动</w:t>
      </w:r>
      <w:r>
        <w:rPr>
          <w:rFonts w:ascii="宋体" w:hAnsi="宋体"/>
          <w:sz w:val="30"/>
          <w:szCs w:val="30"/>
        </w:rPr>
        <w:t>2</w:t>
      </w:r>
      <w:r>
        <w:rPr>
          <w:rFonts w:hint="eastAsia" w:ascii="宋体" w:hAnsi="宋体"/>
          <w:sz w:val="30"/>
          <w:szCs w:val="30"/>
        </w:rPr>
        <w:t>次，累计发放禁毒宣传单（册）</w:t>
      </w:r>
      <w:r>
        <w:rPr>
          <w:rFonts w:ascii="宋体" w:hAnsi="宋体"/>
          <w:sz w:val="30"/>
          <w:szCs w:val="30"/>
        </w:rPr>
        <w:t>1</w:t>
      </w:r>
      <w:r>
        <w:rPr>
          <w:rFonts w:hint="eastAsia" w:ascii="宋体" w:hAnsi="宋体"/>
          <w:sz w:val="30"/>
          <w:szCs w:val="30"/>
          <w:lang w:val="en-US" w:eastAsia="zh-CN"/>
        </w:rPr>
        <w:t>3</w:t>
      </w:r>
      <w:r>
        <w:rPr>
          <w:rFonts w:ascii="宋体" w:hAnsi="宋体"/>
          <w:sz w:val="30"/>
          <w:szCs w:val="30"/>
        </w:rPr>
        <w:t>000</w:t>
      </w:r>
      <w:r>
        <w:rPr>
          <w:rFonts w:hint="eastAsia" w:ascii="宋体" w:hAnsi="宋体"/>
          <w:sz w:val="30"/>
          <w:szCs w:val="30"/>
        </w:rPr>
        <w:t>余份，严格落实“五包一”，加强对吸毒人员、社区戒毒人员的管控。</w:t>
      </w:r>
    </w:p>
    <w:p>
      <w:pPr>
        <w:pStyle w:val="8"/>
        <w:rPr>
          <w:rFonts w:ascii="宋体"/>
          <w:sz w:val="30"/>
          <w:szCs w:val="30"/>
        </w:rPr>
      </w:pPr>
      <w:r>
        <w:rPr>
          <w:rFonts w:hint="eastAsia" w:ascii="宋体" w:hAnsi="宋体"/>
          <w:sz w:val="30"/>
          <w:szCs w:val="30"/>
        </w:rPr>
        <w:t>（十）基层组织建设。（</w:t>
      </w:r>
      <w:r>
        <w:rPr>
          <w:rFonts w:ascii="宋体" w:hAnsi="宋体"/>
          <w:sz w:val="30"/>
          <w:szCs w:val="30"/>
        </w:rPr>
        <w:t>1</w:t>
      </w:r>
      <w:r>
        <w:rPr>
          <w:rFonts w:hint="eastAsia" w:ascii="宋体" w:hAnsi="宋体"/>
          <w:sz w:val="30"/>
          <w:szCs w:val="30"/>
        </w:rPr>
        <w:t>）正常开展“三会一课”活动；（</w:t>
      </w:r>
      <w:r>
        <w:rPr>
          <w:rFonts w:ascii="宋体" w:hAnsi="宋体"/>
          <w:sz w:val="30"/>
          <w:szCs w:val="30"/>
        </w:rPr>
        <w:t>2</w:t>
      </w:r>
      <w:r>
        <w:rPr>
          <w:rFonts w:hint="eastAsia" w:ascii="宋体" w:hAnsi="宋体"/>
          <w:sz w:val="30"/>
          <w:szCs w:val="30"/>
        </w:rPr>
        <w:t>）</w:t>
      </w:r>
      <w:r>
        <w:rPr>
          <w:rFonts w:ascii="宋体" w:hAnsi="宋体"/>
          <w:sz w:val="30"/>
          <w:szCs w:val="30"/>
        </w:rPr>
        <w:t>202</w:t>
      </w:r>
      <w:r>
        <w:rPr>
          <w:rFonts w:hint="eastAsia" w:ascii="宋体" w:hAnsi="宋体"/>
          <w:sz w:val="30"/>
          <w:szCs w:val="30"/>
          <w:lang w:val="en-US" w:eastAsia="zh-CN"/>
        </w:rPr>
        <w:t>1</w:t>
      </w:r>
      <w:r>
        <w:rPr>
          <w:rFonts w:hint="eastAsia" w:ascii="宋体" w:hAnsi="宋体"/>
          <w:sz w:val="30"/>
          <w:szCs w:val="30"/>
        </w:rPr>
        <w:t>年完成全乡镇</w:t>
      </w:r>
      <w:r>
        <w:rPr>
          <w:rFonts w:ascii="宋体" w:hAnsi="宋体"/>
          <w:sz w:val="30"/>
          <w:szCs w:val="30"/>
        </w:rPr>
        <w:t>33</w:t>
      </w:r>
      <w:r>
        <w:rPr>
          <w:rFonts w:hint="eastAsia" w:ascii="宋体" w:hAnsi="宋体"/>
          <w:sz w:val="30"/>
          <w:szCs w:val="30"/>
        </w:rPr>
        <w:t>个党支部党费收缴工作；（</w:t>
      </w:r>
      <w:r>
        <w:rPr>
          <w:rFonts w:ascii="宋体" w:hAnsi="宋体"/>
          <w:sz w:val="30"/>
          <w:szCs w:val="30"/>
        </w:rPr>
        <w:t>3</w:t>
      </w:r>
      <w:r>
        <w:rPr>
          <w:rFonts w:hint="eastAsia" w:ascii="宋体" w:hAnsi="宋体"/>
          <w:sz w:val="30"/>
          <w:szCs w:val="30"/>
        </w:rPr>
        <w:t>）</w:t>
      </w:r>
      <w:r>
        <w:rPr>
          <w:rFonts w:ascii="宋体" w:hAnsi="宋体"/>
          <w:sz w:val="30"/>
          <w:szCs w:val="30"/>
        </w:rPr>
        <w:t>21</w:t>
      </w:r>
      <w:r>
        <w:rPr>
          <w:rFonts w:hint="eastAsia" w:ascii="宋体" w:hAnsi="宋体"/>
          <w:sz w:val="30"/>
          <w:szCs w:val="30"/>
        </w:rPr>
        <w:t>个行政村加</w:t>
      </w:r>
      <w:r>
        <w:rPr>
          <w:rFonts w:ascii="宋体" w:hAnsi="宋体"/>
          <w:sz w:val="30"/>
          <w:szCs w:val="30"/>
        </w:rPr>
        <w:t>1</w:t>
      </w:r>
      <w:r>
        <w:rPr>
          <w:rFonts w:hint="eastAsia" w:ascii="宋体" w:hAnsi="宋体"/>
          <w:sz w:val="30"/>
          <w:szCs w:val="30"/>
        </w:rPr>
        <w:t>个社区完成远程教育接收站点检修工作，各个村均配备了电脑和相关接收设备，每个月都有远程培训专题课程安排，并由专门人员担任远程教育操作员，利用远程教育不定期对党员群众进行农业科学技术培训；（</w:t>
      </w:r>
      <w:r>
        <w:rPr>
          <w:rFonts w:ascii="宋体" w:hAnsi="宋体"/>
          <w:sz w:val="30"/>
          <w:szCs w:val="30"/>
        </w:rPr>
        <w:t>4</w:t>
      </w:r>
      <w:r>
        <w:rPr>
          <w:rFonts w:hint="eastAsia" w:ascii="宋体" w:hAnsi="宋体"/>
          <w:sz w:val="30"/>
          <w:szCs w:val="30"/>
        </w:rPr>
        <w:t>）完成“阳光三农网”建设扩大党务、政务公开；（</w:t>
      </w:r>
      <w:r>
        <w:rPr>
          <w:rFonts w:ascii="宋体" w:hAnsi="宋体"/>
          <w:sz w:val="30"/>
          <w:szCs w:val="30"/>
        </w:rPr>
        <w:t>5</w:t>
      </w:r>
      <w:r>
        <w:rPr>
          <w:rFonts w:hint="eastAsia" w:ascii="宋体" w:hAnsi="宋体"/>
          <w:sz w:val="30"/>
          <w:szCs w:val="30"/>
        </w:rPr>
        <w:t>）重视村干部队伍建设，开展村干部培训</w:t>
      </w:r>
      <w:r>
        <w:rPr>
          <w:rFonts w:hint="eastAsia" w:ascii="宋体" w:hAnsi="宋体"/>
          <w:sz w:val="30"/>
          <w:szCs w:val="30"/>
          <w:lang w:val="en-US" w:eastAsia="zh-CN"/>
        </w:rPr>
        <w:t>9</w:t>
      </w:r>
      <w:r>
        <w:rPr>
          <w:rFonts w:hint="eastAsia" w:ascii="宋体" w:hAnsi="宋体"/>
          <w:sz w:val="30"/>
          <w:szCs w:val="30"/>
        </w:rPr>
        <w:t>次。</w:t>
      </w:r>
    </w:p>
    <w:p>
      <w:pPr>
        <w:pStyle w:val="8"/>
        <w:rPr>
          <w:rFonts w:ascii="宋体"/>
          <w:sz w:val="30"/>
          <w:szCs w:val="30"/>
        </w:rPr>
      </w:pPr>
      <w:r>
        <w:rPr>
          <w:rFonts w:hint="eastAsia" w:ascii="宋体" w:hAnsi="宋体"/>
          <w:sz w:val="30"/>
          <w:szCs w:val="30"/>
        </w:rPr>
        <w:t> 四、存在的主要问题</w:t>
      </w:r>
    </w:p>
    <w:p>
      <w:pPr>
        <w:pStyle w:val="8"/>
        <w:rPr>
          <w:rFonts w:ascii="宋体"/>
          <w:sz w:val="30"/>
          <w:szCs w:val="30"/>
        </w:rPr>
      </w:pPr>
      <w:r>
        <w:rPr>
          <w:rFonts w:hint="eastAsia" w:ascii="宋体" w:hAnsi="宋体"/>
          <w:sz w:val="30"/>
          <w:szCs w:val="30"/>
        </w:rPr>
        <w:t>（一）预算执行</w:t>
      </w:r>
    </w:p>
    <w:p>
      <w:pPr>
        <w:pStyle w:val="8"/>
        <w:ind w:firstLine="600" w:firstLineChars="200"/>
        <w:rPr>
          <w:rFonts w:ascii="宋体"/>
          <w:sz w:val="30"/>
          <w:szCs w:val="30"/>
        </w:rPr>
      </w:pPr>
      <w:r>
        <w:rPr>
          <w:rFonts w:hint="eastAsia" w:ascii="宋体" w:hAnsi="宋体"/>
          <w:sz w:val="30"/>
          <w:szCs w:val="30"/>
        </w:rPr>
        <w:t>根据本次预算评价情况，存在预算绩效申报时，编制的绩效目标不具体，绩效目标未完全细化分解为具体工作任务，部分绩效指标不清晰、可衡量性差。</w:t>
      </w:r>
    </w:p>
    <w:p>
      <w:pPr>
        <w:pStyle w:val="8"/>
        <w:rPr>
          <w:rFonts w:ascii="宋体"/>
          <w:sz w:val="30"/>
          <w:szCs w:val="30"/>
        </w:rPr>
      </w:pPr>
      <w:r>
        <w:rPr>
          <w:rFonts w:hint="eastAsia" w:ascii="宋体" w:hAnsi="宋体"/>
          <w:sz w:val="30"/>
          <w:szCs w:val="30"/>
        </w:rPr>
        <w:t>（二）内部管理</w:t>
      </w:r>
    </w:p>
    <w:p>
      <w:pPr>
        <w:pStyle w:val="8"/>
        <w:ind w:firstLine="600" w:firstLineChars="200"/>
        <w:rPr>
          <w:rFonts w:ascii="宋体"/>
          <w:sz w:val="30"/>
          <w:szCs w:val="30"/>
        </w:rPr>
      </w:pPr>
      <w:r>
        <w:rPr>
          <w:rFonts w:hint="eastAsia" w:ascii="宋体" w:hAnsi="宋体"/>
          <w:sz w:val="30"/>
          <w:szCs w:val="30"/>
        </w:rPr>
        <w:t>我镇有在职人员</w:t>
      </w:r>
      <w:r>
        <w:rPr>
          <w:rFonts w:ascii="宋体" w:hAnsi="宋体"/>
          <w:sz w:val="30"/>
          <w:szCs w:val="30"/>
        </w:rPr>
        <w:t>1</w:t>
      </w:r>
      <w:r>
        <w:rPr>
          <w:rFonts w:hint="eastAsia" w:ascii="宋体" w:hAnsi="宋体"/>
          <w:sz w:val="30"/>
          <w:szCs w:val="30"/>
          <w:lang w:val="en-US" w:eastAsia="zh-CN"/>
        </w:rPr>
        <w:t>40</w:t>
      </w:r>
      <w:r>
        <w:rPr>
          <w:rFonts w:hint="eastAsia" w:ascii="宋体" w:hAnsi="宋体"/>
          <w:sz w:val="30"/>
          <w:szCs w:val="30"/>
        </w:rPr>
        <w:t>人，基层党政办等原因导致长期只有</w:t>
      </w:r>
      <w:r>
        <w:rPr>
          <w:rFonts w:ascii="宋体" w:hAnsi="宋体"/>
          <w:sz w:val="30"/>
          <w:szCs w:val="30"/>
        </w:rPr>
        <w:t>4</w:t>
      </w:r>
      <w:r>
        <w:rPr>
          <w:rFonts w:hint="eastAsia" w:ascii="宋体" w:hAnsi="宋体"/>
          <w:sz w:val="30"/>
          <w:szCs w:val="30"/>
        </w:rPr>
        <w:t>名工作人员，党政办也只有</w:t>
      </w:r>
      <w:r>
        <w:rPr>
          <w:rFonts w:ascii="宋体" w:hAnsi="宋体"/>
          <w:sz w:val="30"/>
          <w:szCs w:val="30"/>
        </w:rPr>
        <w:t>5</w:t>
      </w:r>
      <w:r>
        <w:rPr>
          <w:rFonts w:hint="eastAsia" w:ascii="宋体" w:hAnsi="宋体"/>
          <w:sz w:val="30"/>
          <w:szCs w:val="30"/>
        </w:rPr>
        <w:t>名工作人员，人员不足使得不相容岗位混合在一起，未单独设立审计机构。</w:t>
      </w:r>
    </w:p>
    <w:p>
      <w:pPr>
        <w:pStyle w:val="8"/>
        <w:rPr>
          <w:rFonts w:ascii="宋体"/>
          <w:sz w:val="30"/>
          <w:szCs w:val="30"/>
        </w:rPr>
      </w:pPr>
      <w:r>
        <w:rPr>
          <w:rFonts w:hint="eastAsia" w:ascii="宋体" w:hAnsi="宋体"/>
          <w:sz w:val="30"/>
          <w:szCs w:val="30"/>
        </w:rPr>
        <w:t>（三）经费保障</w:t>
      </w:r>
    </w:p>
    <w:p>
      <w:pPr>
        <w:pStyle w:val="8"/>
        <w:ind w:firstLine="600" w:firstLineChars="200"/>
        <w:rPr>
          <w:rFonts w:ascii="宋体"/>
          <w:sz w:val="30"/>
          <w:szCs w:val="30"/>
        </w:rPr>
      </w:pPr>
      <w:r>
        <w:rPr>
          <w:rFonts w:hint="eastAsia" w:ascii="宋体" w:hAnsi="宋体"/>
          <w:sz w:val="30"/>
          <w:szCs w:val="30"/>
        </w:rPr>
        <w:t>我镇环卫整治压力大、所需资金较多，扶贫工作办公费、印刷费开支较大，使公用经费超出年初预算，而上级财政拨款无法保障环卫、扶贫开支需求。</w:t>
      </w:r>
    </w:p>
    <w:p>
      <w:pPr>
        <w:pStyle w:val="8"/>
        <w:rPr>
          <w:rFonts w:ascii="宋体"/>
          <w:sz w:val="30"/>
          <w:szCs w:val="30"/>
        </w:rPr>
      </w:pPr>
      <w:r>
        <w:rPr>
          <w:rFonts w:hint="eastAsia" w:ascii="宋体" w:hAnsi="宋体"/>
          <w:sz w:val="30"/>
          <w:szCs w:val="30"/>
        </w:rPr>
        <w:t>（四）其他</w:t>
      </w:r>
    </w:p>
    <w:p>
      <w:pPr>
        <w:pStyle w:val="8"/>
        <w:ind w:firstLine="600" w:firstLineChars="200"/>
        <w:rPr>
          <w:rFonts w:ascii="宋体"/>
          <w:sz w:val="30"/>
          <w:szCs w:val="30"/>
        </w:rPr>
      </w:pPr>
      <w:r>
        <w:rPr>
          <w:rFonts w:hint="eastAsia" w:ascii="宋体" w:hAnsi="宋体"/>
          <w:sz w:val="30"/>
          <w:szCs w:val="30"/>
        </w:rPr>
        <w:t>产业扶持难度大。因在家农作收入不高，全镇大部分青壮年劳动力都外出务工，留守在家的大多是不识字的老年人和正在读书的孩童，这对特色产业的发展增加了难度。</w:t>
      </w:r>
    </w:p>
    <w:p>
      <w:pPr>
        <w:pStyle w:val="8"/>
        <w:rPr>
          <w:rFonts w:ascii="宋体"/>
          <w:sz w:val="30"/>
          <w:szCs w:val="30"/>
        </w:rPr>
      </w:pPr>
      <w:r>
        <w:rPr>
          <w:rFonts w:hint="eastAsia" w:ascii="宋体" w:hAnsi="宋体"/>
          <w:sz w:val="30"/>
          <w:szCs w:val="30"/>
        </w:rPr>
        <w:t>    五、改进措施和有关建议</w:t>
      </w:r>
    </w:p>
    <w:p>
      <w:pPr>
        <w:pStyle w:val="8"/>
        <w:numPr>
          <w:ilvl w:val="0"/>
          <w:numId w:val="2"/>
        </w:numPr>
        <w:rPr>
          <w:rFonts w:hint="eastAsia" w:ascii="宋体" w:hAnsi="宋体"/>
          <w:sz w:val="30"/>
          <w:szCs w:val="30"/>
        </w:rPr>
      </w:pPr>
      <w:r>
        <w:rPr>
          <w:rFonts w:hint="eastAsia" w:ascii="宋体" w:hAnsi="宋体"/>
          <w:sz w:val="30"/>
          <w:szCs w:val="30"/>
        </w:rPr>
        <w:t>请财政根据环卫、扶贫等工作的实际情况，提高年初部门预算额度。</w:t>
      </w:r>
    </w:p>
    <w:p>
      <w:pPr>
        <w:pStyle w:val="8"/>
        <w:numPr>
          <w:ilvl w:val="0"/>
          <w:numId w:val="2"/>
        </w:numPr>
        <w:rPr>
          <w:rFonts w:ascii="宋体"/>
          <w:sz w:val="30"/>
          <w:szCs w:val="30"/>
        </w:rPr>
      </w:pPr>
      <w:r>
        <w:rPr>
          <w:rFonts w:hint="eastAsia" w:ascii="宋体" w:hAnsi="宋体"/>
          <w:sz w:val="30"/>
          <w:szCs w:val="30"/>
        </w:rPr>
        <w:t>进一步规范绩效目标编制。在编制项目资金绩效目标时要求指向明确、细化量化、合理可行、相应匹配</w:t>
      </w:r>
      <w:r>
        <w:rPr>
          <w:rFonts w:hint="eastAsia" w:ascii="宋体" w:hAnsi="宋体"/>
          <w:sz w:val="30"/>
          <w:szCs w:val="30"/>
          <w:lang w:eastAsia="zh-CN"/>
        </w:rPr>
        <w:t>。</w:t>
      </w:r>
    </w:p>
    <w:p>
      <w:pPr>
        <w:pStyle w:val="8"/>
        <w:numPr>
          <w:ilvl w:val="0"/>
          <w:numId w:val="0"/>
        </w:numPr>
        <w:rPr>
          <w:rFonts w:ascii="宋体"/>
          <w:sz w:val="30"/>
          <w:szCs w:val="30"/>
        </w:rPr>
      </w:pPr>
      <w:r>
        <w:rPr>
          <w:rFonts w:hint="eastAsia" w:ascii="宋体" w:hAnsi="宋体"/>
          <w:sz w:val="30"/>
          <w:szCs w:val="30"/>
        </w:rPr>
        <w:t>（三）规范账务处理，提高财务信息质量。严格按照《会计法》、《行政单位会计制度》、《行政单位财务规则》等规定，结合实际情况，科学设置支出科目，规范财务核算，完整披露相关信息。</w:t>
      </w:r>
    </w:p>
    <w:p>
      <w:pPr>
        <w:pStyle w:val="8"/>
        <w:rPr>
          <w:rFonts w:ascii="宋体"/>
          <w:sz w:val="30"/>
          <w:szCs w:val="30"/>
        </w:rPr>
      </w:pPr>
      <w:r>
        <w:rPr>
          <w:rFonts w:ascii="宋体"/>
          <w:sz w:val="30"/>
          <w:szCs w:val="30"/>
        </w:rPr>
        <w:t> </w:t>
      </w:r>
      <w:r>
        <w:rPr>
          <w:rFonts w:ascii="宋体" w:hAnsi="宋体"/>
          <w:sz w:val="30"/>
          <w:szCs w:val="30"/>
        </w:rPr>
        <w:t xml:space="preserve">                           </w:t>
      </w:r>
    </w:p>
    <w:p>
      <w:pPr>
        <w:pStyle w:val="8"/>
        <w:rPr>
          <w:rFonts w:ascii="宋体"/>
          <w:sz w:val="30"/>
          <w:szCs w:val="30"/>
        </w:rPr>
      </w:pPr>
    </w:p>
    <w:p>
      <w:pPr>
        <w:pStyle w:val="8"/>
        <w:ind w:firstLine="4200" w:firstLineChars="1400"/>
        <w:rPr>
          <w:rFonts w:ascii="宋体"/>
          <w:sz w:val="30"/>
          <w:szCs w:val="30"/>
        </w:rPr>
      </w:pPr>
      <w:r>
        <w:rPr>
          <w:rFonts w:ascii="宋体" w:hAnsi="宋体"/>
          <w:sz w:val="30"/>
          <w:szCs w:val="30"/>
        </w:rPr>
        <w:t xml:space="preserve"> </w:t>
      </w:r>
      <w:r>
        <w:rPr>
          <w:rFonts w:hint="eastAsia" w:ascii="宋体" w:hAnsi="宋体"/>
          <w:sz w:val="30"/>
          <w:szCs w:val="30"/>
          <w:lang w:val="en-US" w:eastAsia="zh-CN"/>
        </w:rPr>
        <w:t xml:space="preserve">             </w:t>
      </w:r>
      <w:r>
        <w:rPr>
          <w:rFonts w:ascii="宋体" w:hAnsi="宋体"/>
          <w:sz w:val="30"/>
          <w:szCs w:val="30"/>
        </w:rPr>
        <w:t xml:space="preserve"> </w:t>
      </w:r>
      <w:r>
        <w:rPr>
          <w:rFonts w:hint="eastAsia" w:ascii="宋体" w:hAnsi="宋体"/>
          <w:sz w:val="30"/>
          <w:szCs w:val="30"/>
        </w:rPr>
        <w:t>洞口县毓兰镇人民政府</w:t>
      </w:r>
    </w:p>
    <w:p>
      <w:pPr>
        <w:ind w:firstLine="6900" w:firstLineChars="2300"/>
        <w:rPr>
          <w:rFonts w:hint="eastAsia" w:eastAsiaTheme="minorEastAsia"/>
          <w:sz w:val="30"/>
          <w:szCs w:val="30"/>
          <w:lang w:eastAsia="zh-CN"/>
        </w:rPr>
      </w:pPr>
      <w:r>
        <w:rPr>
          <w:rFonts w:hint="eastAsia"/>
          <w:sz w:val="30"/>
          <w:szCs w:val="30"/>
          <w:lang w:val="en-US" w:eastAsia="zh-CN"/>
        </w:rPr>
        <w:t>2022年7月11日</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_GB2312">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6B1DEB"/>
    <w:multiLevelType w:val="singleLevel"/>
    <w:tmpl w:val="FD6B1DEB"/>
    <w:lvl w:ilvl="0" w:tentative="0">
      <w:start w:val="1"/>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kzYzhlODhkY2Y4ZWYwMDJkMTFjODU1MTliM2IxMDk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5D83"/>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25F79"/>
    <w:rsid w:val="0054069E"/>
    <w:rsid w:val="00544866"/>
    <w:rsid w:val="005767CC"/>
    <w:rsid w:val="00590D9F"/>
    <w:rsid w:val="00595D26"/>
    <w:rsid w:val="005A74E6"/>
    <w:rsid w:val="005B404E"/>
    <w:rsid w:val="005D4D55"/>
    <w:rsid w:val="005E2CFB"/>
    <w:rsid w:val="005F2103"/>
    <w:rsid w:val="005F3D1C"/>
    <w:rsid w:val="00613EF4"/>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7F62CF"/>
    <w:rsid w:val="00812ED5"/>
    <w:rsid w:val="008277D9"/>
    <w:rsid w:val="0084478C"/>
    <w:rsid w:val="0086638C"/>
    <w:rsid w:val="008A3E8D"/>
    <w:rsid w:val="009237C4"/>
    <w:rsid w:val="00944C48"/>
    <w:rsid w:val="00950252"/>
    <w:rsid w:val="00967F5D"/>
    <w:rsid w:val="009A0F95"/>
    <w:rsid w:val="009B3ADF"/>
    <w:rsid w:val="009C3B52"/>
    <w:rsid w:val="009E6817"/>
    <w:rsid w:val="009E6E9A"/>
    <w:rsid w:val="009F7A80"/>
    <w:rsid w:val="00A01D2B"/>
    <w:rsid w:val="00A42218"/>
    <w:rsid w:val="00A70249"/>
    <w:rsid w:val="00A70B02"/>
    <w:rsid w:val="00A71D9F"/>
    <w:rsid w:val="00A92E9F"/>
    <w:rsid w:val="00AC1FB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56643"/>
    <w:rsid w:val="00E67BE6"/>
    <w:rsid w:val="00E8683C"/>
    <w:rsid w:val="00EA2B72"/>
    <w:rsid w:val="00EA7634"/>
    <w:rsid w:val="00F74360"/>
    <w:rsid w:val="00FB462F"/>
    <w:rsid w:val="00FE16FA"/>
    <w:rsid w:val="00FE328A"/>
    <w:rsid w:val="00FE6269"/>
    <w:rsid w:val="00FF5CD6"/>
    <w:rsid w:val="16E71771"/>
    <w:rsid w:val="2CD228EA"/>
    <w:rsid w:val="2CEF61F8"/>
    <w:rsid w:val="2F152201"/>
    <w:rsid w:val="34EF4E99"/>
    <w:rsid w:val="3C72323E"/>
    <w:rsid w:val="3CA6033D"/>
    <w:rsid w:val="4AF50E14"/>
    <w:rsid w:val="56F938CA"/>
    <w:rsid w:val="57B04FC4"/>
    <w:rsid w:val="6DDC17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Indent"/>
    <w:basedOn w:val="1"/>
    <w:unhideWhenUsed/>
    <w:qFormat/>
    <w:uiPriority w:val="99"/>
    <w:pPr>
      <w:ind w:firstLine="640" w:firstLineChars="200"/>
    </w:pPr>
    <w:rPr>
      <w:sz w:val="32"/>
    </w:rPr>
  </w:style>
  <w:style w:type="paragraph" w:styleId="4">
    <w:name w:val="Balloon Text"/>
    <w:basedOn w:val="1"/>
    <w:link w:val="16"/>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Body Text First Indent 2"/>
    <w:basedOn w:val="3"/>
    <w:unhideWhenUsed/>
    <w:qFormat/>
    <w:uiPriority w:val="99"/>
    <w:pPr>
      <w:adjustRightInd w:val="0"/>
      <w:snapToGrid w:val="0"/>
      <w:spacing w:line="660" w:lineRule="exact"/>
      <w:ind w:firstLine="420"/>
    </w:pPr>
    <w:rPr>
      <w:rFonts w:ascii="??_GB2312" w:eastAsia="Times New Roman"/>
      <w:kern w:val="0"/>
      <w:szCs w:val="32"/>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99"/>
    <w:pPr>
      <w:spacing w:after="120" w:line="480" w:lineRule="auto"/>
    </w:pPr>
  </w:style>
  <w:style w:type="paragraph" w:styleId="9">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Char"/>
    <w:basedOn w:val="10"/>
    <w:link w:val="7"/>
    <w:qFormat/>
    <w:uiPriority w:val="99"/>
    <w:rPr>
      <w:sz w:val="18"/>
      <w:szCs w:val="18"/>
    </w:rPr>
  </w:style>
  <w:style w:type="character" w:customStyle="1" w:styleId="13">
    <w:name w:val="页脚 Char"/>
    <w:basedOn w:val="10"/>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customStyle="1" w:styleId="15">
    <w:name w:val="List Paragraph"/>
    <w:basedOn w:val="1"/>
    <w:qFormat/>
    <w:uiPriority w:val="34"/>
    <w:pPr>
      <w:ind w:firstLine="420" w:firstLineChars="200"/>
    </w:pPr>
  </w:style>
  <w:style w:type="character" w:customStyle="1" w:styleId="16">
    <w:name w:val="批注框文本 Char"/>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8823</Words>
  <Characters>9522</Characters>
  <Lines>76</Lines>
  <Paragraphs>21</Paragraphs>
  <TotalTime>0</TotalTime>
  <ScaleCrop>false</ScaleCrop>
  <LinksUpToDate>false</LinksUpToDate>
  <CharactersWithSpaces>9617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jxdn</cp:lastModifiedBy>
  <cp:lastPrinted>2022-07-27T12:55:00Z</cp:lastPrinted>
  <dcterms:modified xsi:type="dcterms:W3CDTF">2022-08-31T08:18:13Z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8495A911743046BCB3AEE2D039C92C09</vt:lpwstr>
  </property>
</Properties>
</file>