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360" w:lineRule="auto"/>
        <w:jc w:val="center"/>
        <w:rPr>
          <w:rFonts w:hint="default"/>
          <w:sz w:val="30"/>
          <w:szCs w:val="30"/>
        </w:rPr>
      </w:pPr>
      <w:r>
        <w:t>洞口县房产局2019年部门预算说明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目录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第一部分：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一、部门基本概况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1、职能职责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2、机构设置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二、部门预算单位构成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三、部门收支总体情况说明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1、收入预算情况说明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2、支出预算情况说明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四、一般公共预算拨款支出预算情况说明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1、基本支出情况说明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2、项目支出情况说明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五、其他重要事项的情况说明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1、机关运行经费情况说明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2、“三公”经费预算情况说明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3、政府采购情况说明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4、国有资产占有使用情况说明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5、政府性基金预算情况说明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6、预算绩效情况说明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六、名词解释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1、机关运行经费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2、“三公”经费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第二部分：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附表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1.《收支预算总表》（预算01表）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2.《部门收入总表》（预算02表）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3.《部门支出总表》（预算03表）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4.《部门支出总表（分类）》（预算04表）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5.《基本支出预算表》 （预算05表）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6.《基本支出预算明细表--工资福利支出》（预算06-1表）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7.《基本支出预算明细表--商品和服务支出》(预算06-2表）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8.《基本支出预算明细表--对个人和家庭的补助》(预算06-3表）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9.《项目支出预算表（按来源）》（预算07表）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10.《项目支出预算表》（预算08-1表、预算08-2表、预算08-3表）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11.《财政拨款收支总表》（预算09表）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12.《一般公共预算支出情况表》（预算10表）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13.《一般公共预算基本支出情况表》（预算11表）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14.《一般公共预算基本支出预算明细表--工资福利支出》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（预算12-1表）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15.《一般公共预算基本支出预算明细表--商品和服务支出》（预算12-2表）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16.《一般公共预算基本支出预算明细表--对个人和家庭的补助》（预算12-3表）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17.《政府性基金支出预算表》（预算13表）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18.《纳入专户管理的非税收入拨款预算分类汇总表》（预算14表）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19.《项目支出预算绩效目标表》（预算16表）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20.《部门整体支出绩效目标表》（预算17表）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21.《政府采购预算表》（预算19表）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22、《公共财政拨款“三公”经费预算表》。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一、部门基本概况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（一）职能职责</w:t>
      </w:r>
    </w:p>
    <w:p>
      <w:pPr>
        <w:ind w:firstLine="640" w:firstLineChars="200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2"/>
          <w:szCs w:val="32"/>
        </w:rPr>
        <w:t>贯彻执行国家、省、市、县关于房地产管理的政策、法规,研究制订和组织实施相应的实施办法或实施细则;拟制房地产业发展战略、中长期规划、年度计划、产业政策及房产业规章制度并监督执行；指导镇(乡)房产管理工作。研究制订并组织实施住房制度改革方案,健全完善住房供应体系,制定并落实廉租住房制度，负责对城镇低收入住房困难家庭实施住房保障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（二）、机构设置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洞口县房产局机关下设：办公室、财务股、工程技术股、安全管理股、法规股、房政管理股、保障办等7个股室，下设6个二级机构单位，分别是房管所、开发办、征收办、房改办、物业维修资金管理中心和物管办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二、部门预算单位构成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纳入2019年部门预算编制范围的二级预算单位包括：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洞口县房产局只有本级，没有其他二级预算单位，因此，纳入2019年部门预算编制范围的只有洞口县房产局本级。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三、部门收支总体情况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2019年部门预算包括本级预算和所属单位预算在内的汇总情况。收入既包括一般公共预算收入、政府性基金收入，又包括事业单位经营服务等收入，支出包括县直机关及所属事业单位基本运行的经费。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（一）收入预算，2019年年初预算数290.20万元，其中，一般公共预算拨款290.20万元，收入较去年减少280.86万元，主要是项目支出减少。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（二）支出预算，2019年年初预算数290.20万元，其中，一般公共服务290.20万元。支出较去年减少280.86万元，主要是项目支出减少。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四、一般公共预算拨款支出预算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2019年一般公共预算拨款收入290.20万元，具体安排情况如下：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（一）基本支出：2019年年初预算数为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120.20</w:t>
      </w:r>
      <w:r>
        <w:rPr>
          <w:rFonts w:hint="eastAsia" w:ascii="宋体" w:hAnsi="宋体" w:cs="宋体"/>
          <w:sz w:val="30"/>
          <w:szCs w:val="30"/>
        </w:rPr>
        <w:t>万元，是指为保障单位机构正常运转、完成日常工作任务而</w:t>
      </w:r>
      <w:bookmarkStart w:id="0" w:name="_GoBack"/>
      <w:bookmarkEnd w:id="0"/>
      <w:r>
        <w:rPr>
          <w:rFonts w:hint="eastAsia" w:ascii="宋体" w:hAnsi="宋体" w:cs="宋体"/>
          <w:sz w:val="30"/>
          <w:szCs w:val="30"/>
        </w:rPr>
        <w:t>发生的各项支出，包括用于基本工资、津贴补贴等人员经费以及办公费、印刷费、水电费、办公设备购置等日常公用经费。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（二）项目支出：2019年年初预算数为170万元，是指二级单位的收入财政返回和县财政调节房管所、开发物管办经费。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五、其他重要事项的情况说明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1、机关运行经费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2019年的机关运行经费当年一般公共预算拨款120.20万。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2、“三公”经费预算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2019年“三公”经费预算数为4万元，其中，公务接待费4万元，公务用车购置及运行费 0万元（其中，公务用车购置费0万元，公务用车运行费0万元），因公出国（境）费 0万元。2019年“三公”经费预算与2018年持平。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3、政府采购情况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2019年政府采购预算总额5万元。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4、国有资产占有使用情况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本单位共有房屋3000平米，车辆0台，单位价值50万元以上大型设备0台。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5、政府性基金预算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2019年我单位没有使用政府性基金预算拨款安排的支出。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6、预算绩效情况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2019年信访局部门预算绩效目标实行全覆盖，其中，部门整体支出绩效目标涉及一般公共预算当年拨款0万元；部门项目支出绩效目标申报0个，涉及一般公共预算当年拨款0万元。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六、名词解释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第二部分：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部门预算需公开的表格情况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附表：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1.《收支预算总表》（预算01表）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2.《部门收入总表》（预算02表）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3.《部门支出总表》（预算03表）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4.《部门支出总表（分类）》（预算04表）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5.《基本支出预算表》 （预算05表）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6.《基本支出预算明细表--工资福利支出》（预算06-1表）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7.《基本支出预算明细表--商品和服务支出》(预算06-2表）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8.《基本支出预算明细表--对个人和家庭的补助》(预算06-3表）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9.《项目支出预算表（按来源）》（预算07表）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10.《项目支出预算表》（预算08-1表、预算08-2表、预算08-3表）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11.《财政拨款收支总表》（预算09表）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12.《一般公共预算支出情况表》（预算10表）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13.《一般公共预算基本支出情况表》（预算11表）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14.《一般公共预算基本支出预算明细表--工资福利支出》（预算12-1表）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15.《一般公共预算基本支出预算明细表--商品和服务支出》（预算12-2表）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16.《一般公共预算基本支出预算明细表--对个人和家庭的补助》（预算12-3表）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17.《政府性基金支出预算表》（预算13表）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18.《纳入专户管理的非税收入拨款预算分类汇总表》（预算14表）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19.《项目支出预算绩效目标表》（预算16表）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20.《部门整体支出绩效目标表》（预算17表）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21.《政府采购预算表》（预算19表）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22、《公共财政拨款“三公”经费预算表》。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附件下载：</w:t>
      </w:r>
      <w:r>
        <w:fldChar w:fldCharType="begin"/>
      </w:r>
      <w:r>
        <w:instrText xml:space="preserve"> HYPERLINK "http://www.shaodong.gov.cn/attachment/cmsfile/shaodong/xfj/201901/7a01644a3cfb4faaa2a4dc2602b38c85.xls" </w:instrText>
      </w:r>
      <w:r>
        <w:fldChar w:fldCharType="separate"/>
      </w:r>
      <w:r>
        <w:rPr>
          <w:rStyle w:val="9"/>
          <w:rFonts w:hint="eastAsia" w:ascii="宋体" w:hAnsi="宋体" w:cs="宋体"/>
          <w:color w:val="auto"/>
          <w:sz w:val="30"/>
          <w:szCs w:val="30"/>
          <w:u w:val="none"/>
        </w:rPr>
        <w:t>洞口县房产局2019年部门预算公开表</w:t>
      </w:r>
      <w:r>
        <w:rPr>
          <w:rStyle w:val="9"/>
          <w:rFonts w:hint="eastAsia" w:ascii="宋体" w:hAnsi="宋体" w:cs="宋体"/>
          <w:color w:val="auto"/>
          <w:sz w:val="30"/>
          <w:szCs w:val="30"/>
          <w:u w:val="none"/>
        </w:rPr>
        <w:fldChar w:fldCharType="end"/>
      </w:r>
    </w:p>
    <w:p>
      <w:pPr>
        <w:spacing w:line="360" w:lineRule="auto"/>
        <w:rPr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F16FA5"/>
    <w:rsid w:val="00116D89"/>
    <w:rsid w:val="002B0A2E"/>
    <w:rsid w:val="002F3627"/>
    <w:rsid w:val="004500F9"/>
    <w:rsid w:val="00504450"/>
    <w:rsid w:val="00827C09"/>
    <w:rsid w:val="008F3CB1"/>
    <w:rsid w:val="00937AC0"/>
    <w:rsid w:val="00A16342"/>
    <w:rsid w:val="00AC6397"/>
    <w:rsid w:val="00C55378"/>
    <w:rsid w:val="00DB592A"/>
    <w:rsid w:val="00E70C58"/>
    <w:rsid w:val="00F16FA5"/>
    <w:rsid w:val="00F67C16"/>
    <w:rsid w:val="00F67C19"/>
    <w:rsid w:val="2C061B11"/>
    <w:rsid w:val="31B7628E"/>
    <w:rsid w:val="5CF3329B"/>
    <w:rsid w:val="73492B40"/>
    <w:rsid w:val="7418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466</Words>
  <Characters>2658</Characters>
  <Lines>22</Lines>
  <Paragraphs>6</Paragraphs>
  <TotalTime>24</TotalTime>
  <ScaleCrop>false</ScaleCrop>
  <LinksUpToDate>false</LinksUpToDate>
  <CharactersWithSpaces>3118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2020-01-22T01:54:00Z</dcterms:created>
  <dc:creator>Administrator</dc:creator>
  <cp:lastModifiedBy>道非道</cp:lastModifiedBy>
  <dcterms:modified xsi:type="dcterms:W3CDTF">2020-02-04T01:41:46Z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