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黑体" w:hAnsi="黑体" w:eastAsia="黑体"/>
          <w:sz w:val="44"/>
          <w:szCs w:val="44"/>
        </w:rPr>
      </w:pPr>
    </w:p>
    <w:p>
      <w:pPr>
        <w:jc w:val="center"/>
        <w:rPr>
          <w:rFonts w:hint="eastAsia" w:ascii="微软雅黑" w:hAnsi="微软雅黑" w:eastAsia="微软雅黑"/>
          <w:color w:val="444444"/>
          <w:sz w:val="44"/>
          <w:szCs w:val="44"/>
          <w:shd w:val="clear" w:color="auto" w:fill="FFFFFF"/>
          <w:lang w:eastAsia="zh-CN"/>
        </w:rPr>
      </w:pPr>
      <w:r>
        <w:rPr>
          <w:rFonts w:hint="eastAsia" w:ascii="微软雅黑" w:hAnsi="微软雅黑" w:eastAsia="微软雅黑"/>
          <w:color w:val="444444"/>
          <w:sz w:val="44"/>
          <w:szCs w:val="44"/>
          <w:shd w:val="clear" w:color="auto" w:fill="FFFFFF"/>
          <w:lang w:val="en-US" w:eastAsia="zh-CN"/>
        </w:rPr>
        <w:t xml:space="preserve">  </w:t>
      </w:r>
      <w:r>
        <w:rPr>
          <w:rFonts w:hint="eastAsia" w:ascii="微软雅黑" w:hAnsi="微软雅黑" w:eastAsia="微软雅黑"/>
          <w:color w:val="444444"/>
          <w:sz w:val="44"/>
          <w:szCs w:val="44"/>
          <w:shd w:val="clear" w:color="auto" w:fill="FFFFFF"/>
          <w:lang w:eastAsia="zh-CN"/>
        </w:rPr>
        <w:t>洞口经济开发区</w:t>
      </w:r>
      <w:r>
        <w:rPr>
          <w:rFonts w:hint="eastAsia" w:ascii="微软雅黑" w:hAnsi="微软雅黑" w:eastAsia="微软雅黑"/>
          <w:color w:val="444444"/>
          <w:sz w:val="44"/>
          <w:szCs w:val="44"/>
          <w:shd w:val="clear" w:color="auto" w:fill="FFFFFF"/>
        </w:rPr>
        <w:t>202</w:t>
      </w:r>
      <w:r>
        <w:rPr>
          <w:rFonts w:hint="eastAsia" w:ascii="微软雅黑" w:hAnsi="微软雅黑" w:eastAsia="微软雅黑"/>
          <w:color w:val="444444"/>
          <w:sz w:val="44"/>
          <w:szCs w:val="44"/>
          <w:shd w:val="clear" w:color="auto" w:fill="FFFFFF"/>
          <w:lang w:val="en-US" w:eastAsia="zh-CN"/>
        </w:rPr>
        <w:t>3</w:t>
      </w:r>
      <w:r>
        <w:rPr>
          <w:rFonts w:hint="eastAsia" w:ascii="微软雅黑" w:hAnsi="微软雅黑" w:eastAsia="微软雅黑"/>
          <w:color w:val="444444"/>
          <w:sz w:val="44"/>
          <w:szCs w:val="44"/>
          <w:shd w:val="clear" w:color="auto" w:fill="FFFFFF"/>
        </w:rPr>
        <w:t>年</w:t>
      </w:r>
      <w:r>
        <w:rPr>
          <w:rFonts w:hint="eastAsia" w:ascii="微软雅黑" w:hAnsi="微软雅黑" w:eastAsia="微软雅黑"/>
          <w:color w:val="444444"/>
          <w:sz w:val="44"/>
          <w:szCs w:val="44"/>
          <w:shd w:val="clear" w:color="auto" w:fill="FFFFFF"/>
          <w:lang w:eastAsia="zh-CN"/>
        </w:rPr>
        <w:t>度法治建设</w:t>
      </w:r>
    </w:p>
    <w:p>
      <w:pPr>
        <w:jc w:val="center"/>
        <w:rPr>
          <w:rFonts w:hint="eastAsia" w:ascii="微软雅黑" w:hAnsi="微软雅黑" w:eastAsia="微软雅黑"/>
          <w:color w:val="444444"/>
          <w:sz w:val="44"/>
          <w:szCs w:val="44"/>
          <w:shd w:val="clear" w:color="auto" w:fill="FFFFFF"/>
        </w:rPr>
      </w:pPr>
      <w:r>
        <w:rPr>
          <w:rFonts w:hint="eastAsia" w:ascii="微软雅黑" w:hAnsi="微软雅黑" w:eastAsia="微软雅黑"/>
          <w:color w:val="444444"/>
          <w:sz w:val="44"/>
          <w:szCs w:val="44"/>
          <w:shd w:val="clear" w:color="auto" w:fill="FFFFFF"/>
          <w:lang w:eastAsia="zh-CN"/>
        </w:rPr>
        <w:t>第一责任人</w:t>
      </w:r>
      <w:r>
        <w:rPr>
          <w:rFonts w:hint="eastAsia" w:ascii="微软雅黑" w:hAnsi="微软雅黑" w:eastAsia="微软雅黑"/>
          <w:color w:val="444444"/>
          <w:sz w:val="44"/>
          <w:szCs w:val="44"/>
          <w:shd w:val="clear" w:color="auto" w:fill="FFFFFF"/>
        </w:rPr>
        <w:t>述职报告</w:t>
      </w:r>
    </w:p>
    <w:p>
      <w:pPr>
        <w:rPr>
          <w:rFonts w:ascii="黑体" w:hAnsi="黑体" w:eastAsia="黑体"/>
          <w:sz w:val="44"/>
          <w:szCs w:val="44"/>
        </w:rPr>
      </w:pPr>
    </w:p>
    <w:p>
      <w:pPr>
        <w:ind w:firstLine="880" w:firstLineChars="400"/>
        <w:jc w:val="center"/>
        <w:rPr>
          <w:rFonts w:ascii="黑体" w:hAnsi="黑体" w:eastAsia="黑体"/>
          <w:sz w:val="22"/>
        </w:rPr>
      </w:pPr>
    </w:p>
    <w:p>
      <w:pPr>
        <w:ind w:firstLine="1600" w:firstLineChars="500"/>
        <w:rPr>
          <w:rFonts w:hint="eastAsia" w:ascii="仿宋" w:hAnsi="仿宋" w:eastAsia="仿宋"/>
          <w:sz w:val="32"/>
          <w:szCs w:val="32"/>
          <w:lang w:eastAsia="zh-CN"/>
        </w:rPr>
      </w:pPr>
      <w:r>
        <w:rPr>
          <w:rFonts w:hint="eastAsia" w:ascii="仿宋" w:hAnsi="仿宋" w:eastAsia="仿宋"/>
          <w:sz w:val="32"/>
          <w:szCs w:val="32"/>
        </w:rPr>
        <w:t>洞口经济开发区</w:t>
      </w:r>
      <w:r>
        <w:rPr>
          <w:rFonts w:hint="eastAsia" w:ascii="仿宋" w:hAnsi="仿宋" w:eastAsia="仿宋"/>
          <w:sz w:val="32"/>
          <w:szCs w:val="32"/>
          <w:lang w:eastAsia="zh-CN"/>
        </w:rPr>
        <w:t>党工委书记</w:t>
      </w:r>
      <w:r>
        <w:rPr>
          <w:rFonts w:hint="eastAsia" w:ascii="仿宋" w:hAnsi="仿宋" w:eastAsia="仿宋"/>
          <w:sz w:val="32"/>
          <w:szCs w:val="32"/>
        </w:rPr>
        <w:t xml:space="preserve">    </w:t>
      </w:r>
      <w:r>
        <w:rPr>
          <w:rFonts w:hint="eastAsia" w:ascii="仿宋" w:hAnsi="仿宋" w:eastAsia="仿宋"/>
          <w:sz w:val="32"/>
          <w:szCs w:val="32"/>
          <w:lang w:eastAsia="zh-CN"/>
        </w:rPr>
        <w:t>黄长军</w:t>
      </w:r>
    </w:p>
    <w:p>
      <w:pPr>
        <w:ind w:firstLine="640" w:firstLineChars="200"/>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ind w:firstLine="640" w:firstLineChars="200"/>
        <w:jc w:val="center"/>
        <w:rPr>
          <w:rFonts w:ascii="仿宋" w:hAnsi="仿宋" w:eastAsia="仿宋"/>
          <w:sz w:val="32"/>
          <w:szCs w:val="32"/>
        </w:rPr>
      </w:pPr>
    </w:p>
    <w:p>
      <w:pPr>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eastAsia="zh-CN"/>
        </w:rPr>
        <w:t>是学习贯彻落实党的二十大精神的开局之年</w:t>
      </w:r>
      <w:r>
        <w:rPr>
          <w:rFonts w:hint="eastAsia" w:ascii="仿宋" w:hAnsi="仿宋" w:eastAsia="仿宋"/>
          <w:sz w:val="32"/>
          <w:szCs w:val="32"/>
        </w:rPr>
        <w:t>，</w:t>
      </w:r>
      <w:r>
        <w:rPr>
          <w:rFonts w:hint="eastAsia" w:ascii="仿宋" w:hAnsi="仿宋" w:eastAsia="仿宋"/>
          <w:sz w:val="32"/>
          <w:szCs w:val="32"/>
          <w:lang w:eastAsia="zh-CN"/>
        </w:rPr>
        <w:t>也是洞口建成“三区一中心”战略定位的关键之年。在县委、县政府的正确领导下，</w:t>
      </w:r>
      <w:r>
        <w:rPr>
          <w:rFonts w:hint="eastAsia" w:ascii="仿宋" w:hAnsi="仿宋" w:eastAsia="仿宋"/>
          <w:sz w:val="32"/>
          <w:szCs w:val="32"/>
        </w:rPr>
        <w:t>本人</w:t>
      </w:r>
      <w:r>
        <w:rPr>
          <w:rFonts w:hint="eastAsia" w:ascii="仿宋" w:hAnsi="仿宋" w:eastAsia="仿宋"/>
          <w:sz w:val="32"/>
          <w:szCs w:val="32"/>
          <w:lang w:eastAsia="zh-CN"/>
        </w:rPr>
        <w:t>坚持以</w:t>
      </w:r>
      <w:r>
        <w:rPr>
          <w:rFonts w:hint="eastAsia" w:ascii="仿宋" w:hAnsi="仿宋" w:eastAsia="仿宋"/>
          <w:sz w:val="32"/>
          <w:szCs w:val="32"/>
        </w:rPr>
        <w:t>习近平新时代中国特色社会主义思想</w:t>
      </w:r>
      <w:r>
        <w:rPr>
          <w:rFonts w:hint="eastAsia" w:ascii="仿宋" w:hAnsi="仿宋" w:eastAsia="仿宋"/>
          <w:sz w:val="32"/>
          <w:szCs w:val="32"/>
          <w:lang w:eastAsia="zh-CN"/>
        </w:rPr>
        <w:t>为指导，</w:t>
      </w:r>
      <w:r>
        <w:rPr>
          <w:rFonts w:hint="eastAsia" w:ascii="仿宋" w:hAnsi="仿宋" w:eastAsia="仿宋"/>
          <w:sz w:val="32"/>
          <w:szCs w:val="32"/>
        </w:rPr>
        <w:t>深入</w:t>
      </w:r>
      <w:r>
        <w:rPr>
          <w:rFonts w:hint="eastAsia" w:ascii="仿宋" w:hAnsi="仿宋" w:eastAsia="仿宋"/>
          <w:sz w:val="32"/>
          <w:szCs w:val="32"/>
          <w:lang w:eastAsia="zh-CN"/>
        </w:rPr>
        <w:t>学习</w:t>
      </w:r>
      <w:r>
        <w:rPr>
          <w:rFonts w:hint="eastAsia" w:ascii="仿宋" w:hAnsi="仿宋" w:eastAsia="仿宋"/>
          <w:sz w:val="32"/>
          <w:szCs w:val="32"/>
        </w:rPr>
        <w:t>贯彻习近平法治思想，</w:t>
      </w:r>
      <w:r>
        <w:rPr>
          <w:rFonts w:hint="eastAsia" w:ascii="仿宋" w:hAnsi="仿宋" w:eastAsia="仿宋"/>
          <w:sz w:val="32"/>
          <w:szCs w:val="32"/>
          <w:lang w:eastAsia="zh-CN"/>
        </w:rPr>
        <w:t>全面贯彻落实党的二十大精神，</w:t>
      </w:r>
      <w:r>
        <w:rPr>
          <w:rFonts w:hint="eastAsia" w:ascii="仿宋" w:hAnsi="仿宋" w:eastAsia="仿宋"/>
          <w:sz w:val="32"/>
          <w:szCs w:val="32"/>
        </w:rPr>
        <w:t>紧密</w:t>
      </w:r>
      <w:r>
        <w:rPr>
          <w:rFonts w:ascii="仿宋" w:hAnsi="仿宋" w:eastAsia="仿宋"/>
          <w:sz w:val="32"/>
          <w:szCs w:val="32"/>
        </w:rPr>
        <w:t>结合</w:t>
      </w:r>
      <w:r>
        <w:rPr>
          <w:rFonts w:hint="eastAsia" w:ascii="仿宋" w:hAnsi="仿宋" w:eastAsia="仿宋"/>
          <w:sz w:val="32"/>
          <w:szCs w:val="32"/>
          <w:lang w:eastAsia="zh-CN"/>
        </w:rPr>
        <w:t>经开区</w:t>
      </w:r>
      <w:r>
        <w:rPr>
          <w:rFonts w:ascii="仿宋" w:hAnsi="仿宋" w:eastAsia="仿宋"/>
          <w:sz w:val="32"/>
          <w:szCs w:val="32"/>
        </w:rPr>
        <w:t>实际，</w:t>
      </w:r>
      <w:r>
        <w:rPr>
          <w:rFonts w:hint="eastAsia" w:ascii="仿宋" w:hAnsi="仿宋" w:eastAsia="仿宋"/>
          <w:sz w:val="32"/>
          <w:szCs w:val="32"/>
          <w:lang w:eastAsia="zh-CN"/>
        </w:rPr>
        <w:t>积极履职，担当尽责，发挥法治建设对园区高质量发展的引领、规范和保障作用，全面完成经开区各项工作任务。</w:t>
      </w:r>
      <w:r>
        <w:rPr>
          <w:rFonts w:hint="eastAsia" w:ascii="仿宋" w:hAnsi="仿宋" w:eastAsia="仿宋"/>
          <w:sz w:val="32"/>
          <w:szCs w:val="32"/>
        </w:rPr>
        <w:t>现将</w:t>
      </w:r>
      <w:r>
        <w:rPr>
          <w:rFonts w:hint="eastAsia" w:ascii="仿宋" w:hAnsi="仿宋" w:eastAsia="仿宋"/>
          <w:sz w:val="32"/>
          <w:szCs w:val="32"/>
          <w:lang w:eastAsia="zh-CN"/>
        </w:rPr>
        <w:t>本人</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度履行推进法治建设第一责任人职责情况</w:t>
      </w:r>
      <w:r>
        <w:rPr>
          <w:rFonts w:hint="eastAsia" w:ascii="仿宋" w:hAnsi="仿宋" w:eastAsia="仿宋"/>
          <w:sz w:val="32"/>
          <w:szCs w:val="32"/>
        </w:rPr>
        <w:t>报</w:t>
      </w:r>
      <w:r>
        <w:rPr>
          <w:rFonts w:hint="eastAsia" w:ascii="仿宋" w:hAnsi="仿宋" w:eastAsia="仿宋"/>
          <w:sz w:val="32"/>
          <w:szCs w:val="32"/>
          <w:lang w:eastAsia="zh-CN"/>
        </w:rPr>
        <w:t>告</w:t>
      </w:r>
      <w:r>
        <w:rPr>
          <w:rFonts w:hint="eastAsia" w:ascii="仿宋" w:hAnsi="仿宋" w:eastAsia="仿宋"/>
          <w:sz w:val="32"/>
          <w:szCs w:val="32"/>
        </w:rPr>
        <w:t>如下：</w:t>
      </w:r>
    </w:p>
    <w:p>
      <w:pPr>
        <w:ind w:firstLine="964" w:firstLineChars="300"/>
        <w:rPr>
          <w:rFonts w:hint="eastAsia" w:ascii="仿宋" w:hAnsi="仿宋" w:eastAsia="仿宋"/>
          <w:b/>
          <w:sz w:val="32"/>
          <w:szCs w:val="32"/>
          <w:lang w:eastAsia="zh-CN"/>
        </w:rPr>
      </w:pPr>
      <w:r>
        <w:rPr>
          <w:rFonts w:hint="eastAsia" w:ascii="仿宋" w:hAnsi="仿宋" w:eastAsia="仿宋"/>
          <w:b/>
          <w:sz w:val="32"/>
          <w:szCs w:val="32"/>
        </w:rPr>
        <w:t>一、加强</w:t>
      </w:r>
      <w:r>
        <w:rPr>
          <w:rFonts w:hint="eastAsia" w:ascii="仿宋" w:hAnsi="仿宋" w:eastAsia="仿宋"/>
          <w:b/>
          <w:sz w:val="32"/>
          <w:szCs w:val="32"/>
          <w:lang w:eastAsia="zh-CN"/>
        </w:rPr>
        <w:t>对法治建设的</w:t>
      </w:r>
      <w:r>
        <w:rPr>
          <w:rFonts w:hint="eastAsia" w:ascii="仿宋" w:hAnsi="仿宋" w:eastAsia="仿宋"/>
          <w:b/>
          <w:sz w:val="32"/>
          <w:szCs w:val="32"/>
        </w:rPr>
        <w:t>组织领导</w:t>
      </w:r>
      <w:r>
        <w:rPr>
          <w:rFonts w:hint="eastAsia" w:ascii="仿宋" w:hAnsi="仿宋" w:eastAsia="仿宋"/>
          <w:b/>
          <w:sz w:val="32"/>
          <w:szCs w:val="32"/>
          <w:lang w:eastAsia="zh-CN"/>
        </w:rPr>
        <w:t>，履行推进法治建设第一责任人职责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经开区党工委加强对法治建设工作的组织领导，组织和引导园区党员干部持续深入学习领会习近平法治思想，将党的二十大精神和习近平法治思想作为党工委理论学习中心组集体学习的重点内容，将法治建设工作纳入园区发展总体规划和</w:t>
      </w:r>
      <w:r>
        <w:rPr>
          <w:rFonts w:hint="eastAsia" w:ascii="仿宋" w:hAnsi="仿宋" w:eastAsia="仿宋"/>
          <w:sz w:val="32"/>
          <w:szCs w:val="32"/>
          <w:lang w:val="en-US" w:eastAsia="zh-CN"/>
        </w:rPr>
        <w:t>2023年度工作计划，</w:t>
      </w:r>
      <w:r>
        <w:rPr>
          <w:rFonts w:hint="eastAsia" w:ascii="仿宋" w:hAnsi="仿宋" w:eastAsia="仿宋"/>
          <w:sz w:val="32"/>
          <w:szCs w:val="32"/>
          <w:lang w:eastAsia="zh-CN"/>
        </w:rPr>
        <w:t>将法治建设摆在工作全局的重要位置，把法治建设同业务工作同安排同部署，积极落实法治宣传、学法考法等方面工作。</w:t>
      </w:r>
    </w:p>
    <w:p>
      <w:pPr>
        <w:ind w:firstLine="640" w:firstLineChars="200"/>
        <w:rPr>
          <w:rFonts w:ascii="仿宋" w:hAnsi="仿宋" w:eastAsia="仿宋"/>
          <w:b/>
          <w:sz w:val="32"/>
          <w:szCs w:val="32"/>
        </w:rPr>
      </w:pPr>
      <w:r>
        <w:rPr>
          <w:rFonts w:hint="eastAsia" w:ascii="仿宋" w:hAnsi="仿宋" w:eastAsia="仿宋"/>
          <w:sz w:val="32"/>
          <w:szCs w:val="32"/>
          <w:lang w:eastAsia="zh-CN"/>
        </w:rPr>
        <w:t>（一）设立法律顾问，依法依规决策。</w:t>
      </w:r>
      <w:r>
        <w:rPr>
          <w:rFonts w:hint="eastAsia" w:ascii="仿宋" w:hAnsi="仿宋" w:eastAsia="仿宋"/>
          <w:sz w:val="32"/>
          <w:szCs w:val="32"/>
        </w:rPr>
        <w:t>严格落实法律顾问制的有关规定，聘任湘驰律师事务所雷少华为法律顾问，凡</w:t>
      </w:r>
      <w:r>
        <w:rPr>
          <w:rFonts w:hint="eastAsia" w:ascii="仿宋" w:hAnsi="仿宋" w:eastAsia="仿宋"/>
          <w:sz w:val="32"/>
          <w:szCs w:val="32"/>
          <w:lang w:eastAsia="zh-CN"/>
        </w:rPr>
        <w:t>经开区做出</w:t>
      </w:r>
      <w:r>
        <w:rPr>
          <w:rFonts w:hint="eastAsia" w:ascii="仿宋" w:hAnsi="仿宋" w:eastAsia="仿宋"/>
          <w:sz w:val="32"/>
          <w:szCs w:val="32"/>
        </w:rPr>
        <w:t>重大决策</w:t>
      </w:r>
      <w:r>
        <w:rPr>
          <w:rFonts w:hint="eastAsia" w:ascii="仿宋" w:hAnsi="仿宋" w:eastAsia="仿宋"/>
          <w:sz w:val="32"/>
          <w:szCs w:val="32"/>
          <w:lang w:eastAsia="zh-CN"/>
        </w:rPr>
        <w:t>前</w:t>
      </w:r>
      <w:r>
        <w:rPr>
          <w:rFonts w:hint="eastAsia" w:ascii="仿宋" w:hAnsi="仿宋" w:eastAsia="仿宋"/>
          <w:sz w:val="32"/>
          <w:szCs w:val="32"/>
        </w:rPr>
        <w:t>，</w:t>
      </w:r>
      <w:r>
        <w:rPr>
          <w:rFonts w:hint="eastAsia" w:ascii="仿宋" w:hAnsi="仿宋" w:eastAsia="仿宋"/>
          <w:sz w:val="32"/>
          <w:szCs w:val="32"/>
          <w:lang w:eastAsia="zh-CN"/>
        </w:rPr>
        <w:t>注重听取</w:t>
      </w:r>
      <w:r>
        <w:rPr>
          <w:rFonts w:hint="eastAsia" w:ascii="仿宋" w:hAnsi="仿宋" w:eastAsia="仿宋"/>
          <w:sz w:val="32"/>
          <w:szCs w:val="32"/>
        </w:rPr>
        <w:t>法律顾问</w:t>
      </w:r>
      <w:r>
        <w:rPr>
          <w:rFonts w:hint="eastAsia" w:ascii="仿宋" w:hAnsi="仿宋" w:eastAsia="仿宋"/>
          <w:sz w:val="32"/>
          <w:szCs w:val="32"/>
          <w:lang w:eastAsia="zh-CN"/>
        </w:rPr>
        <w:t>的意见</w:t>
      </w:r>
      <w:r>
        <w:rPr>
          <w:rFonts w:hint="eastAsia" w:ascii="仿宋" w:hAnsi="仿宋" w:eastAsia="仿宋"/>
          <w:sz w:val="32"/>
          <w:szCs w:val="32"/>
        </w:rPr>
        <w:t>，从而使</w:t>
      </w:r>
      <w:r>
        <w:rPr>
          <w:rFonts w:hint="eastAsia" w:ascii="仿宋" w:hAnsi="仿宋" w:eastAsia="仿宋"/>
          <w:sz w:val="32"/>
          <w:szCs w:val="32"/>
          <w:lang w:eastAsia="zh-CN"/>
        </w:rPr>
        <w:t>经开区</w:t>
      </w:r>
      <w:r>
        <w:rPr>
          <w:rFonts w:hint="eastAsia" w:ascii="仿宋" w:hAnsi="仿宋" w:eastAsia="仿宋"/>
          <w:sz w:val="32"/>
          <w:szCs w:val="32"/>
        </w:rPr>
        <w:t>决策更加规范合法。</w:t>
      </w:r>
    </w:p>
    <w:p>
      <w:pPr>
        <w:ind w:firstLine="640" w:firstLineChars="200"/>
        <w:rPr>
          <w:rFonts w:hint="eastAsia" w:ascii="仿宋_GB2312" w:hAnsi="仿宋_GB2312" w:eastAsia="仿宋_GB2312" w:cs="仿宋_GB2312"/>
          <w:sz w:val="32"/>
          <w:szCs w:val="32"/>
        </w:rPr>
      </w:pPr>
      <w:r>
        <w:rPr>
          <w:rFonts w:hint="eastAsia" w:ascii="仿宋" w:hAnsi="仿宋" w:eastAsia="仿宋"/>
          <w:sz w:val="32"/>
          <w:szCs w:val="32"/>
          <w:lang w:eastAsia="zh-CN"/>
        </w:rPr>
        <w:t>（二）持续举办</w:t>
      </w:r>
      <w:r>
        <w:rPr>
          <w:rFonts w:hint="eastAsia" w:ascii="仿宋" w:hAnsi="仿宋" w:eastAsia="仿宋"/>
          <w:sz w:val="32"/>
          <w:szCs w:val="32"/>
        </w:rPr>
        <w:t>“</w:t>
      </w:r>
      <w:r>
        <w:rPr>
          <w:rFonts w:hint="eastAsia" w:ascii="仿宋" w:hAnsi="仿宋" w:eastAsia="仿宋"/>
          <w:sz w:val="32"/>
          <w:szCs w:val="32"/>
          <w:lang w:eastAsia="zh-CN"/>
        </w:rPr>
        <w:t>洞口县</w:t>
      </w:r>
      <w:r>
        <w:rPr>
          <w:rFonts w:hint="eastAsia" w:ascii="仿宋" w:hAnsi="仿宋" w:eastAsia="仿宋"/>
          <w:sz w:val="32"/>
          <w:szCs w:val="32"/>
        </w:rPr>
        <w:t>企业家日”</w:t>
      </w:r>
      <w:r>
        <w:rPr>
          <w:rFonts w:hint="eastAsia" w:ascii="仿宋" w:hAnsi="仿宋" w:eastAsia="仿宋"/>
          <w:sz w:val="32"/>
          <w:szCs w:val="32"/>
          <w:lang w:eastAsia="zh-CN"/>
        </w:rPr>
        <w:t>活动</w:t>
      </w:r>
      <w:r>
        <w:rPr>
          <w:rFonts w:hint="eastAsia" w:ascii="仿宋" w:hAnsi="仿宋" w:eastAsia="仿宋"/>
          <w:sz w:val="32"/>
          <w:szCs w:val="32"/>
        </w:rPr>
        <w:t>，</w:t>
      </w:r>
      <w:r>
        <w:rPr>
          <w:rFonts w:hint="eastAsia" w:ascii="仿宋_GB2312" w:hAnsi="仿宋_GB2312" w:eastAsia="仿宋_GB2312" w:cs="仿宋_GB2312"/>
          <w:sz w:val="32"/>
          <w:szCs w:val="32"/>
        </w:rPr>
        <w:t>搭建政企交流平台开通政企“直通车”，营造尊重企业家的浓厚氛围，实现企业困难问题“一站式”解决。2023年共举办“企业家日”活动9次，共收到企业反映问题和建议72个，解决困难和落实建议68个。</w:t>
      </w:r>
    </w:p>
    <w:p>
      <w:pPr>
        <w:ind w:firstLine="640" w:firstLineChars="200"/>
        <w:rPr>
          <w:rFonts w:hint="eastAsia" w:ascii="仿宋" w:hAnsi="仿宋" w:eastAsia="仿宋"/>
          <w:sz w:val="32"/>
          <w:szCs w:val="32"/>
          <w:lang w:eastAsia="zh-CN"/>
        </w:rPr>
      </w:pPr>
      <w:r>
        <w:rPr>
          <w:rFonts w:hint="eastAsia" w:ascii="仿宋_GB2312" w:hAnsi="仿宋_GB2312" w:eastAsia="仿宋_GB2312" w:cs="仿宋_GB2312"/>
          <w:sz w:val="32"/>
          <w:szCs w:val="32"/>
          <w:lang w:eastAsia="zh-CN"/>
        </w:rPr>
        <w:t>（三）落实</w:t>
      </w:r>
      <w:r>
        <w:rPr>
          <w:rFonts w:hint="eastAsia" w:ascii="仿宋" w:hAnsi="仿宋" w:eastAsia="仿宋"/>
          <w:sz w:val="32"/>
          <w:szCs w:val="32"/>
          <w:lang w:val="en-US" w:eastAsia="zh-CN"/>
        </w:rPr>
        <w:t>完善</w:t>
      </w:r>
      <w:r>
        <w:rPr>
          <w:rFonts w:hint="eastAsia" w:ascii="仿宋" w:hAnsi="仿宋" w:eastAsia="仿宋"/>
          <w:sz w:val="32"/>
          <w:szCs w:val="32"/>
        </w:rPr>
        <w:t>“驻企联络员”制度，</w:t>
      </w:r>
      <w:r>
        <w:rPr>
          <w:rFonts w:hint="eastAsia" w:ascii="仿宋_GB2312" w:hAnsi="仿宋_GB2312" w:eastAsia="仿宋_GB2312" w:cs="仿宋_GB2312"/>
          <w:sz w:val="32"/>
          <w:szCs w:val="32"/>
        </w:rPr>
        <w:t>采取班子成员包片、干部包企业。常态化、网格化靠前服务，帮助企业排查问题隐患。</w:t>
      </w:r>
      <w:bookmarkStart w:id="0" w:name="_GoBack"/>
      <w:bookmarkEnd w:id="0"/>
    </w:p>
    <w:p>
      <w:pPr>
        <w:ind w:firstLine="640" w:firstLineChars="200"/>
        <w:rPr>
          <w:rFonts w:hint="eastAsia" w:ascii="仿宋" w:hAnsi="仿宋" w:eastAsia="仿宋"/>
          <w:b/>
          <w:sz w:val="32"/>
          <w:szCs w:val="32"/>
          <w:lang w:val="en-US" w:eastAsia="zh-CN"/>
        </w:rPr>
      </w:pPr>
      <w:r>
        <w:rPr>
          <w:rFonts w:hint="eastAsia" w:ascii="仿宋" w:hAnsi="仿宋" w:eastAsia="仿宋"/>
          <w:sz w:val="32"/>
          <w:szCs w:val="32"/>
          <w:lang w:eastAsia="zh-CN"/>
        </w:rPr>
        <w:t>（四）</w:t>
      </w:r>
      <w:r>
        <w:rPr>
          <w:rFonts w:ascii="仿宋" w:hAnsi="仿宋" w:eastAsia="仿宋"/>
          <w:sz w:val="32"/>
          <w:szCs w:val="32"/>
        </w:rPr>
        <w:t>推进普法教育</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深入开展普法学习教育，采取有力措施组织好</w:t>
      </w:r>
      <w:r>
        <w:rPr>
          <w:rFonts w:hint="eastAsia" w:ascii="仿宋" w:hAnsi="仿宋" w:eastAsia="仿宋"/>
          <w:sz w:val="32"/>
          <w:szCs w:val="32"/>
          <w:lang w:val="en-US" w:eastAsia="zh-CN"/>
        </w:rPr>
        <w:t>2023年度</w:t>
      </w:r>
      <w:r>
        <w:rPr>
          <w:rFonts w:hint="eastAsia" w:ascii="仿宋" w:hAnsi="仿宋" w:eastAsia="仿宋"/>
          <w:sz w:val="32"/>
          <w:szCs w:val="32"/>
          <w:lang w:eastAsia="zh-CN"/>
        </w:rPr>
        <w:t>经开区工作人员参加学法考法工作，提高经开区干部职工法治素养和依法办事能力。通过派发宣传资料、制作宣传展板、悬挂横幅、张贴标语、利用企业微信工作群等多种形式对园区企业开展普法宣传。</w:t>
      </w:r>
    </w:p>
    <w:p>
      <w:pPr>
        <w:ind w:firstLine="643" w:firstLineChars="200"/>
        <w:rPr>
          <w:rFonts w:hint="eastAsia" w:ascii="仿宋" w:hAnsi="仿宋" w:eastAsia="仿宋"/>
          <w:b/>
          <w:sz w:val="32"/>
          <w:szCs w:val="32"/>
          <w:lang w:eastAsia="zh-CN"/>
        </w:rPr>
      </w:pPr>
      <w:r>
        <w:rPr>
          <w:rFonts w:hint="eastAsia" w:ascii="仿宋" w:hAnsi="仿宋" w:eastAsia="仿宋"/>
          <w:b/>
          <w:sz w:val="32"/>
          <w:szCs w:val="32"/>
          <w:lang w:eastAsia="zh-CN"/>
        </w:rPr>
        <w:t>二、积极推进法治建设</w:t>
      </w:r>
      <w:r>
        <w:rPr>
          <w:rFonts w:hint="eastAsia" w:ascii="仿宋" w:hAnsi="仿宋" w:eastAsia="仿宋"/>
          <w:b/>
          <w:sz w:val="32"/>
          <w:szCs w:val="32"/>
        </w:rPr>
        <w:t>，</w:t>
      </w:r>
      <w:r>
        <w:rPr>
          <w:rFonts w:hint="eastAsia" w:ascii="仿宋" w:hAnsi="仿宋" w:eastAsia="仿宋"/>
          <w:b/>
          <w:sz w:val="32"/>
          <w:szCs w:val="32"/>
          <w:lang w:eastAsia="zh-CN"/>
        </w:rPr>
        <w:t>抓好经开区各项工作落实</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 w:hAnsi="仿宋" w:eastAsia="仿宋"/>
          <w:sz w:val="32"/>
          <w:szCs w:val="32"/>
          <w:lang w:eastAsia="zh-CN"/>
        </w:rPr>
        <w:t>深入学习贯彻习近平法治思想及“一规划两纲要”，积极履行推进法治建设第一责任人职责，</w:t>
      </w:r>
      <w:r>
        <w:rPr>
          <w:rFonts w:ascii="仿宋" w:hAnsi="仿宋" w:eastAsia="仿宋"/>
          <w:sz w:val="32"/>
          <w:szCs w:val="32"/>
        </w:rPr>
        <w:t>始终坚持法治引领，为企业</w:t>
      </w:r>
      <w:r>
        <w:rPr>
          <w:rFonts w:hint="eastAsia" w:ascii="仿宋" w:hAnsi="仿宋" w:eastAsia="仿宋"/>
          <w:sz w:val="32"/>
          <w:szCs w:val="32"/>
        </w:rPr>
        <w:t>经营、</w:t>
      </w:r>
      <w:r>
        <w:rPr>
          <w:rFonts w:hint="eastAsia" w:ascii="仿宋" w:hAnsi="仿宋" w:eastAsia="仿宋"/>
          <w:sz w:val="32"/>
          <w:szCs w:val="32"/>
          <w:lang w:eastAsia="zh-CN"/>
        </w:rPr>
        <w:t>招商引资、项目建设、</w:t>
      </w:r>
      <w:r>
        <w:rPr>
          <w:rFonts w:hint="eastAsia" w:ascii="仿宋" w:hAnsi="仿宋" w:eastAsia="仿宋"/>
          <w:sz w:val="32"/>
          <w:szCs w:val="32"/>
        </w:rPr>
        <w:t>安全生产</w:t>
      </w:r>
      <w:r>
        <w:rPr>
          <w:rFonts w:ascii="仿宋" w:hAnsi="仿宋" w:eastAsia="仿宋"/>
          <w:sz w:val="32"/>
          <w:szCs w:val="32"/>
        </w:rPr>
        <w:t>等工作提供法治保障</w:t>
      </w:r>
      <w:r>
        <w:rPr>
          <w:rFonts w:hint="eastAsia" w:ascii="仿宋" w:hAnsi="仿宋" w:eastAsia="仿宋"/>
          <w:sz w:val="32"/>
          <w:szCs w:val="32"/>
          <w:lang w:eastAsia="zh-CN"/>
        </w:rPr>
        <w:t>。始终坚持善谋实干、务实高效的工作作风，</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县委县政府“五好”园区创建工作考核“争五保六”总体目标，</w:t>
      </w:r>
      <w:r>
        <w:rPr>
          <w:rFonts w:hint="eastAsia" w:ascii="楷体_GB2312" w:hAnsi="楷体_GB2312" w:eastAsia="楷体_GB2312" w:cs="楷体_GB2312"/>
          <w:sz w:val="32"/>
          <w:szCs w:val="32"/>
          <w:lang w:eastAsia="zh-CN"/>
        </w:rPr>
        <w:t>抓统筹、强联动，</w:t>
      </w:r>
      <w:r>
        <w:rPr>
          <w:rFonts w:hint="eastAsia" w:ascii="楷体_GB2312" w:hAnsi="楷体_GB2312" w:eastAsia="楷体_GB2312" w:cs="楷体_GB2312"/>
          <w:sz w:val="32"/>
          <w:szCs w:val="32"/>
        </w:rPr>
        <w:t>园区经济稳定增长。</w:t>
      </w:r>
      <w:r>
        <w:rPr>
          <w:rFonts w:hint="eastAsia" w:ascii="仿宋_GB2312" w:hAnsi="仿宋_GB2312" w:eastAsia="仿宋_GB2312" w:cs="仿宋_GB2312"/>
          <w:sz w:val="32"/>
          <w:szCs w:val="32"/>
        </w:rPr>
        <w:t>2023年，预估技工贸总收入149.5亿元，同比增长11.27%；工业企业营业收入116亿元，同比增长12.78%；高新技术产业营业收入72亿元；规模工业增加值达到21.8亿元，同比增长14.1%；上缴税金达到5.5亿元，同比增长25.6%；工业税金3.9亿元，同比增长14.7%；工业固定资产投资总额31.2亿元，同比增长51.6%；进出口总额19.2亿元，同比增长57.9%。入园企业达到536家，新增98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 w:hAnsi="仿宋" w:eastAsia="仿宋"/>
          <w:sz w:val="32"/>
          <w:szCs w:val="32"/>
          <w:lang w:eastAsia="zh-CN"/>
        </w:rPr>
        <w:t>（一）产业项目建设</w:t>
      </w:r>
      <w:r>
        <w:rPr>
          <w:rFonts w:hint="eastAsia" w:ascii="仿宋" w:hAnsi="仿宋" w:eastAsia="仿宋"/>
          <w:sz w:val="32"/>
          <w:szCs w:val="32"/>
        </w:rPr>
        <w:t>。</w:t>
      </w:r>
      <w:r>
        <w:rPr>
          <w:rFonts w:hint="eastAsia" w:ascii="仿宋_GB2312" w:hAnsi="仿宋_GB2312" w:eastAsia="仿宋_GB2312" w:cs="仿宋_GB2312"/>
          <w:kern w:val="2"/>
          <w:sz w:val="32"/>
          <w:szCs w:val="32"/>
          <w:lang w:val="en-US" w:eastAsia="zh-CN" w:bidi="ar-SA"/>
        </w:rPr>
        <w:t>2023年，园区新建设产业项目10个，总投资7.8亿元，已开工建设智慧交通、数控机床、新能源汽车、智能锁、防静电铝合金地板产业等为代表的产业园。其中采样试纸生产线建设项目已基本完成厂房工程附属工程建设，相关生产设备已完成采购，设备进场安装调试后将投产。承接产业转移标准化厂房建设项目（一区）预计2024年2月底可交付使用。新能源车辆生产厂房建设项目12月底该项目可整体交付使用。卓诺微电子产业园项目部分厂房主体已完工，现阶段正进行二期厂房及配套基础设计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sz w:val="32"/>
          <w:szCs w:val="32"/>
          <w:lang w:eastAsia="zh-CN"/>
        </w:rPr>
        <w:t>（二）优化营商环境。</w:t>
      </w:r>
      <w:r>
        <w:rPr>
          <w:rFonts w:hint="eastAsia" w:ascii="楷体_GB2312" w:hAnsi="楷体_GB2312" w:eastAsia="楷体_GB2312" w:cs="楷体_GB2312"/>
          <w:sz w:val="32"/>
          <w:szCs w:val="32"/>
          <w:lang w:eastAsia="zh-CN"/>
        </w:rPr>
        <w:t>抓改革、强服务，营商</w:t>
      </w:r>
      <w:r>
        <w:rPr>
          <w:rFonts w:hint="eastAsia" w:ascii="楷体_GB2312" w:hAnsi="楷体_GB2312" w:eastAsia="楷体_GB2312" w:cs="楷体_GB2312"/>
          <w:sz w:val="32"/>
          <w:szCs w:val="32"/>
        </w:rPr>
        <w:t>环境不断优化。</w:t>
      </w:r>
      <w:r>
        <w:rPr>
          <w:rFonts w:hint="eastAsia" w:ascii="仿宋_GB2312" w:hAnsi="仿宋_GB2312" w:eastAsia="仿宋_GB2312" w:cs="仿宋_GB2312"/>
          <w:sz w:val="32"/>
          <w:szCs w:val="32"/>
        </w:rPr>
        <w:t>设立了洞口经开区政务服务中心，开展了集中许可权改革，赋予园区157项政务事项的审批权限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通“互联网+政务服务”一体化平台、工程建设项目审批管理系统等审批服务、监管系统和业务专网的端口、权限，刊刻湖南洞口经济开发区行政审批专用章，园区政务服务中心人员已开始独立办件，所有园区事项基本实现了园区事园区办。构建新型亲清政商关系，进一步规范涉企检查行为，减少对企业生产经营干扰，制止一切不必要的行政执法检查、督查、考核，营造一流的发展环境，促进经济高质量发展，设立“园区开放日”（企业宁静日）制度，建立各职能部门对企业“有事服务、无事回避”的工作机制。</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（三）征地拆迁。</w:t>
      </w:r>
      <w:r>
        <w:rPr>
          <w:rFonts w:hint="eastAsia" w:ascii="仿宋_GB2312" w:hAnsi="仿宋_GB2312" w:eastAsia="仿宋_GB2312" w:cs="仿宋_GB2312"/>
          <w:sz w:val="32"/>
          <w:szCs w:val="32"/>
          <w:lang w:eastAsia="zh-CN"/>
        </w:rPr>
        <w:t>2023年共计完成征地任务99.01亩，省自然资源厅、省发改委联合下达洞口园区“三类地”（批而未供、闲置、低效）整改处置任务共计852.43亩，截止2023年12月已完成整改销号760.37亩，整改完成率89.20%。其中“批而未供”土地处置任务396.71亩，已处置完成361.2亩，整改完成率91.05%；“闲置土地”处置任务92.14亩，已全部处置完成，整改完成率100%；低效（空闲）用地处置任务363.58亩，已处置完成307.03亩，整改完成率84.45%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lang w:eastAsia="zh-CN"/>
        </w:rPr>
        <w:t>（四）</w:t>
      </w:r>
      <w:r>
        <w:rPr>
          <w:rFonts w:hint="eastAsia" w:ascii="仿宋" w:hAnsi="仿宋" w:eastAsia="仿宋"/>
          <w:sz w:val="32"/>
          <w:szCs w:val="32"/>
        </w:rPr>
        <w:t>招商引资。</w:t>
      </w:r>
      <w:r>
        <w:rPr>
          <w:rFonts w:hint="eastAsia" w:ascii="仿宋_GB2312" w:hAnsi="仿宋_GB2312" w:eastAsia="仿宋_GB2312" w:cs="仿宋_GB2312"/>
          <w:kern w:val="2"/>
          <w:sz w:val="32"/>
          <w:szCs w:val="32"/>
          <w:lang w:val="en-US" w:eastAsia="zh-CN" w:bidi="ar-SA"/>
        </w:rPr>
        <w:t>坚持“引老乡、回故乡、建家乡”的招商思路，着力提升服务质量，突出提高招商精度，聚焦园区“一主一特三优”产业布局，产业链招商、以商招商全面发力，大力推进主导产业提质增效。经开区先后组织外出招商考察活动18次，与客商对接60余次。共计完成招商签约项目44个，其中2亿元以上重大项目7个，三类“500强”项目4个，招商引资总额97.72亿元。</w:t>
      </w:r>
    </w:p>
    <w:p>
      <w:pPr>
        <w:ind w:firstLine="643" w:firstLineChars="200"/>
        <w:rPr>
          <w:rFonts w:ascii="仿宋" w:hAnsi="仿宋" w:eastAsia="仿宋"/>
          <w:b/>
          <w:sz w:val="32"/>
          <w:szCs w:val="32"/>
        </w:rPr>
      </w:pPr>
      <w:r>
        <w:rPr>
          <w:rFonts w:hint="eastAsia" w:ascii="仿宋" w:hAnsi="仿宋" w:eastAsia="仿宋"/>
          <w:b/>
          <w:sz w:val="32"/>
          <w:szCs w:val="32"/>
          <w:lang w:eastAsia="zh-CN"/>
        </w:rPr>
        <w:t>三</w:t>
      </w:r>
      <w:r>
        <w:rPr>
          <w:rFonts w:hint="eastAsia" w:ascii="仿宋" w:hAnsi="仿宋" w:eastAsia="仿宋"/>
          <w:b/>
          <w:sz w:val="32"/>
          <w:szCs w:val="32"/>
        </w:rPr>
        <w:t>、工作中存在的问题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eastAsia="zh-CN"/>
        </w:rPr>
        <w:t>产业发展年</w:t>
      </w:r>
      <w:r>
        <w:rPr>
          <w:rFonts w:hint="eastAsia" w:ascii="仿宋_GB2312" w:hAnsi="仿宋_GB2312" w:eastAsia="仿宋_GB2312" w:cs="仿宋_GB2312"/>
          <w:sz w:val="32"/>
          <w:szCs w:val="32"/>
        </w:rPr>
        <w:t>”各项工作</w:t>
      </w:r>
      <w:r>
        <w:rPr>
          <w:rFonts w:hint="eastAsia" w:ascii="仿宋_GB2312" w:hAnsi="仿宋_GB2312" w:eastAsia="仿宋_GB2312" w:cs="仿宋_GB2312"/>
          <w:sz w:val="32"/>
          <w:szCs w:val="32"/>
          <w:lang w:eastAsia="zh-CN"/>
        </w:rPr>
        <w:t>和法治建设的</w:t>
      </w:r>
      <w:r>
        <w:rPr>
          <w:rFonts w:hint="eastAsia" w:ascii="仿宋_GB2312" w:hAnsi="仿宋_GB2312" w:eastAsia="仿宋_GB2312" w:cs="仿宋_GB2312"/>
          <w:sz w:val="32"/>
          <w:szCs w:val="32"/>
        </w:rPr>
        <w:t>深入推进，与省内先进园区相</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仍然存在一些困难和不足。</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对法治建设工作的认识还不足</w:t>
      </w:r>
      <w:r>
        <w:rPr>
          <w:rFonts w:hint="eastAsia" w:ascii="仿宋" w:hAnsi="仿宋" w:eastAsia="仿宋"/>
          <w:sz w:val="32"/>
          <w:szCs w:val="32"/>
          <w:lang w:eastAsia="zh-CN"/>
        </w:rPr>
        <w:t>，要提高运用习近平法治思想指导法治政府建设工作的主动性和自觉性。</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w:t>
      </w:r>
      <w:r>
        <w:rPr>
          <w:rFonts w:hint="eastAsia" w:ascii="仿宋" w:hAnsi="仿宋" w:eastAsia="仿宋" w:cs="宋体"/>
          <w:sz w:val="32"/>
          <w:szCs w:val="32"/>
        </w:rPr>
        <w:t>推进</w:t>
      </w:r>
      <w:r>
        <w:rPr>
          <w:rFonts w:ascii="仿宋" w:hAnsi="仿宋" w:eastAsia="仿宋"/>
          <w:sz w:val="32"/>
          <w:szCs w:val="32"/>
        </w:rPr>
        <w:t>法律</w:t>
      </w:r>
      <w:r>
        <w:rPr>
          <w:rFonts w:hint="eastAsia" w:ascii="仿宋" w:hAnsi="仿宋" w:eastAsia="仿宋"/>
          <w:sz w:val="32"/>
          <w:szCs w:val="32"/>
        </w:rPr>
        <w:t>服务企业</w:t>
      </w:r>
      <w:r>
        <w:rPr>
          <w:rFonts w:hint="eastAsia" w:ascii="仿宋" w:hAnsi="仿宋" w:eastAsia="仿宋" w:cs="Microsoft JhengHei"/>
          <w:sz w:val="32"/>
          <w:szCs w:val="32"/>
        </w:rPr>
        <w:t>工作</w:t>
      </w:r>
      <w:r>
        <w:rPr>
          <w:rFonts w:hint="eastAsia" w:ascii="仿宋" w:hAnsi="仿宋" w:eastAsia="仿宋" w:cs="宋体"/>
          <w:sz w:val="32"/>
          <w:szCs w:val="32"/>
        </w:rPr>
        <w:t>措施还不多</w:t>
      </w:r>
      <w:r>
        <w:rPr>
          <w:rFonts w:hint="eastAsia" w:ascii="仿宋" w:hAnsi="仿宋" w:eastAsia="仿宋" w:cs="宋体"/>
          <w:sz w:val="32"/>
          <w:szCs w:val="32"/>
          <w:lang w:eastAsia="zh-CN"/>
        </w:rPr>
        <w:t>，经开区</w:t>
      </w:r>
      <w:r>
        <w:rPr>
          <w:rFonts w:hint="eastAsia" w:ascii="仿宋" w:hAnsi="仿宋" w:eastAsia="仿宋" w:cs="宋体"/>
          <w:sz w:val="32"/>
          <w:szCs w:val="32"/>
        </w:rPr>
        <w:t>普法宣传</w:t>
      </w:r>
      <w:r>
        <w:rPr>
          <w:rFonts w:hint="eastAsia" w:ascii="仿宋" w:hAnsi="仿宋" w:eastAsia="仿宋" w:cs="宋体"/>
          <w:sz w:val="32"/>
          <w:szCs w:val="32"/>
          <w:lang w:eastAsia="zh-CN"/>
        </w:rPr>
        <w:t>教育还要加大力度，多措并举。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cs="Microsoft JhengHei"/>
          <w:sz w:val="32"/>
          <w:szCs w:val="32"/>
          <w:lang w:eastAsia="zh-CN"/>
        </w:rPr>
        <w:t>（三）</w:t>
      </w:r>
      <w:r>
        <w:rPr>
          <w:rFonts w:hint="eastAsia" w:ascii="楷体_GB2312" w:hAnsi="楷体_GB2312" w:eastAsia="楷体_GB2312" w:cs="楷体_GB2312"/>
          <w:b w:val="0"/>
          <w:bCs/>
          <w:sz w:val="32"/>
          <w:szCs w:val="32"/>
          <w:lang w:eastAsia="zh-CN"/>
        </w:rPr>
        <w:t>优化营商环境与职能部门检查“越位”矛盾突出。</w:t>
      </w:r>
      <w:r>
        <w:rPr>
          <w:rFonts w:hint="eastAsia" w:ascii="楷体_GB2312" w:hAnsi="楷体_GB2312" w:eastAsia="楷体_GB2312" w:cs="楷体_GB2312"/>
          <w:b w:val="0"/>
          <w:bCs/>
          <w:sz w:val="32"/>
          <w:szCs w:val="32"/>
          <w:lang w:val="en-US" w:eastAsia="zh-CN"/>
        </w:rPr>
        <w:t>2023年</w:t>
      </w:r>
      <w:r>
        <w:rPr>
          <w:rFonts w:hint="eastAsia" w:ascii="仿宋_GB2312" w:hAnsi="微软雅黑" w:eastAsia="仿宋_GB2312" w:cs="宋体"/>
          <w:kern w:val="0"/>
          <w:sz w:val="32"/>
          <w:szCs w:val="32"/>
        </w:rPr>
        <w:t>以来，部分企业对税务、环评等部门检查反映频次过高、要求过严的问题，少数企业表现出不理解的情况，在上级问卷调查中出现中差评现象。</w:t>
      </w:r>
    </w:p>
    <w:p>
      <w:pPr>
        <w:ind w:firstLine="643" w:firstLineChars="200"/>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、下一步工作打算</w:t>
      </w:r>
    </w:p>
    <w:p>
      <w:pPr>
        <w:ind w:firstLine="640" w:firstLineChars="200"/>
        <w:rPr>
          <w:rFonts w:ascii="仿宋" w:hAnsi="仿宋" w:eastAsia="仿宋"/>
          <w:sz w:val="32"/>
          <w:szCs w:val="32"/>
        </w:rPr>
      </w:pPr>
      <w:r>
        <w:rPr>
          <w:rFonts w:hint="eastAsia" w:ascii="仿宋" w:hAnsi="仿宋" w:eastAsia="仿宋"/>
          <w:sz w:val="32"/>
          <w:szCs w:val="32"/>
        </w:rPr>
        <w:t>在202</w:t>
      </w:r>
      <w:r>
        <w:rPr>
          <w:rFonts w:hint="eastAsia" w:ascii="仿宋" w:hAnsi="仿宋" w:eastAsia="仿宋"/>
          <w:sz w:val="32"/>
          <w:szCs w:val="32"/>
          <w:lang w:val="en-US" w:eastAsia="zh-CN"/>
        </w:rPr>
        <w:t>4</w:t>
      </w:r>
      <w:r>
        <w:rPr>
          <w:rFonts w:hint="eastAsia" w:ascii="仿宋" w:hAnsi="仿宋" w:eastAsia="仿宋"/>
          <w:sz w:val="32"/>
          <w:szCs w:val="32"/>
        </w:rPr>
        <w:t>年的</w:t>
      </w:r>
      <w:r>
        <w:rPr>
          <w:rFonts w:hint="eastAsia" w:ascii="仿宋" w:hAnsi="仿宋" w:eastAsia="仿宋"/>
          <w:sz w:val="32"/>
          <w:szCs w:val="32"/>
          <w:lang w:eastAsia="zh-CN"/>
        </w:rPr>
        <w:t>法治建设</w:t>
      </w:r>
      <w:r>
        <w:rPr>
          <w:rFonts w:hint="eastAsia" w:ascii="仿宋" w:hAnsi="仿宋" w:eastAsia="仿宋"/>
          <w:sz w:val="32"/>
          <w:szCs w:val="32"/>
        </w:rPr>
        <w:t>工作中，本人将</w:t>
      </w:r>
      <w:r>
        <w:rPr>
          <w:rFonts w:hint="eastAsia" w:ascii="仿宋" w:hAnsi="仿宋" w:eastAsia="仿宋"/>
          <w:sz w:val="32"/>
          <w:szCs w:val="32"/>
          <w:lang w:eastAsia="zh-CN"/>
        </w:rPr>
        <w:t>坚持</w:t>
      </w:r>
      <w:r>
        <w:rPr>
          <w:rFonts w:hint="eastAsia" w:ascii="仿宋" w:hAnsi="仿宋" w:eastAsia="仿宋"/>
          <w:sz w:val="32"/>
          <w:szCs w:val="32"/>
        </w:rPr>
        <w:t>以习近平新时代中国特色社会主义思想</w:t>
      </w:r>
      <w:r>
        <w:rPr>
          <w:rFonts w:hint="eastAsia" w:ascii="仿宋" w:hAnsi="仿宋" w:eastAsia="仿宋"/>
          <w:sz w:val="32"/>
          <w:szCs w:val="32"/>
          <w:lang w:eastAsia="zh-CN"/>
        </w:rPr>
        <w:t>和党的二十大精神为指导，深入学习贯彻习近平法治思想，</w:t>
      </w:r>
      <w:r>
        <w:rPr>
          <w:rFonts w:hint="eastAsia" w:ascii="仿宋_GB2312" w:hAnsi="仿宋_GB2312" w:eastAsia="仿宋_GB2312" w:cs="仿宋_GB2312"/>
          <w:sz w:val="32"/>
          <w:szCs w:val="32"/>
        </w:rPr>
        <w:t>认真贯彻落实湖南省委“三高四新”战略部署，锚定县“三区一中心”建设目标，</w:t>
      </w:r>
      <w:r>
        <w:rPr>
          <w:rFonts w:hint="eastAsia" w:ascii="仿宋" w:hAnsi="仿宋" w:eastAsia="仿宋"/>
          <w:sz w:val="32"/>
          <w:szCs w:val="32"/>
          <w:lang w:eastAsia="zh-CN"/>
        </w:rPr>
        <w:t>以法治建设</w:t>
      </w:r>
      <w:r>
        <w:rPr>
          <w:rFonts w:hint="eastAsia" w:ascii="仿宋" w:hAnsi="仿宋" w:eastAsia="仿宋"/>
          <w:sz w:val="32"/>
          <w:szCs w:val="32"/>
        </w:rPr>
        <w:t>为抓手，进一步夯实基础、压实责任</w:t>
      </w:r>
      <w:r>
        <w:rPr>
          <w:rFonts w:hint="eastAsia" w:ascii="仿宋" w:hAnsi="仿宋" w:eastAsia="仿宋"/>
          <w:sz w:val="32"/>
          <w:szCs w:val="32"/>
          <w:lang w:eastAsia="zh-CN"/>
        </w:rPr>
        <w:t>，抓好产业发展，抓准招商引资，抓快重点项目建设，抓牢为企业服务质量，坚持实施“五个一”举措，</w:t>
      </w:r>
      <w:r>
        <w:rPr>
          <w:rFonts w:hint="eastAsia" w:ascii="仿宋_GB2312" w:hAnsi="仿宋_GB2312" w:eastAsia="仿宋_GB2312" w:cs="仿宋_GB2312"/>
          <w:sz w:val="32"/>
          <w:szCs w:val="32"/>
          <w:lang w:eastAsia="zh-CN"/>
        </w:rPr>
        <w:t>聚</w:t>
      </w:r>
      <w:r>
        <w:rPr>
          <w:rFonts w:hint="eastAsia" w:ascii="仿宋_GB2312" w:hAnsi="仿宋_GB2312" w:eastAsia="仿宋_GB2312" w:cs="仿宋_GB2312"/>
          <w:sz w:val="32"/>
          <w:szCs w:val="32"/>
        </w:rPr>
        <w:t>焦“五好园区”创建各项指标任务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坚定信心，攻坚克难，昂扬奋进，全力当好</w:t>
      </w:r>
      <w:r>
        <w:rPr>
          <w:rFonts w:hint="eastAsia" w:ascii="仿宋_GB2312" w:hAnsi="仿宋_GB2312" w:eastAsia="仿宋_GB2312" w:cs="仿宋_GB2312"/>
          <w:sz w:val="32"/>
          <w:szCs w:val="32"/>
          <w:lang w:eastAsia="zh-CN"/>
        </w:rPr>
        <w:t>洞口打造湘黔桂边工贸物流集散示范区建设</w:t>
      </w:r>
      <w:r>
        <w:rPr>
          <w:rFonts w:hint="eastAsia" w:ascii="仿宋_GB2312" w:hAnsi="仿宋_GB2312" w:eastAsia="仿宋_GB2312" w:cs="仿宋_GB2312"/>
          <w:sz w:val="32"/>
          <w:szCs w:val="32"/>
        </w:rPr>
        <w:t>桥头堡，为</w:t>
      </w:r>
      <w:r>
        <w:rPr>
          <w:rFonts w:hint="eastAsia" w:ascii="仿宋_GB2312" w:hAnsi="仿宋_GB2312" w:eastAsia="仿宋_GB2312" w:cs="仿宋_GB2312"/>
          <w:sz w:val="32"/>
          <w:szCs w:val="32"/>
          <w:lang w:eastAsia="zh-CN"/>
        </w:rPr>
        <w:t>奋力谱写现代化洞口建设新篇章贡献经开力量。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3C"/>
    <w:rsid w:val="005338CC"/>
    <w:rsid w:val="00576E3C"/>
    <w:rsid w:val="00867CFD"/>
    <w:rsid w:val="008C423A"/>
    <w:rsid w:val="00D44EE4"/>
    <w:rsid w:val="0CC15EF3"/>
    <w:rsid w:val="17C1763E"/>
    <w:rsid w:val="1E1855E6"/>
    <w:rsid w:val="29352ED5"/>
    <w:rsid w:val="37440B7A"/>
    <w:rsid w:val="385F46CB"/>
    <w:rsid w:val="3D0D6BA2"/>
    <w:rsid w:val="421F350E"/>
    <w:rsid w:val="4C176ED2"/>
    <w:rsid w:val="50CE7B35"/>
    <w:rsid w:val="53E46BB3"/>
    <w:rsid w:val="6B320494"/>
    <w:rsid w:val="6CCA0A7D"/>
    <w:rsid w:val="6E3064D2"/>
    <w:rsid w:val="734A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4">
    <w:name w:val="Normal Indent"/>
    <w:basedOn w:val="1"/>
    <w:qFormat/>
    <w:uiPriority w:val="0"/>
    <w:pPr>
      <w:ind w:firstLine="420" w:firstLineChars="200"/>
    </w:p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Words>
  <Characters>1438</Characters>
  <Lines>11</Lines>
  <Paragraphs>3</Paragraphs>
  <TotalTime>10</TotalTime>
  <ScaleCrop>false</ScaleCrop>
  <LinksUpToDate>false</LinksUpToDate>
  <CharactersWithSpaces>1687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2023-02-20T00:43:00Z</dcterms:created>
  <dc:creator>xb21cn</dc:creator>
  <cp:lastModifiedBy>Administrator</cp:lastModifiedBy>
  <cp:lastPrinted>2024-02-19T08:49:32Z</cp:lastPrinted>
  <dcterms:modified xsi:type="dcterms:W3CDTF">2024-02-19T08:55:55Z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