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ajorEastAsia" w:hAnsiTheme="majorEastAsia" w:eastAsiaTheme="majorEastAsia"/>
          <w:b/>
          <w:bCs/>
          <w:spacing w:val="28"/>
          <w:sz w:val="44"/>
          <w:szCs w:val="44"/>
        </w:rPr>
      </w:pPr>
    </w:p>
    <w:p>
      <w:pPr>
        <w:jc w:val="center"/>
        <w:rPr>
          <w:rFonts w:cs="仿宋" w:asciiTheme="majorEastAsia" w:hAnsiTheme="majorEastAsia" w:eastAsiaTheme="majorEastAsia"/>
          <w:b/>
          <w:bCs/>
          <w:spacing w:val="28"/>
          <w:sz w:val="44"/>
          <w:szCs w:val="44"/>
        </w:rPr>
      </w:pPr>
      <w:r>
        <w:rPr>
          <w:rFonts w:hint="eastAsia" w:cs="仿宋" w:asciiTheme="majorEastAsia" w:hAnsiTheme="majorEastAsia" w:eastAsiaTheme="majorEastAsia"/>
          <w:b/>
          <w:bCs/>
          <w:spacing w:val="28"/>
          <w:sz w:val="44"/>
          <w:szCs w:val="44"/>
          <w:lang w:eastAsia="zh-CN"/>
        </w:rPr>
        <w:t>湖南洞口经济开发区</w:t>
      </w:r>
      <w:r>
        <w:rPr>
          <w:rFonts w:hint="eastAsia" w:cs="仿宋" w:asciiTheme="majorEastAsia" w:hAnsiTheme="majorEastAsia" w:eastAsiaTheme="majorEastAsia"/>
          <w:b/>
          <w:bCs/>
          <w:spacing w:val="28"/>
          <w:sz w:val="44"/>
          <w:szCs w:val="44"/>
        </w:rPr>
        <w:t>园区生态环境管理2020年度自评估报告</w:t>
      </w:r>
    </w:p>
    <w:p>
      <w:pPr>
        <w:spacing w:line="600" w:lineRule="exact"/>
        <w:ind w:firstLine="643" w:firstLineChars="200"/>
        <w:rPr>
          <w:rFonts w:ascii="仿宋" w:hAnsi="仿宋" w:eastAsia="仿宋" w:cs="仿宋"/>
          <w:b/>
          <w:sz w:val="32"/>
          <w:szCs w:val="32"/>
        </w:rPr>
      </w:pP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一、园区概况</w:t>
      </w:r>
    </w:p>
    <w:p>
      <w:pPr>
        <w:snapToGrid w:val="0"/>
        <w:spacing w:line="560" w:lineRule="exact"/>
        <w:ind w:firstLine="640" w:firstLineChars="200"/>
        <w:rPr>
          <w:rFonts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lang w:eastAsia="zh-CN"/>
        </w:rPr>
        <w:t>湖南洞口经济开发区</w:t>
      </w:r>
      <w:r>
        <w:rPr>
          <w:rFonts w:hint="eastAsia" w:ascii="仿宋" w:hAnsi="仿宋" w:eastAsia="仿宋" w:cs="仿宋"/>
          <w:color w:val="auto"/>
          <w:sz w:val="32"/>
          <w:szCs w:val="32"/>
          <w:highlight w:val="none"/>
          <w:u w:val="none" w:color="auto"/>
        </w:rPr>
        <w:t>位于</w:t>
      </w:r>
      <w:r>
        <w:rPr>
          <w:rFonts w:hint="eastAsia" w:ascii="仿宋" w:hAnsi="仿宋" w:eastAsia="仿宋" w:cs="仿宋"/>
          <w:color w:val="auto"/>
          <w:sz w:val="32"/>
          <w:szCs w:val="32"/>
          <w:highlight w:val="none"/>
          <w:u w:val="none" w:color="auto"/>
          <w:lang w:eastAsia="zh-CN"/>
        </w:rPr>
        <w:t>邵阳市洞口县</w:t>
      </w:r>
      <w:r>
        <w:rPr>
          <w:rFonts w:hint="eastAsia" w:ascii="仿宋" w:hAnsi="仿宋" w:eastAsia="仿宋" w:cs="仿宋"/>
          <w:color w:val="auto"/>
          <w:sz w:val="32"/>
          <w:szCs w:val="32"/>
          <w:highlight w:val="none"/>
          <w:u w:val="none" w:color="auto"/>
        </w:rPr>
        <w:t>，</w:t>
      </w:r>
      <w:r>
        <w:rPr>
          <w:rFonts w:hint="eastAsia" w:ascii="仿宋" w:hAnsi="仿宋" w:eastAsia="仿宋" w:cs="仿宋"/>
          <w:color w:val="auto"/>
          <w:sz w:val="32"/>
          <w:szCs w:val="32"/>
          <w:highlight w:val="none"/>
          <w:u w:val="none" w:color="auto"/>
          <w:lang w:val="en-US" w:eastAsia="zh-CN"/>
        </w:rPr>
        <w:t>统一社会信用代码91430525758032663E，</w:t>
      </w:r>
      <w:r>
        <w:rPr>
          <w:rFonts w:hint="eastAsia" w:ascii="仿宋" w:hAnsi="仿宋" w:eastAsia="仿宋" w:cs="仿宋"/>
          <w:color w:val="auto"/>
          <w:sz w:val="32"/>
          <w:szCs w:val="32"/>
          <w:highlight w:val="none"/>
          <w:u w:val="none" w:color="auto"/>
        </w:rPr>
        <w:t>园区代码S437028，园区级别为省级工业园区，主导产业农副食品加工业、电气机械和器材制造业，核准范围面积2.2957km</w:t>
      </w:r>
      <w:r>
        <w:rPr>
          <w:rFonts w:hint="eastAsia" w:ascii="仿宋" w:hAnsi="仿宋" w:eastAsia="仿宋" w:cs="仿宋"/>
          <w:color w:val="auto"/>
          <w:sz w:val="32"/>
          <w:szCs w:val="32"/>
          <w:highlight w:val="none"/>
          <w:u w:val="none" w:color="auto"/>
          <w:vertAlign w:val="superscript"/>
        </w:rPr>
        <w:t>2</w:t>
      </w:r>
      <w:r>
        <w:rPr>
          <w:rFonts w:hint="eastAsia" w:ascii="仿宋" w:hAnsi="仿宋" w:eastAsia="仿宋" w:cs="仿宋"/>
          <w:color w:val="auto"/>
          <w:sz w:val="32"/>
          <w:szCs w:val="32"/>
          <w:highlight w:val="none"/>
          <w:u w:val="none" w:color="auto"/>
        </w:rPr>
        <w:t>，园区规划环评批复情况</w:t>
      </w:r>
      <w:r>
        <w:rPr>
          <w:rFonts w:hint="eastAsia" w:ascii="仿宋" w:hAnsi="仿宋" w:eastAsia="仿宋" w:cs="仿宋"/>
          <w:color w:val="auto"/>
          <w:sz w:val="32"/>
          <w:szCs w:val="32"/>
          <w:highlight w:val="none"/>
          <w:u w:val="none" w:color="auto"/>
          <w:lang w:val="en-US" w:eastAsia="zh-CN"/>
        </w:rPr>
        <w:t>已</w:t>
      </w:r>
      <w:r>
        <w:rPr>
          <w:rFonts w:hint="eastAsia" w:ascii="仿宋" w:hAnsi="仿宋" w:eastAsia="仿宋" w:cs="仿宋"/>
          <w:color w:val="auto"/>
          <w:sz w:val="32"/>
          <w:szCs w:val="32"/>
          <w:highlight w:val="none"/>
          <w:u w:val="none" w:color="auto"/>
        </w:rPr>
        <w:t>做，批复文号湘环评【201</w:t>
      </w:r>
      <w:r>
        <w:rPr>
          <w:rFonts w:hint="eastAsia" w:ascii="仿宋" w:hAnsi="仿宋" w:eastAsia="仿宋" w:cs="仿宋"/>
          <w:color w:val="auto"/>
          <w:sz w:val="32"/>
          <w:szCs w:val="32"/>
          <w:highlight w:val="none"/>
          <w:u w:val="none" w:color="auto"/>
          <w:lang w:val="en-US" w:eastAsia="zh-CN"/>
        </w:rPr>
        <w:t>3</w:t>
      </w:r>
      <w:r>
        <w:rPr>
          <w:rFonts w:hint="eastAsia" w:ascii="仿宋" w:hAnsi="仿宋" w:eastAsia="仿宋" w:cs="仿宋"/>
          <w:color w:val="auto"/>
          <w:sz w:val="32"/>
          <w:szCs w:val="32"/>
          <w:highlight w:val="none"/>
          <w:u w:val="none" w:color="auto"/>
        </w:rPr>
        <w:t>】</w:t>
      </w:r>
      <w:r>
        <w:rPr>
          <w:rFonts w:hint="eastAsia" w:ascii="仿宋" w:hAnsi="仿宋" w:eastAsia="仿宋" w:cs="仿宋"/>
          <w:color w:val="auto"/>
          <w:sz w:val="32"/>
          <w:szCs w:val="32"/>
          <w:highlight w:val="none"/>
          <w:u w:val="none" w:color="auto"/>
          <w:lang w:val="en-US" w:eastAsia="zh-CN"/>
        </w:rPr>
        <w:t>26</w:t>
      </w:r>
      <w:r>
        <w:rPr>
          <w:rFonts w:hint="eastAsia" w:ascii="仿宋" w:hAnsi="仿宋" w:eastAsia="仿宋" w:cs="仿宋"/>
          <w:color w:val="auto"/>
          <w:sz w:val="32"/>
          <w:szCs w:val="32"/>
          <w:highlight w:val="none"/>
          <w:u w:val="none" w:color="auto"/>
        </w:rPr>
        <w:t>号。</w:t>
      </w:r>
    </w:p>
    <w:p>
      <w:pPr>
        <w:pStyle w:val="6"/>
        <w:snapToGrid w:val="0"/>
        <w:spacing w:after="0" w:line="560" w:lineRule="exact"/>
        <w:ind w:left="0" w:leftChars="0" w:firstLine="640"/>
        <w:rPr>
          <w:rFonts w:hint="eastAsia" w:ascii="仿宋" w:hAnsi="仿宋" w:eastAsia="仿宋" w:cs="仿宋"/>
          <w:color w:val="auto"/>
          <w:szCs w:val="32"/>
          <w:highlight w:val="none"/>
          <w:u w:val="none"/>
        </w:rPr>
      </w:pPr>
      <w:r>
        <w:rPr>
          <w:rFonts w:hint="eastAsia" w:ascii="仿宋" w:hAnsi="仿宋" w:eastAsia="仿宋" w:cs="仿宋"/>
          <w:color w:val="auto"/>
          <w:szCs w:val="32"/>
          <w:highlight w:val="none"/>
        </w:rPr>
        <w:t>园区概况：</w:t>
      </w:r>
      <w:r>
        <w:rPr>
          <w:rFonts w:hint="eastAsia" w:ascii="仿宋" w:hAnsi="仿宋" w:eastAsia="仿宋" w:cs="仿宋"/>
          <w:color w:val="auto"/>
          <w:szCs w:val="32"/>
          <w:highlight w:val="none"/>
          <w:u w:val="none"/>
          <w:lang w:eastAsia="zh-CN"/>
        </w:rPr>
        <w:t>湖南洞口经济开发区</w:t>
      </w:r>
      <w:r>
        <w:rPr>
          <w:rFonts w:hint="eastAsia" w:ascii="仿宋" w:hAnsi="仿宋" w:eastAsia="仿宋" w:cs="仿宋"/>
          <w:color w:val="auto"/>
          <w:szCs w:val="32"/>
          <w:highlight w:val="none"/>
          <w:u w:val="none"/>
        </w:rPr>
        <w:t>（原名洞口县高沙经济开发区）是原湖南省体改委于1992年以湘体改字[1992]77号《关于建立洞口县高沙经济开发区的批复》批准同意建立洞口县高沙经济开发区。高沙经济开发区原核准面积380.92公顷，其四至范围为：东至廖水河西岸、农蔬村，南至廖水北岸、农蔬村，西至金光大道以西550米、木山村、月英村、巴水村，北至巴水村、五里村。</w:t>
      </w:r>
    </w:p>
    <w:p>
      <w:pPr>
        <w:pStyle w:val="6"/>
        <w:snapToGrid w:val="0"/>
        <w:spacing w:after="0" w:line="560" w:lineRule="exact"/>
        <w:ind w:left="0" w:leftChars="0" w:firstLine="640"/>
        <w:rPr>
          <w:rFonts w:hint="eastAsia" w:ascii="仿宋" w:hAnsi="仿宋" w:eastAsia="仿宋" w:cs="仿宋"/>
          <w:color w:val="auto"/>
          <w:szCs w:val="32"/>
          <w:highlight w:val="none"/>
          <w:u w:val="none"/>
        </w:rPr>
      </w:pPr>
      <w:r>
        <w:rPr>
          <w:rFonts w:hint="eastAsia" w:ascii="仿宋" w:hAnsi="仿宋" w:eastAsia="仿宋" w:cs="仿宋"/>
          <w:color w:val="auto"/>
          <w:szCs w:val="32"/>
          <w:highlight w:val="none"/>
          <w:u w:val="none"/>
        </w:rPr>
        <w:t>1994年3月，</w:t>
      </w:r>
      <w:r>
        <w:rPr>
          <w:rFonts w:hint="eastAsia" w:ascii="仿宋" w:hAnsi="仿宋" w:eastAsia="仿宋" w:cs="仿宋"/>
          <w:color w:val="auto"/>
          <w:szCs w:val="32"/>
          <w:highlight w:val="none"/>
          <w:u w:val="none"/>
          <w:lang w:eastAsia="zh-CN"/>
        </w:rPr>
        <w:t>湖南洞口经济开发区</w:t>
      </w:r>
      <w:r>
        <w:rPr>
          <w:rFonts w:hint="eastAsia" w:ascii="仿宋" w:hAnsi="仿宋" w:eastAsia="仿宋" w:cs="仿宋"/>
          <w:color w:val="auto"/>
          <w:szCs w:val="32"/>
          <w:highlight w:val="none"/>
          <w:u w:val="none"/>
        </w:rPr>
        <w:t>被湖南省人民政府批准为省经济开发区（湘政发[1994]5号）。</w:t>
      </w:r>
    </w:p>
    <w:p>
      <w:pPr>
        <w:pStyle w:val="6"/>
        <w:snapToGrid w:val="0"/>
        <w:spacing w:after="0" w:line="560" w:lineRule="exact"/>
        <w:ind w:left="0" w:leftChars="0" w:firstLine="640"/>
        <w:rPr>
          <w:rFonts w:hint="eastAsia" w:ascii="仿宋" w:hAnsi="仿宋" w:eastAsia="仿宋" w:cs="仿宋"/>
          <w:color w:val="auto"/>
          <w:szCs w:val="32"/>
          <w:highlight w:val="none"/>
          <w:u w:val="none"/>
        </w:rPr>
      </w:pPr>
      <w:r>
        <w:rPr>
          <w:rFonts w:hint="eastAsia" w:ascii="仿宋" w:hAnsi="仿宋" w:eastAsia="仿宋" w:cs="仿宋"/>
          <w:color w:val="auto"/>
          <w:szCs w:val="32"/>
          <w:highlight w:val="none"/>
          <w:u w:val="none"/>
        </w:rPr>
        <w:t>2004年3月在县城建设新区，高沙镇原有企业原地保留，自然发展。</w:t>
      </w:r>
    </w:p>
    <w:p>
      <w:pPr>
        <w:pStyle w:val="6"/>
        <w:snapToGrid w:val="0"/>
        <w:spacing w:after="0" w:line="560" w:lineRule="exact"/>
        <w:ind w:left="0" w:leftChars="0" w:firstLine="640"/>
        <w:rPr>
          <w:rFonts w:hint="eastAsia" w:ascii="仿宋" w:hAnsi="仿宋" w:eastAsia="仿宋" w:cs="仿宋"/>
          <w:color w:val="auto"/>
          <w:szCs w:val="32"/>
          <w:highlight w:val="none"/>
          <w:u w:val="none"/>
        </w:rPr>
      </w:pPr>
      <w:r>
        <w:rPr>
          <w:rFonts w:hint="eastAsia" w:ascii="仿宋" w:hAnsi="仿宋" w:eastAsia="仿宋" w:cs="仿宋"/>
          <w:color w:val="auto"/>
          <w:szCs w:val="32"/>
          <w:highlight w:val="none"/>
          <w:u w:val="none"/>
        </w:rPr>
        <w:t>2006年国家发改委核准园区面积为3.8092km</w:t>
      </w:r>
      <w:r>
        <w:rPr>
          <w:rFonts w:hint="eastAsia" w:ascii="仿宋" w:hAnsi="仿宋" w:eastAsia="仿宋" w:cs="仿宋"/>
          <w:color w:val="auto"/>
          <w:szCs w:val="32"/>
          <w:highlight w:val="none"/>
          <w:u w:val="none"/>
          <w:vertAlign w:val="superscript"/>
        </w:rPr>
        <w:t>2</w:t>
      </w:r>
      <w:r>
        <w:rPr>
          <w:rFonts w:hint="eastAsia" w:ascii="仿宋" w:hAnsi="仿宋" w:eastAsia="仿宋" w:cs="仿宋"/>
          <w:color w:val="auto"/>
          <w:szCs w:val="32"/>
          <w:highlight w:val="none"/>
          <w:u w:val="none"/>
        </w:rPr>
        <w:t>。2006年1月，在国务院三部委联合组织的开发区清理整顿中予以保留（国家发改委公告[2006]第8号）。2006年7月，省发改委原则同意</w:t>
      </w:r>
      <w:r>
        <w:rPr>
          <w:rFonts w:hint="eastAsia" w:ascii="仿宋" w:hAnsi="仿宋" w:eastAsia="仿宋" w:cs="仿宋"/>
          <w:color w:val="auto"/>
          <w:szCs w:val="32"/>
          <w:highlight w:val="none"/>
          <w:u w:val="none"/>
          <w:lang w:eastAsia="zh-CN"/>
        </w:rPr>
        <w:t>湖南洞口经济开发区</w:t>
      </w:r>
      <w:r>
        <w:rPr>
          <w:rFonts w:hint="eastAsia" w:ascii="仿宋" w:hAnsi="仿宋" w:eastAsia="仿宋" w:cs="仿宋"/>
          <w:color w:val="auto"/>
          <w:szCs w:val="32"/>
          <w:highlight w:val="none"/>
          <w:u w:val="none"/>
        </w:rPr>
        <w:t>迁址至洞口县城(湘发改函[2006]43号)。2006年10月，经国家发改委审定备案，省人民政府批准为省级综合开发区，同时将“洞口县高沙经济开发区”更名为“</w:t>
      </w:r>
      <w:r>
        <w:rPr>
          <w:rFonts w:hint="eastAsia" w:ascii="仿宋" w:hAnsi="仿宋" w:eastAsia="仿宋" w:cs="仿宋"/>
          <w:color w:val="auto"/>
          <w:szCs w:val="32"/>
          <w:highlight w:val="none"/>
          <w:u w:val="none"/>
          <w:lang w:eastAsia="zh-CN"/>
        </w:rPr>
        <w:t>湖南洞口经济开发区</w:t>
      </w:r>
      <w:r>
        <w:rPr>
          <w:rFonts w:hint="eastAsia" w:ascii="仿宋" w:hAnsi="仿宋" w:eastAsia="仿宋" w:cs="仿宋"/>
          <w:color w:val="auto"/>
          <w:szCs w:val="32"/>
          <w:highlight w:val="none"/>
          <w:u w:val="none"/>
        </w:rPr>
        <w:t>”。</w:t>
      </w:r>
    </w:p>
    <w:p>
      <w:pPr>
        <w:pStyle w:val="6"/>
        <w:snapToGrid w:val="0"/>
        <w:spacing w:after="0" w:line="560" w:lineRule="exact"/>
        <w:ind w:left="0" w:leftChars="0" w:firstLine="640"/>
        <w:rPr>
          <w:rFonts w:hint="eastAsia" w:ascii="仿宋" w:hAnsi="仿宋" w:eastAsia="仿宋" w:cs="仿宋"/>
          <w:color w:val="auto"/>
          <w:szCs w:val="32"/>
          <w:highlight w:val="none"/>
          <w:u w:val="none"/>
        </w:rPr>
      </w:pPr>
      <w:r>
        <w:rPr>
          <w:rFonts w:hint="eastAsia" w:ascii="仿宋" w:hAnsi="仿宋" w:eastAsia="仿宋" w:cs="仿宋"/>
          <w:color w:val="auto"/>
          <w:szCs w:val="32"/>
          <w:highlight w:val="none"/>
          <w:u w:val="none"/>
        </w:rPr>
        <w:t>2013年2月，洞口经开区取得原湖南省环境保护厅《关于</w:t>
      </w:r>
      <w:r>
        <w:rPr>
          <w:rFonts w:hint="eastAsia" w:ascii="仿宋" w:hAnsi="仿宋" w:eastAsia="仿宋" w:cs="仿宋"/>
          <w:color w:val="auto"/>
          <w:szCs w:val="32"/>
          <w:highlight w:val="none"/>
          <w:u w:val="none"/>
          <w:lang w:eastAsia="zh-CN"/>
        </w:rPr>
        <w:t>湖南洞口经济开发区</w:t>
      </w:r>
      <w:r>
        <w:rPr>
          <w:rFonts w:hint="eastAsia" w:ascii="仿宋" w:hAnsi="仿宋" w:eastAsia="仿宋" w:cs="仿宋"/>
          <w:color w:val="auto"/>
          <w:szCs w:val="32"/>
          <w:highlight w:val="none"/>
          <w:u w:val="none"/>
        </w:rPr>
        <w:t>环境影响报告书的批复》(湘环评[2013]26号)。此次规划范围西至蔡锷南路，北至平溪河，东到下湾园艺场、方家山一带，南至三可食品有限公司，规划总用地878.66公顷（其中建设用地861.26公顷），分三期开发建设，一期开发面积4km</w:t>
      </w:r>
      <w:r>
        <w:rPr>
          <w:rFonts w:hint="eastAsia" w:ascii="仿宋" w:hAnsi="仿宋" w:eastAsia="仿宋" w:cs="仿宋"/>
          <w:color w:val="auto"/>
          <w:szCs w:val="32"/>
          <w:highlight w:val="none"/>
          <w:u w:val="none"/>
          <w:vertAlign w:val="superscript"/>
        </w:rPr>
        <w:t>2</w:t>
      </w:r>
      <w:r>
        <w:rPr>
          <w:rFonts w:hint="eastAsia" w:ascii="仿宋" w:hAnsi="仿宋" w:eastAsia="仿宋" w:cs="仿宋"/>
          <w:color w:val="auto"/>
          <w:szCs w:val="32"/>
          <w:highlight w:val="none"/>
          <w:u w:val="none"/>
        </w:rPr>
        <w:t>，二期开发面积2.5661km</w:t>
      </w:r>
      <w:r>
        <w:rPr>
          <w:rFonts w:hint="eastAsia" w:ascii="仿宋" w:hAnsi="仿宋" w:eastAsia="仿宋" w:cs="仿宋"/>
          <w:color w:val="auto"/>
          <w:szCs w:val="32"/>
          <w:highlight w:val="none"/>
          <w:u w:val="none"/>
          <w:vertAlign w:val="superscript"/>
        </w:rPr>
        <w:t>2</w:t>
      </w:r>
      <w:r>
        <w:rPr>
          <w:rFonts w:hint="eastAsia" w:ascii="仿宋" w:hAnsi="仿宋" w:eastAsia="仿宋" w:cs="仿宋"/>
          <w:color w:val="auto"/>
          <w:szCs w:val="32"/>
          <w:highlight w:val="none"/>
          <w:u w:val="none"/>
        </w:rPr>
        <w:t>，三期开发面积2.2205km</w:t>
      </w:r>
      <w:r>
        <w:rPr>
          <w:rFonts w:hint="eastAsia" w:ascii="仿宋" w:hAnsi="仿宋" w:eastAsia="仿宋" w:cs="仿宋"/>
          <w:color w:val="auto"/>
          <w:szCs w:val="32"/>
          <w:highlight w:val="none"/>
          <w:u w:val="none"/>
          <w:vertAlign w:val="superscript"/>
        </w:rPr>
        <w:t>2</w:t>
      </w:r>
      <w:r>
        <w:rPr>
          <w:rFonts w:hint="eastAsia" w:ascii="仿宋" w:hAnsi="仿宋" w:eastAsia="仿宋" w:cs="仿宋"/>
          <w:color w:val="auto"/>
          <w:szCs w:val="32"/>
          <w:highlight w:val="none"/>
          <w:u w:val="none"/>
        </w:rPr>
        <w:t>。经开区规划定位为以农产品加工为特色先导，生物医药产业、先进制造业、物流产业全面发展。</w:t>
      </w:r>
    </w:p>
    <w:p>
      <w:pPr>
        <w:pStyle w:val="6"/>
        <w:snapToGrid w:val="0"/>
        <w:spacing w:after="0" w:line="560" w:lineRule="exact"/>
        <w:ind w:left="0" w:leftChars="0" w:firstLine="640"/>
        <w:rPr>
          <w:rFonts w:hint="eastAsia" w:ascii="仿宋" w:hAnsi="仿宋" w:eastAsia="仿宋" w:cs="仿宋"/>
          <w:color w:val="auto"/>
          <w:szCs w:val="32"/>
          <w:highlight w:val="none"/>
          <w:u w:val="none"/>
        </w:rPr>
      </w:pPr>
      <w:r>
        <w:rPr>
          <w:rFonts w:hint="eastAsia" w:ascii="仿宋" w:hAnsi="仿宋" w:eastAsia="仿宋" w:cs="仿宋"/>
          <w:color w:val="auto"/>
          <w:szCs w:val="32"/>
          <w:highlight w:val="none"/>
          <w:u w:val="none"/>
        </w:rPr>
        <w:t>2014年湖南省人民政府《湖南省省级及以上产业园区名录》（湘政办函[2014]66号），认定</w:t>
      </w:r>
      <w:r>
        <w:rPr>
          <w:rFonts w:hint="eastAsia" w:ascii="仿宋" w:hAnsi="仿宋" w:eastAsia="仿宋" w:cs="仿宋"/>
          <w:color w:val="auto"/>
          <w:szCs w:val="32"/>
          <w:highlight w:val="none"/>
          <w:u w:val="none"/>
          <w:lang w:eastAsia="zh-CN"/>
        </w:rPr>
        <w:t>湖南洞口经济开发区</w:t>
      </w:r>
      <w:r>
        <w:rPr>
          <w:rFonts w:hint="eastAsia" w:ascii="仿宋" w:hAnsi="仿宋" w:eastAsia="仿宋" w:cs="仿宋"/>
          <w:color w:val="auto"/>
          <w:szCs w:val="32"/>
          <w:highlight w:val="none"/>
          <w:u w:val="none"/>
        </w:rPr>
        <w:t>核准面积为3.8092km</w:t>
      </w:r>
      <w:r>
        <w:rPr>
          <w:rFonts w:hint="eastAsia" w:ascii="仿宋" w:hAnsi="仿宋" w:eastAsia="仿宋" w:cs="仿宋"/>
          <w:color w:val="auto"/>
          <w:szCs w:val="32"/>
          <w:highlight w:val="none"/>
          <w:u w:val="none"/>
          <w:vertAlign w:val="superscript"/>
        </w:rPr>
        <w:t>2</w:t>
      </w:r>
      <w:r>
        <w:rPr>
          <w:rFonts w:hint="eastAsia" w:ascii="仿宋" w:hAnsi="仿宋" w:eastAsia="仿宋" w:cs="仿宋"/>
          <w:color w:val="auto"/>
          <w:szCs w:val="32"/>
          <w:highlight w:val="none"/>
          <w:u w:val="none"/>
        </w:rPr>
        <w:t>，主导产业为农副食品加工业、电气机械和器材制造业。</w:t>
      </w:r>
    </w:p>
    <w:p>
      <w:pPr>
        <w:pStyle w:val="6"/>
        <w:snapToGrid w:val="0"/>
        <w:spacing w:after="0" w:line="560" w:lineRule="exact"/>
        <w:ind w:left="0" w:leftChars="0" w:firstLine="640"/>
        <w:rPr>
          <w:rFonts w:ascii="仿宋" w:hAnsi="仿宋" w:eastAsia="仿宋" w:cs="仿宋"/>
          <w:color w:val="auto"/>
          <w:szCs w:val="32"/>
          <w:highlight w:val="none"/>
          <w:u w:val="none"/>
        </w:rPr>
      </w:pPr>
      <w:r>
        <w:rPr>
          <w:rFonts w:hint="eastAsia" w:ascii="仿宋" w:hAnsi="仿宋" w:eastAsia="仿宋" w:cs="仿宋"/>
          <w:color w:val="auto"/>
          <w:szCs w:val="32"/>
          <w:highlight w:val="none"/>
          <w:u w:val="none"/>
        </w:rPr>
        <w:t>2016年7月，湖南省发展与改革委员会以湘发改函[2016]230号《关于</w:t>
      </w:r>
      <w:r>
        <w:rPr>
          <w:rFonts w:hint="eastAsia" w:ascii="仿宋" w:hAnsi="仿宋" w:eastAsia="仿宋" w:cs="仿宋"/>
          <w:color w:val="auto"/>
          <w:szCs w:val="32"/>
          <w:highlight w:val="none"/>
          <w:u w:val="none"/>
          <w:lang w:eastAsia="zh-CN"/>
        </w:rPr>
        <w:t>湖南洞口经济开发区</w:t>
      </w:r>
      <w:r>
        <w:rPr>
          <w:rFonts w:hint="eastAsia" w:ascii="仿宋" w:hAnsi="仿宋" w:eastAsia="仿宋" w:cs="仿宋"/>
          <w:color w:val="auto"/>
          <w:szCs w:val="32"/>
          <w:highlight w:val="none"/>
          <w:u w:val="none"/>
        </w:rPr>
        <w:t>调区扩区的函》，同意对</w:t>
      </w:r>
      <w:r>
        <w:rPr>
          <w:rFonts w:hint="eastAsia" w:ascii="仿宋" w:hAnsi="仿宋" w:eastAsia="仿宋" w:cs="仿宋"/>
          <w:color w:val="auto"/>
          <w:szCs w:val="32"/>
          <w:highlight w:val="none"/>
          <w:u w:val="none"/>
          <w:lang w:eastAsia="zh-CN"/>
        </w:rPr>
        <w:t>湖南洞口经济开发区</w:t>
      </w:r>
      <w:r>
        <w:rPr>
          <w:rFonts w:hint="eastAsia" w:ascii="仿宋" w:hAnsi="仿宋" w:eastAsia="仿宋" w:cs="仿宋"/>
          <w:color w:val="auto"/>
          <w:szCs w:val="32"/>
          <w:highlight w:val="none"/>
          <w:u w:val="none"/>
        </w:rPr>
        <w:t>进行调区扩区，调区扩区方案为到2020年，原四至范围内用地整体调出，规划面积由原380.92公顷调整至229.75公顷，调区扩区后四至范围南至沪昆高速，西至蔡锷路、半江河东岸，北至平溪南路以南约150m，东至民丰路。新扩区域布局发展农副食品加工业、电气机械等产业。其中380.92公顷为1992年原省体改委批准的高沙经济开发区的核准面积，由于园区2004年从高沙镇逐步搬迁至县城南部，故2016年省发改委根据县城城规和土规内容将原核准面积核减至229.75公顷。</w:t>
      </w:r>
    </w:p>
    <w:p>
      <w:pPr>
        <w:pStyle w:val="6"/>
        <w:snapToGrid w:val="0"/>
        <w:spacing w:after="0" w:line="560" w:lineRule="exact"/>
        <w:ind w:left="0" w:leftChars="0" w:firstLine="640"/>
        <w:rPr>
          <w:rFonts w:ascii="仿宋" w:hAnsi="仿宋" w:eastAsia="仿宋" w:cs="仿宋"/>
          <w:color w:val="auto"/>
          <w:szCs w:val="32"/>
          <w:highlight w:val="none"/>
        </w:rPr>
      </w:pPr>
      <w:r>
        <w:rPr>
          <w:rFonts w:hint="eastAsia" w:ascii="仿宋" w:hAnsi="仿宋" w:eastAsia="仿宋" w:cs="仿宋"/>
          <w:color w:val="auto"/>
          <w:szCs w:val="32"/>
          <w:highlight w:val="none"/>
        </w:rPr>
        <w:t>截止到年底，园区已入园企业数量</w:t>
      </w:r>
      <w:r>
        <w:rPr>
          <w:rFonts w:hint="eastAsia" w:ascii="仿宋" w:hAnsi="仿宋" w:eastAsia="仿宋" w:cs="仿宋"/>
          <w:color w:val="auto"/>
          <w:szCs w:val="32"/>
          <w:highlight w:val="none"/>
          <w:u w:val="single" w:color="000000" w:themeColor="text1"/>
          <w:lang w:val="en-US" w:eastAsia="zh-CN"/>
        </w:rPr>
        <w:t>61</w:t>
      </w:r>
      <w:r>
        <w:rPr>
          <w:rFonts w:hint="eastAsia" w:ascii="仿宋" w:hAnsi="仿宋" w:eastAsia="仿宋" w:cs="仿宋"/>
          <w:color w:val="auto"/>
          <w:szCs w:val="32"/>
          <w:highlight w:val="none"/>
        </w:rPr>
        <w:t>个</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lang w:val="en-US" w:eastAsia="zh-CN"/>
        </w:rPr>
        <w:t>其中规模企业49家</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rPr>
        <w:t>，其中，上一年度末已入园企业数量</w:t>
      </w:r>
      <w:r>
        <w:rPr>
          <w:rFonts w:hint="eastAsia" w:ascii="仿宋" w:hAnsi="仿宋" w:eastAsia="仿宋" w:cs="仿宋"/>
          <w:color w:val="auto"/>
          <w:szCs w:val="32"/>
          <w:highlight w:val="none"/>
          <w:u w:val="single"/>
          <w:lang w:val="en-US" w:eastAsia="zh-CN"/>
        </w:rPr>
        <w:t>52</w:t>
      </w:r>
      <w:r>
        <w:rPr>
          <w:rFonts w:hint="eastAsia" w:ascii="仿宋" w:hAnsi="仿宋" w:eastAsia="仿宋" w:cs="仿宋"/>
          <w:color w:val="auto"/>
          <w:szCs w:val="32"/>
          <w:highlight w:val="none"/>
        </w:rPr>
        <w:t>个，本年度内新入园企业数量</w:t>
      </w:r>
      <w:r>
        <w:rPr>
          <w:rFonts w:hint="eastAsia" w:ascii="仿宋" w:hAnsi="仿宋" w:eastAsia="仿宋" w:cs="仿宋"/>
          <w:color w:val="auto"/>
          <w:szCs w:val="32"/>
          <w:highlight w:val="none"/>
          <w:u w:val="single"/>
          <w:lang w:val="en-US" w:eastAsia="zh-CN"/>
        </w:rPr>
        <w:t>9</w:t>
      </w:r>
      <w:r>
        <w:rPr>
          <w:rFonts w:hint="eastAsia" w:ascii="仿宋" w:hAnsi="仿宋" w:eastAsia="仿宋" w:cs="仿宋"/>
          <w:color w:val="auto"/>
          <w:szCs w:val="32"/>
          <w:highlight w:val="none"/>
        </w:rPr>
        <w:t>个</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rPr>
        <w:t>本年度清退企业数量</w:t>
      </w:r>
      <w:r>
        <w:rPr>
          <w:rFonts w:hint="eastAsia" w:ascii="仿宋" w:hAnsi="仿宋" w:eastAsia="仿宋" w:cs="仿宋"/>
          <w:color w:val="auto"/>
          <w:szCs w:val="32"/>
          <w:highlight w:val="none"/>
          <w:u w:val="single"/>
          <w:lang w:val="en-US" w:eastAsia="zh-CN"/>
        </w:rPr>
        <w:t>0</w:t>
      </w:r>
      <w:r>
        <w:rPr>
          <w:rFonts w:hint="eastAsia" w:ascii="仿宋" w:hAnsi="仿宋" w:eastAsia="仿宋" w:cs="仿宋"/>
          <w:color w:val="auto"/>
          <w:szCs w:val="32"/>
          <w:highlight w:val="none"/>
        </w:rPr>
        <w:t>个。园区内已完成环评批复手续企业数量</w:t>
      </w:r>
      <w:r>
        <w:rPr>
          <w:rFonts w:hint="eastAsia" w:ascii="仿宋" w:hAnsi="仿宋" w:eastAsia="仿宋" w:cs="仿宋"/>
          <w:color w:val="auto"/>
          <w:szCs w:val="32"/>
          <w:highlight w:val="none"/>
          <w:u w:val="single" w:color="000000" w:themeColor="text1"/>
          <w:lang w:val="en-US" w:eastAsia="zh-CN"/>
        </w:rPr>
        <w:t>51</w:t>
      </w:r>
      <w:r>
        <w:rPr>
          <w:rFonts w:hint="eastAsia" w:ascii="仿宋" w:hAnsi="仿宋" w:eastAsia="仿宋" w:cs="仿宋"/>
          <w:color w:val="auto"/>
          <w:szCs w:val="32"/>
          <w:highlight w:val="none"/>
        </w:rPr>
        <w:t>个，本年度新增项目环评批复</w:t>
      </w:r>
      <w:r>
        <w:rPr>
          <w:rFonts w:hint="eastAsia" w:ascii="仿宋" w:hAnsi="仿宋" w:eastAsia="仿宋" w:cs="仿宋"/>
          <w:color w:val="auto"/>
          <w:szCs w:val="32"/>
          <w:highlight w:val="none"/>
          <w:u w:val="single"/>
          <w:lang w:val="en-US" w:eastAsia="zh-CN"/>
        </w:rPr>
        <w:t>11</w:t>
      </w:r>
      <w:r>
        <w:rPr>
          <w:rFonts w:hint="eastAsia" w:ascii="仿宋" w:hAnsi="仿宋" w:eastAsia="仿宋" w:cs="仿宋"/>
          <w:color w:val="auto"/>
          <w:szCs w:val="32"/>
          <w:highlight w:val="none"/>
        </w:rPr>
        <w:t>个，无环评批复的企业有</w:t>
      </w:r>
      <w:r>
        <w:rPr>
          <w:rFonts w:hint="eastAsia" w:ascii="仿宋" w:hAnsi="仿宋" w:eastAsia="仿宋" w:cs="仿宋"/>
          <w:color w:val="auto"/>
          <w:szCs w:val="32"/>
          <w:highlight w:val="none"/>
          <w:u w:val="single"/>
          <w:lang w:val="en-US" w:eastAsia="zh-CN"/>
        </w:rPr>
        <w:t>10</w:t>
      </w:r>
      <w:r>
        <w:rPr>
          <w:rFonts w:hint="eastAsia" w:ascii="仿宋" w:hAnsi="仿宋" w:eastAsia="仿宋" w:cs="仿宋"/>
          <w:color w:val="auto"/>
          <w:szCs w:val="32"/>
          <w:highlight w:val="none"/>
        </w:rPr>
        <w:t>家。园区内已完成环保竣工验收手续企业数量</w:t>
      </w:r>
      <w:r>
        <w:rPr>
          <w:rFonts w:hint="eastAsia" w:ascii="仿宋" w:hAnsi="仿宋" w:eastAsia="仿宋" w:cs="仿宋"/>
          <w:color w:val="auto"/>
          <w:szCs w:val="32"/>
          <w:highlight w:val="none"/>
          <w:u w:val="single" w:color="000000" w:themeColor="text1"/>
          <w:lang w:val="en-US" w:eastAsia="zh-CN"/>
        </w:rPr>
        <w:t>33</w:t>
      </w:r>
      <w:r>
        <w:rPr>
          <w:rFonts w:hint="eastAsia" w:ascii="仿宋" w:hAnsi="仿宋" w:eastAsia="仿宋" w:cs="仿宋"/>
          <w:color w:val="auto"/>
          <w:szCs w:val="32"/>
          <w:highlight w:val="none"/>
        </w:rPr>
        <w:t>个，本年度新增环保竣工验收企业数量</w:t>
      </w:r>
      <w:r>
        <w:rPr>
          <w:rFonts w:hint="eastAsia" w:ascii="仿宋" w:hAnsi="仿宋" w:eastAsia="仿宋" w:cs="仿宋"/>
          <w:color w:val="auto"/>
          <w:szCs w:val="32"/>
          <w:highlight w:val="none"/>
          <w:u w:val="single"/>
          <w:lang w:val="en-US" w:eastAsia="zh-CN"/>
        </w:rPr>
        <w:t>13</w:t>
      </w:r>
      <w:r>
        <w:rPr>
          <w:rFonts w:hint="eastAsia" w:ascii="仿宋" w:hAnsi="仿宋" w:eastAsia="仿宋" w:cs="仿宋"/>
          <w:color w:val="auto"/>
          <w:szCs w:val="32"/>
          <w:highlight w:val="none"/>
        </w:rPr>
        <w:t>个，未完成验收的有</w:t>
      </w:r>
      <w:r>
        <w:rPr>
          <w:rFonts w:hint="eastAsia" w:ascii="仿宋" w:hAnsi="仿宋" w:eastAsia="仿宋" w:cs="仿宋"/>
          <w:color w:val="auto"/>
          <w:szCs w:val="32"/>
          <w:highlight w:val="none"/>
          <w:u w:val="single"/>
          <w:lang w:val="en-US" w:eastAsia="zh-CN"/>
        </w:rPr>
        <w:t>28</w:t>
      </w:r>
      <w:r>
        <w:rPr>
          <w:rFonts w:hint="eastAsia" w:ascii="仿宋" w:hAnsi="仿宋" w:eastAsia="仿宋" w:cs="仿宋"/>
          <w:color w:val="auto"/>
          <w:szCs w:val="32"/>
          <w:highlight w:val="none"/>
          <w:u w:val="single"/>
        </w:rPr>
        <w:t>家</w:t>
      </w:r>
      <w:r>
        <w:rPr>
          <w:rFonts w:hint="eastAsia" w:ascii="仿宋" w:hAnsi="仿宋" w:eastAsia="仿宋" w:cs="仿宋"/>
          <w:color w:val="auto"/>
          <w:szCs w:val="32"/>
          <w:highlight w:val="none"/>
        </w:rPr>
        <w:t>。园区内已完成应急预案备案手续企业数量</w:t>
      </w:r>
      <w:r>
        <w:rPr>
          <w:rFonts w:hint="eastAsia" w:ascii="仿宋" w:hAnsi="仿宋" w:eastAsia="仿宋" w:cs="仿宋"/>
          <w:color w:val="auto"/>
          <w:szCs w:val="32"/>
          <w:highlight w:val="none"/>
          <w:u w:val="single" w:color="000000" w:themeColor="text1"/>
          <w:lang w:val="en-US" w:eastAsia="zh-CN"/>
        </w:rPr>
        <w:t>14</w:t>
      </w:r>
      <w:r>
        <w:rPr>
          <w:rFonts w:hint="eastAsia" w:ascii="仿宋" w:hAnsi="仿宋" w:eastAsia="仿宋" w:cs="仿宋"/>
          <w:color w:val="auto"/>
          <w:szCs w:val="32"/>
          <w:highlight w:val="none"/>
        </w:rPr>
        <w:t>个，未完成应急预案备案的企业有</w:t>
      </w:r>
      <w:r>
        <w:rPr>
          <w:rFonts w:hint="eastAsia" w:ascii="仿宋" w:hAnsi="仿宋" w:eastAsia="仿宋" w:cs="仿宋"/>
          <w:color w:val="auto"/>
          <w:szCs w:val="32"/>
          <w:highlight w:val="none"/>
          <w:u w:val="single"/>
          <w:lang w:val="en-US" w:eastAsia="zh-CN"/>
        </w:rPr>
        <w:t>47</w:t>
      </w:r>
      <w:r>
        <w:rPr>
          <w:rFonts w:hint="eastAsia" w:ascii="仿宋" w:hAnsi="仿宋" w:eastAsia="仿宋" w:cs="仿宋"/>
          <w:color w:val="auto"/>
          <w:szCs w:val="32"/>
          <w:highlight w:val="none"/>
        </w:rPr>
        <w:t>个，园区内</w:t>
      </w:r>
      <w:r>
        <w:rPr>
          <w:rFonts w:hint="eastAsia" w:ascii="仿宋" w:hAnsi="仿宋" w:eastAsia="仿宋" w:cs="仿宋"/>
          <w:color w:val="auto"/>
          <w:szCs w:val="32"/>
          <w:highlight w:val="none"/>
          <w:lang w:val="en-US" w:eastAsia="zh-CN"/>
        </w:rPr>
        <w:t>纳入排污许可管理的企业为</w:t>
      </w:r>
      <w:r>
        <w:rPr>
          <w:rFonts w:hint="eastAsia" w:ascii="仿宋" w:hAnsi="仿宋" w:eastAsia="仿宋" w:cs="仿宋"/>
          <w:color w:val="auto"/>
          <w:szCs w:val="32"/>
          <w:highlight w:val="none"/>
          <w:u w:val="single"/>
          <w:lang w:val="en-US" w:eastAsia="zh-CN"/>
        </w:rPr>
        <w:t>49</w:t>
      </w:r>
      <w:r>
        <w:rPr>
          <w:rFonts w:hint="eastAsia" w:ascii="仿宋" w:hAnsi="仿宋" w:eastAsia="仿宋" w:cs="仿宋"/>
          <w:color w:val="auto"/>
          <w:szCs w:val="32"/>
          <w:highlight w:val="none"/>
          <w:lang w:val="en-US" w:eastAsia="zh-CN"/>
        </w:rPr>
        <w:t>家，</w:t>
      </w:r>
      <w:r>
        <w:rPr>
          <w:rFonts w:hint="eastAsia" w:ascii="仿宋" w:hAnsi="仿宋" w:eastAsia="仿宋" w:cs="仿宋"/>
          <w:color w:val="auto"/>
          <w:szCs w:val="32"/>
          <w:highlight w:val="none"/>
        </w:rPr>
        <w:t>已取得排污许可证企业数量</w:t>
      </w:r>
      <w:r>
        <w:rPr>
          <w:rFonts w:hint="eastAsia" w:ascii="仿宋" w:hAnsi="仿宋" w:eastAsia="仿宋" w:cs="仿宋"/>
          <w:color w:val="auto"/>
          <w:szCs w:val="32"/>
          <w:highlight w:val="none"/>
          <w:u w:val="single" w:color="000000" w:themeColor="text1"/>
          <w:lang w:val="en-US" w:eastAsia="zh-CN"/>
        </w:rPr>
        <w:t>30</w:t>
      </w:r>
      <w:r>
        <w:rPr>
          <w:rFonts w:hint="eastAsia" w:ascii="仿宋" w:hAnsi="仿宋" w:eastAsia="仿宋" w:cs="仿宋"/>
          <w:color w:val="auto"/>
          <w:szCs w:val="32"/>
          <w:highlight w:val="none"/>
        </w:rPr>
        <w:t>个</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lang w:val="en-US" w:eastAsia="zh-CN"/>
        </w:rPr>
        <w:t>尚有</w:t>
      </w:r>
      <w:r>
        <w:rPr>
          <w:rFonts w:hint="eastAsia" w:ascii="仿宋" w:hAnsi="仿宋" w:eastAsia="仿宋" w:cs="仿宋"/>
          <w:color w:val="auto"/>
          <w:szCs w:val="32"/>
          <w:highlight w:val="none"/>
          <w:u w:val="single"/>
          <w:lang w:val="en-US" w:eastAsia="zh-CN"/>
        </w:rPr>
        <w:t>19</w:t>
      </w:r>
      <w:r>
        <w:rPr>
          <w:rFonts w:hint="eastAsia" w:ascii="仿宋" w:hAnsi="仿宋" w:eastAsia="仿宋" w:cs="仿宋"/>
          <w:color w:val="auto"/>
          <w:szCs w:val="32"/>
          <w:highlight w:val="none"/>
          <w:lang w:val="en-US" w:eastAsia="zh-CN"/>
        </w:rPr>
        <w:t>家企业因暂未开工建设无需申领，不存在未取得排污许可证企业的情况</w:t>
      </w:r>
      <w:r>
        <w:rPr>
          <w:rFonts w:hint="eastAsia" w:ascii="仿宋" w:hAnsi="仿宋" w:eastAsia="仿宋" w:cs="仿宋"/>
          <w:color w:val="auto"/>
          <w:szCs w:val="32"/>
          <w:highlight w:val="none"/>
        </w:rPr>
        <w:t>。</w:t>
      </w:r>
    </w:p>
    <w:p>
      <w:pPr>
        <w:pStyle w:val="6"/>
        <w:snapToGrid w:val="0"/>
        <w:spacing w:after="0" w:line="560" w:lineRule="exact"/>
        <w:ind w:left="0" w:leftChars="0" w:firstLine="640"/>
        <w:rPr>
          <w:rFonts w:ascii="仿宋" w:hAnsi="仿宋" w:eastAsia="仿宋" w:cs="仿宋"/>
          <w:color w:val="auto"/>
          <w:szCs w:val="32"/>
          <w:highlight w:val="none"/>
        </w:rPr>
      </w:pPr>
      <w:r>
        <w:rPr>
          <w:rFonts w:hint="eastAsia" w:ascii="仿宋" w:hAnsi="仿宋" w:eastAsia="仿宋" w:cs="仿宋"/>
          <w:color w:val="auto"/>
          <w:szCs w:val="32"/>
          <w:highlight w:val="none"/>
        </w:rPr>
        <w:t>园区主要污染物总量控制指标：化学需氧量</w:t>
      </w:r>
      <w:r>
        <w:rPr>
          <w:rFonts w:hint="eastAsia" w:ascii="仿宋" w:hAnsi="仿宋" w:eastAsia="仿宋" w:cs="仿宋"/>
          <w:color w:val="auto"/>
          <w:szCs w:val="32"/>
          <w:highlight w:val="none"/>
          <w:u w:val="single" w:color="000000" w:themeColor="text1"/>
          <w:lang w:val="en-US" w:eastAsia="zh-CN"/>
        </w:rPr>
        <w:t>328.5</w:t>
      </w:r>
      <w:r>
        <w:rPr>
          <w:rFonts w:hint="eastAsia" w:ascii="仿宋" w:hAnsi="仿宋" w:eastAsia="仿宋" w:cs="仿宋"/>
          <w:color w:val="auto"/>
          <w:szCs w:val="32"/>
          <w:highlight w:val="none"/>
        </w:rPr>
        <w:t>t/a，氨氮</w:t>
      </w:r>
      <w:r>
        <w:rPr>
          <w:rFonts w:hint="eastAsia" w:ascii="仿宋" w:hAnsi="仿宋" w:eastAsia="仿宋" w:cs="仿宋"/>
          <w:color w:val="auto"/>
          <w:szCs w:val="32"/>
          <w:highlight w:val="none"/>
          <w:u w:val="single" w:color="000000" w:themeColor="text1"/>
          <w:lang w:val="en-US" w:eastAsia="zh-CN"/>
        </w:rPr>
        <w:t>43.8</w:t>
      </w:r>
      <w:r>
        <w:rPr>
          <w:rFonts w:hint="eastAsia" w:ascii="仿宋" w:hAnsi="仿宋" w:eastAsia="仿宋" w:cs="仿宋"/>
          <w:color w:val="auto"/>
          <w:szCs w:val="32"/>
          <w:highlight w:val="none"/>
        </w:rPr>
        <w:t>t/a，二氧化硫</w:t>
      </w:r>
      <w:r>
        <w:rPr>
          <w:rFonts w:hint="eastAsia" w:ascii="仿宋" w:hAnsi="仿宋" w:eastAsia="仿宋" w:cs="仿宋"/>
          <w:color w:val="auto"/>
          <w:szCs w:val="32"/>
          <w:highlight w:val="none"/>
          <w:u w:val="single" w:color="000000" w:themeColor="text1"/>
          <w:lang w:val="en-US" w:eastAsia="zh-CN"/>
        </w:rPr>
        <w:t>576</w:t>
      </w:r>
      <w:r>
        <w:rPr>
          <w:rFonts w:hint="eastAsia" w:ascii="仿宋" w:hAnsi="仿宋" w:eastAsia="仿宋" w:cs="仿宋"/>
          <w:color w:val="auto"/>
          <w:szCs w:val="32"/>
          <w:highlight w:val="none"/>
        </w:rPr>
        <w:t>t/a，氮氧化物</w:t>
      </w:r>
      <w:r>
        <w:rPr>
          <w:rFonts w:hint="eastAsia" w:ascii="仿宋" w:hAnsi="仿宋" w:eastAsia="仿宋" w:cs="仿宋"/>
          <w:color w:val="auto"/>
          <w:szCs w:val="32"/>
          <w:highlight w:val="none"/>
          <w:u w:val="single" w:color="000000" w:themeColor="text1"/>
          <w:lang w:val="en-US" w:eastAsia="zh-CN"/>
        </w:rPr>
        <w:t>405</w:t>
      </w:r>
      <w:r>
        <w:rPr>
          <w:rFonts w:hint="eastAsia" w:ascii="仿宋" w:hAnsi="仿宋" w:eastAsia="仿宋" w:cs="仿宋"/>
          <w:color w:val="auto"/>
          <w:szCs w:val="32"/>
          <w:highlight w:val="none"/>
        </w:rPr>
        <w:t>t/a。</w:t>
      </w: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二、环境管理情况</w:t>
      </w:r>
    </w:p>
    <w:p>
      <w:pPr>
        <w:spacing w:line="560" w:lineRule="exact"/>
        <w:ind w:firstLine="482"/>
        <w:jc w:val="left"/>
        <w:rPr>
          <w:rFonts w:hint="eastAsia" w:ascii="楷体" w:hAnsi="楷体" w:eastAsia="楷体" w:cs="仿宋"/>
          <w:b/>
          <w:color w:val="auto"/>
          <w:sz w:val="32"/>
          <w:szCs w:val="32"/>
          <w:highlight w:val="none"/>
        </w:rPr>
      </w:pPr>
      <w:r>
        <w:rPr>
          <w:rFonts w:hint="eastAsia" w:ascii="楷体" w:hAnsi="楷体" w:eastAsia="楷体" w:cs="仿宋"/>
          <w:b/>
          <w:color w:val="auto"/>
          <w:sz w:val="32"/>
          <w:szCs w:val="32"/>
          <w:highlight w:val="none"/>
        </w:rPr>
        <w:t>（一）规划环评批复要求落实情况。</w:t>
      </w:r>
    </w:p>
    <w:p>
      <w:pPr>
        <w:spacing w:line="560" w:lineRule="exact"/>
        <w:ind w:firstLine="482"/>
        <w:jc w:val="left"/>
        <w:rPr>
          <w:rFonts w:hint="eastAsia" w:ascii="仿宋" w:hAnsi="仿宋" w:eastAsia="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1、</w:t>
      </w:r>
      <w:r>
        <w:rPr>
          <w:rFonts w:ascii="仿宋" w:hAnsi="仿宋" w:eastAsia="仿宋"/>
          <w:b w:val="0"/>
          <w:bCs w:val="0"/>
          <w:color w:val="auto"/>
          <w:sz w:val="32"/>
          <w:szCs w:val="32"/>
          <w:highlight w:val="none"/>
        </w:rPr>
        <w:t>进一步优化规划布局，</w:t>
      </w:r>
      <w:r>
        <w:rPr>
          <w:rFonts w:hint="eastAsia" w:ascii="仿宋" w:hAnsi="仿宋" w:eastAsia="仿宋"/>
          <w:b w:val="0"/>
          <w:bCs w:val="0"/>
          <w:color w:val="auto"/>
          <w:sz w:val="32"/>
          <w:szCs w:val="32"/>
          <w:highlight w:val="none"/>
          <w:lang w:val="en-US" w:eastAsia="zh-CN"/>
        </w:rPr>
        <w:t>开发区内各功能区应相对集中；按环评建议要求，将经开区土地利用规划中蔡锷路以西居住用村、半江河河口保留绿地和原污水处理厂预留用地调出经开区规划用地范围，将原规划位于经开区东向的先进制造业产业园和原位于经开区中部的生物与医药产业园位置对调，将调整后的先进制造产业区东面和南面的安置用地调整为二类工业用地；严格按照经环评调整的功能区划进行开发建设，处理好开发区工业、生活、配套服务等各功能组团的关系，充分利用自然地形和绿化隔离带使各功能隔离，确保功能区划明确、产业相对集中、生态环境优良</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落实情况：</w:t>
      </w:r>
      <w:r>
        <w:rPr>
          <w:rFonts w:ascii="仿宋" w:hAnsi="仿宋" w:eastAsia="仿宋"/>
          <w:b w:val="0"/>
          <w:bCs w:val="0"/>
          <w:color w:val="auto"/>
          <w:sz w:val="32"/>
          <w:szCs w:val="32"/>
          <w:highlight w:val="none"/>
        </w:rPr>
        <w:t>园区</w:t>
      </w:r>
      <w:r>
        <w:rPr>
          <w:rFonts w:hint="eastAsia" w:ascii="仿宋" w:hAnsi="仿宋" w:eastAsia="仿宋"/>
          <w:b w:val="0"/>
          <w:bCs w:val="0"/>
          <w:color w:val="auto"/>
          <w:sz w:val="32"/>
          <w:szCs w:val="32"/>
          <w:highlight w:val="none"/>
        </w:rPr>
        <w:t>现已将经开区土地利用规划中蔡锷路以西居住用村、半江河河口保留绿地和原污水处理厂预留用地调出经开区规划用地范围，将原规划位于经开区东向的先进制造业产业园和原位于经开区中部的生物与医药产业园位置对调，将调整后的先进制造产业区东面和南面的安置用地调整为二类工业用地</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目前开发区正在调规中，存在部分企业与用地规范不符的实际情况，此项问题经调规后能得到改善</w:t>
      </w:r>
      <w:r>
        <w:rPr>
          <w:rFonts w:hint="eastAsia" w:ascii="仿宋" w:hAnsi="仿宋" w:eastAsia="仿宋"/>
          <w:b w:val="0"/>
          <w:bCs w:val="0"/>
          <w:color w:val="auto"/>
          <w:sz w:val="32"/>
          <w:szCs w:val="32"/>
          <w:highlight w:val="none"/>
          <w:lang w:eastAsia="zh-CN"/>
        </w:rPr>
        <w:t>。</w:t>
      </w:r>
    </w:p>
    <w:p>
      <w:pPr>
        <w:spacing w:line="560" w:lineRule="exact"/>
        <w:ind w:firstLine="482"/>
        <w:jc w:val="left"/>
        <w:rPr>
          <w:rFonts w:hint="eastAsia" w:ascii="仿宋" w:hAnsi="仿宋" w:eastAsia="仿宋" w:cs="宋体"/>
          <w:b w:val="0"/>
          <w:bCs w:val="0"/>
          <w:color w:val="auto"/>
          <w:sz w:val="32"/>
          <w:szCs w:val="32"/>
          <w:highlight w:val="none"/>
        </w:rPr>
      </w:pPr>
      <w:r>
        <w:rPr>
          <w:rFonts w:hint="eastAsia" w:ascii="仿宋" w:hAnsi="仿宋" w:eastAsia="仿宋"/>
          <w:b w:val="0"/>
          <w:bCs w:val="0"/>
          <w:color w:val="auto"/>
          <w:sz w:val="32"/>
          <w:szCs w:val="32"/>
          <w:highlight w:val="none"/>
        </w:rPr>
        <w:t>2、严格执行经开区入园企业准入制度，入园项目必须符合经开区总体发展规划、用地规划、环保规划及</w:t>
      </w:r>
      <w:r>
        <w:rPr>
          <w:rFonts w:hint="eastAsia" w:ascii="仿宋" w:hAnsi="仿宋" w:eastAsia="仿宋"/>
          <w:b w:val="0"/>
          <w:bCs w:val="0"/>
          <w:color w:val="auto"/>
          <w:sz w:val="32"/>
          <w:szCs w:val="32"/>
          <w:highlight w:val="none"/>
          <w:lang w:val="en-US" w:eastAsia="zh-CN"/>
        </w:rPr>
        <w:t>主导</w:t>
      </w:r>
      <w:r>
        <w:rPr>
          <w:rFonts w:hint="eastAsia" w:ascii="仿宋" w:hAnsi="仿宋" w:eastAsia="仿宋"/>
          <w:b w:val="0"/>
          <w:bCs w:val="0"/>
          <w:color w:val="auto"/>
          <w:sz w:val="32"/>
          <w:szCs w:val="32"/>
          <w:highlight w:val="none"/>
        </w:rPr>
        <w:t>产业定位要求，不得引进国家明令淘汰和禁止发展的能耗物耗高、环境污染</w:t>
      </w:r>
      <w:r>
        <w:rPr>
          <w:rFonts w:hint="eastAsia" w:ascii="仿宋" w:hAnsi="仿宋" w:eastAsia="仿宋"/>
          <w:b w:val="0"/>
          <w:bCs w:val="0"/>
          <w:color w:val="auto"/>
          <w:sz w:val="32"/>
          <w:szCs w:val="32"/>
          <w:highlight w:val="none"/>
          <w:lang w:val="en-US" w:eastAsia="zh-CN"/>
        </w:rPr>
        <w:t>严重</w:t>
      </w:r>
      <w:r>
        <w:rPr>
          <w:rFonts w:hint="eastAsia" w:ascii="仿宋" w:hAnsi="仿宋" w:eastAsia="仿宋"/>
          <w:b w:val="0"/>
          <w:bCs w:val="0"/>
          <w:color w:val="auto"/>
          <w:sz w:val="32"/>
          <w:szCs w:val="32"/>
          <w:highlight w:val="none"/>
        </w:rPr>
        <w:t>、不符合产业政策的建设项目；</w:t>
      </w:r>
      <w:r>
        <w:rPr>
          <w:rFonts w:hint="eastAsia" w:ascii="仿宋" w:hAnsi="仿宋" w:eastAsia="仿宋"/>
          <w:b w:val="0"/>
          <w:bCs w:val="0"/>
          <w:color w:val="auto"/>
          <w:sz w:val="32"/>
          <w:szCs w:val="32"/>
          <w:highlight w:val="none"/>
          <w:lang w:val="en-US" w:eastAsia="zh-CN"/>
        </w:rPr>
        <w:t>严格控制耗水量大的企业、气型污染严重企业及重水型污染项目进入、禁止三类工业入园</w:t>
      </w:r>
      <w:r>
        <w:rPr>
          <w:rFonts w:hint="eastAsia" w:ascii="仿宋" w:hAnsi="仿宋" w:eastAsia="仿宋"/>
          <w:b w:val="0"/>
          <w:bCs w:val="0"/>
          <w:color w:val="auto"/>
          <w:sz w:val="32"/>
          <w:szCs w:val="32"/>
          <w:highlight w:val="none"/>
        </w:rPr>
        <w:t>。管委会和地方环保行政主管部门必须按照报告书提出的“</w:t>
      </w:r>
      <w:r>
        <w:rPr>
          <w:rFonts w:hint="eastAsia" w:ascii="仿宋" w:hAnsi="仿宋" w:eastAsia="仿宋"/>
          <w:b w:val="0"/>
          <w:bCs w:val="0"/>
          <w:color w:val="auto"/>
          <w:sz w:val="32"/>
          <w:szCs w:val="32"/>
          <w:highlight w:val="none"/>
          <w:lang w:val="en-US" w:eastAsia="zh-CN"/>
        </w:rPr>
        <w:t>洞口</w:t>
      </w:r>
      <w:r>
        <w:rPr>
          <w:rFonts w:hint="eastAsia" w:ascii="仿宋" w:hAnsi="仿宋" w:eastAsia="仿宋"/>
          <w:b w:val="0"/>
          <w:bCs w:val="0"/>
          <w:color w:val="auto"/>
          <w:sz w:val="32"/>
          <w:szCs w:val="32"/>
          <w:highlight w:val="none"/>
        </w:rPr>
        <w:t>经开区</w:t>
      </w:r>
      <w:r>
        <w:rPr>
          <w:rFonts w:hint="eastAsia" w:ascii="仿宋" w:hAnsi="仿宋" w:eastAsia="仿宋"/>
          <w:b w:val="0"/>
          <w:bCs w:val="0"/>
          <w:color w:val="auto"/>
          <w:sz w:val="32"/>
          <w:szCs w:val="32"/>
          <w:highlight w:val="none"/>
          <w:lang w:val="en-US" w:eastAsia="zh-CN"/>
        </w:rPr>
        <w:t>引进项目名录</w:t>
      </w:r>
      <w:r>
        <w:rPr>
          <w:rFonts w:hint="eastAsia" w:ascii="仿宋" w:hAnsi="仿宋" w:eastAsia="仿宋"/>
          <w:b w:val="0"/>
          <w:bCs w:val="0"/>
          <w:color w:val="auto"/>
          <w:sz w:val="32"/>
          <w:szCs w:val="32"/>
          <w:highlight w:val="none"/>
        </w:rPr>
        <w:t>一览表”做好项目的招商把关，严格执行建设项目环境影响评价和“三同时”制度，推行清洁生产工艺，</w:t>
      </w:r>
      <w:r>
        <w:rPr>
          <w:rFonts w:hint="eastAsia" w:ascii="仿宋" w:hAnsi="仿宋" w:eastAsia="仿宋"/>
          <w:b w:val="0"/>
          <w:bCs w:val="0"/>
          <w:color w:val="auto"/>
          <w:sz w:val="32"/>
          <w:szCs w:val="32"/>
          <w:highlight w:val="none"/>
          <w:lang w:val="en-US" w:eastAsia="zh-CN"/>
        </w:rPr>
        <w:t>确保</w:t>
      </w:r>
      <w:r>
        <w:rPr>
          <w:rFonts w:hint="eastAsia" w:ascii="仿宋" w:hAnsi="仿宋" w:eastAsia="仿宋"/>
          <w:b w:val="0"/>
          <w:bCs w:val="0"/>
          <w:color w:val="auto"/>
          <w:sz w:val="32"/>
          <w:szCs w:val="32"/>
          <w:highlight w:val="none"/>
        </w:rPr>
        <w:t>排污浓度、总量满足达标排放和总量控制要求；</w:t>
      </w:r>
      <w:r>
        <w:rPr>
          <w:rFonts w:hint="eastAsia" w:ascii="仿宋" w:hAnsi="仿宋" w:eastAsia="仿宋"/>
          <w:b w:val="0"/>
          <w:bCs w:val="0"/>
          <w:color w:val="auto"/>
          <w:sz w:val="32"/>
          <w:szCs w:val="32"/>
          <w:highlight w:val="none"/>
          <w:lang w:val="en-US" w:eastAsia="zh-CN"/>
        </w:rPr>
        <w:t>加强对规划内企业的环境监管，对已建项目进行清理，完善环保手续并配套污防设施建设，确保经开区内建设项目总体满足环保管理要求</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落实情况：</w:t>
      </w:r>
      <w:r>
        <w:rPr>
          <w:rFonts w:hint="eastAsia" w:ascii="仿宋" w:hAnsi="仿宋" w:eastAsia="仿宋" w:cs="宋体"/>
          <w:b w:val="0"/>
          <w:bCs w:val="0"/>
          <w:color w:val="auto"/>
          <w:sz w:val="32"/>
          <w:szCs w:val="32"/>
          <w:highlight w:val="none"/>
        </w:rPr>
        <w:t>由于经开区基础设施建设进度等原因，经开区内存在部分企业用地与规划的产业布局不相符合。未引进国家明令淘汰和禁止发展的能耗物耗高、环境污染重、不符合产业政策的建设项目。入园项目已严格执行建设项目环境影响评价和“三同时”制度；园区管委会定期检查已建项目“三同时”执行情况，确保符合“三同时”管理及环评批复要求。</w:t>
      </w:r>
    </w:p>
    <w:p>
      <w:pPr>
        <w:spacing w:line="560" w:lineRule="exact"/>
        <w:ind w:firstLine="482"/>
        <w:jc w:val="left"/>
        <w:rPr>
          <w:rFonts w:hint="eastAsia" w:ascii="仿宋" w:hAnsi="仿宋" w:eastAsia="仿宋" w:cs="宋体"/>
          <w:b w:val="0"/>
          <w:bCs w:val="0"/>
          <w:color w:val="auto"/>
          <w:sz w:val="32"/>
          <w:szCs w:val="32"/>
          <w:highlight w:val="none"/>
        </w:rPr>
      </w:pPr>
      <w:r>
        <w:rPr>
          <w:rFonts w:hint="eastAsia" w:ascii="仿宋" w:hAnsi="仿宋" w:eastAsia="仿宋" w:cs="宋体"/>
          <w:b w:val="0"/>
          <w:bCs w:val="0"/>
          <w:color w:val="auto"/>
          <w:sz w:val="32"/>
          <w:szCs w:val="32"/>
          <w:highlight w:val="none"/>
        </w:rPr>
        <w:t>3、经开区排水实行雨污分流，按</w:t>
      </w:r>
      <w:r>
        <w:rPr>
          <w:rFonts w:hint="eastAsia" w:ascii="仿宋" w:hAnsi="仿宋" w:eastAsia="仿宋" w:cs="宋体"/>
          <w:b w:val="0"/>
          <w:bCs w:val="0"/>
          <w:color w:val="auto"/>
          <w:sz w:val="32"/>
          <w:szCs w:val="32"/>
          <w:highlight w:val="none"/>
          <w:lang w:val="en-US" w:eastAsia="zh-CN"/>
        </w:rPr>
        <w:t>环评调整建议，规划区内污水纳入洞口县城市污水处理厂处理，加快洞口县城污水处理厂扩建工程及经开区沪昆高速以南片区的配套排水管网工程建设，经开区内截污、排污管网必须与道路建设及区域开发同步进行，区域内工业废水及生活污水经预处理满足</w:t>
      </w:r>
      <w:r>
        <w:rPr>
          <w:rFonts w:hint="eastAsia" w:ascii="仿宋" w:hAnsi="仿宋" w:eastAsia="仿宋" w:cs="宋体"/>
          <w:b w:val="0"/>
          <w:bCs w:val="0"/>
          <w:color w:val="auto"/>
          <w:sz w:val="32"/>
          <w:szCs w:val="32"/>
          <w:highlight w:val="none"/>
        </w:rPr>
        <w:t>《污水综合排放标准》</w:t>
      </w:r>
      <w:r>
        <w:rPr>
          <w:rFonts w:hint="eastAsia" w:ascii="仿宋" w:hAnsi="仿宋" w:eastAsia="仿宋" w:cs="宋体"/>
          <w:b w:val="0"/>
          <w:bCs w:val="0"/>
          <w:color w:val="auto"/>
          <w:sz w:val="32"/>
          <w:szCs w:val="32"/>
          <w:highlight w:val="none"/>
          <w:lang w:eastAsia="zh-CN"/>
        </w:rPr>
        <w:t>（</w:t>
      </w:r>
      <w:r>
        <w:rPr>
          <w:rFonts w:hint="eastAsia" w:ascii="仿宋" w:hAnsi="仿宋" w:eastAsia="仿宋" w:cs="宋体"/>
          <w:b w:val="0"/>
          <w:bCs w:val="0"/>
          <w:color w:val="auto"/>
          <w:sz w:val="32"/>
          <w:szCs w:val="32"/>
          <w:highlight w:val="none"/>
          <w:lang w:val="en-US" w:eastAsia="zh-CN"/>
        </w:rPr>
        <w:t>GB8978-1996</w:t>
      </w:r>
      <w:r>
        <w:rPr>
          <w:rFonts w:hint="eastAsia" w:ascii="仿宋" w:hAnsi="仿宋" w:eastAsia="仿宋" w:cs="宋体"/>
          <w:b w:val="0"/>
          <w:bCs w:val="0"/>
          <w:color w:val="auto"/>
          <w:sz w:val="32"/>
          <w:szCs w:val="32"/>
          <w:highlight w:val="none"/>
          <w:lang w:eastAsia="zh-CN"/>
        </w:rPr>
        <w:t>）</w:t>
      </w:r>
      <w:r>
        <w:rPr>
          <w:rFonts w:hint="eastAsia" w:ascii="仿宋" w:hAnsi="仿宋" w:eastAsia="仿宋" w:cs="宋体"/>
          <w:b w:val="0"/>
          <w:bCs w:val="0"/>
          <w:color w:val="auto"/>
          <w:sz w:val="32"/>
          <w:szCs w:val="32"/>
          <w:highlight w:val="none"/>
          <w:lang w:val="en-US" w:eastAsia="zh-CN"/>
        </w:rPr>
        <w:t>三</w:t>
      </w:r>
      <w:r>
        <w:rPr>
          <w:rFonts w:hint="eastAsia" w:ascii="仿宋" w:hAnsi="仿宋" w:eastAsia="仿宋" w:cs="宋体"/>
          <w:b w:val="0"/>
          <w:bCs w:val="0"/>
          <w:color w:val="auto"/>
          <w:sz w:val="32"/>
          <w:szCs w:val="32"/>
          <w:highlight w:val="none"/>
        </w:rPr>
        <w:t>级标准</w:t>
      </w:r>
      <w:r>
        <w:rPr>
          <w:rFonts w:hint="eastAsia" w:ascii="仿宋" w:hAnsi="仿宋" w:eastAsia="仿宋" w:cs="宋体"/>
          <w:b w:val="0"/>
          <w:bCs w:val="0"/>
          <w:color w:val="auto"/>
          <w:sz w:val="32"/>
          <w:szCs w:val="32"/>
          <w:highlight w:val="none"/>
          <w:lang w:val="en-US" w:eastAsia="zh-CN"/>
        </w:rPr>
        <w:t>后排入污水管网，纳入县城污水处理厂深度处理后排入平溪江，在南片区市政污水管网与洞口县污水处理厂接管完成前，限制在该片区引进水型污染企业</w:t>
      </w:r>
      <w:r>
        <w:rPr>
          <w:rFonts w:hint="eastAsia" w:ascii="仿宋" w:hAnsi="仿宋" w:eastAsia="仿宋" w:cs="宋体"/>
          <w:b w:val="0"/>
          <w:bCs w:val="0"/>
          <w:color w:val="auto"/>
          <w:sz w:val="32"/>
          <w:szCs w:val="32"/>
          <w:highlight w:val="none"/>
        </w:rPr>
        <w:t>。落实情况：目前整个工业园已实现雨污分流，经开区沪昆高速以南片区的配套排水管网工程投入了运行</w:t>
      </w:r>
      <w:r>
        <w:rPr>
          <w:rFonts w:hint="eastAsia" w:ascii="仿宋" w:hAnsi="仿宋" w:eastAsia="仿宋" w:cs="宋体"/>
          <w:b w:val="0"/>
          <w:bCs w:val="0"/>
          <w:color w:val="auto"/>
          <w:sz w:val="32"/>
          <w:szCs w:val="32"/>
          <w:highlight w:val="none"/>
          <w:lang w:eastAsia="zh-CN"/>
        </w:rPr>
        <w:t>，洞口县经济开发区工业污水处理厂</w:t>
      </w:r>
      <w:r>
        <w:rPr>
          <w:rFonts w:hint="eastAsia" w:ascii="仿宋" w:hAnsi="仿宋" w:eastAsia="仿宋" w:cs="宋体"/>
          <w:b w:val="0"/>
          <w:bCs w:val="0"/>
          <w:color w:val="auto"/>
          <w:sz w:val="32"/>
          <w:szCs w:val="32"/>
          <w:highlight w:val="none"/>
          <w:lang w:val="en-US" w:eastAsia="zh-CN"/>
        </w:rPr>
        <w:t>已于2017年建设，目前已顺利与外围污水管网接通，完成了单机设备的各项调试，现系统运行稳定，出水指标均达到国家要求标准</w:t>
      </w:r>
      <w:r>
        <w:rPr>
          <w:rFonts w:hint="eastAsia" w:ascii="仿宋" w:hAnsi="仿宋" w:eastAsia="仿宋" w:cs="宋体"/>
          <w:b w:val="0"/>
          <w:bCs w:val="0"/>
          <w:color w:val="auto"/>
          <w:sz w:val="32"/>
          <w:szCs w:val="32"/>
          <w:highlight w:val="none"/>
        </w:rPr>
        <w:t>。</w:t>
      </w:r>
    </w:p>
    <w:p>
      <w:pPr>
        <w:spacing w:line="560" w:lineRule="exact"/>
        <w:ind w:firstLine="482"/>
        <w:jc w:val="left"/>
        <w:rPr>
          <w:rFonts w:hint="eastAsia" w:ascii="仿宋" w:hAnsi="仿宋" w:eastAsia="仿宋" w:cs="宋体"/>
          <w:b w:val="0"/>
          <w:bCs w:val="0"/>
          <w:color w:val="auto"/>
          <w:sz w:val="32"/>
          <w:szCs w:val="32"/>
          <w:highlight w:val="none"/>
        </w:rPr>
      </w:pPr>
      <w:r>
        <w:rPr>
          <w:rFonts w:hint="eastAsia" w:ascii="仿宋" w:hAnsi="仿宋" w:eastAsia="仿宋" w:cs="宋体"/>
          <w:b w:val="0"/>
          <w:bCs w:val="0"/>
          <w:color w:val="auto"/>
          <w:sz w:val="32"/>
          <w:szCs w:val="32"/>
          <w:highlight w:val="none"/>
        </w:rPr>
        <w:t>4、按照报告书要求做好经开区大气污染控制措施。</w:t>
      </w:r>
      <w:r>
        <w:rPr>
          <w:rFonts w:hint="eastAsia" w:ascii="仿宋" w:hAnsi="仿宋" w:eastAsia="仿宋" w:cs="宋体"/>
          <w:b w:val="0"/>
          <w:bCs w:val="0"/>
          <w:color w:val="auto"/>
          <w:sz w:val="32"/>
          <w:szCs w:val="32"/>
          <w:highlight w:val="none"/>
          <w:lang w:val="en-US" w:eastAsia="zh-CN"/>
        </w:rPr>
        <w:t>管委会应积极推广清洁</w:t>
      </w:r>
      <w:r>
        <w:rPr>
          <w:rFonts w:hint="eastAsia" w:ascii="仿宋" w:hAnsi="仿宋" w:eastAsia="仿宋" w:cs="宋体"/>
          <w:b w:val="0"/>
          <w:bCs w:val="0"/>
          <w:color w:val="auto"/>
          <w:sz w:val="32"/>
          <w:szCs w:val="32"/>
          <w:highlight w:val="none"/>
        </w:rPr>
        <w:t>能源，</w:t>
      </w:r>
      <w:r>
        <w:rPr>
          <w:rFonts w:hint="eastAsia" w:ascii="仿宋" w:hAnsi="仿宋" w:eastAsia="仿宋" w:cs="宋体"/>
          <w:b w:val="0"/>
          <w:bCs w:val="0"/>
          <w:color w:val="auto"/>
          <w:sz w:val="32"/>
          <w:szCs w:val="32"/>
          <w:highlight w:val="none"/>
          <w:lang w:val="en-US" w:eastAsia="zh-CN"/>
        </w:rPr>
        <w:t>协调做好经开区内低硫煤的统一调配供应，控制企业燃煤含硫在1%以下；限制企业新上10t/h以下燃煤锅炉，凡10t/h以上锅炉必须燃用清洁能源；加强企业管理；对各企业有工艺废气产出的生产节点，应督促配置</w:t>
      </w:r>
      <w:r>
        <w:rPr>
          <w:rFonts w:hint="eastAsia" w:ascii="仿宋" w:hAnsi="仿宋" w:eastAsia="仿宋" w:cs="宋体"/>
          <w:b w:val="0"/>
          <w:bCs w:val="0"/>
          <w:color w:val="auto"/>
          <w:sz w:val="32"/>
          <w:szCs w:val="32"/>
          <w:highlight w:val="none"/>
        </w:rPr>
        <w:t>废气收集与处理净化装置，</w:t>
      </w:r>
      <w:r>
        <w:rPr>
          <w:rFonts w:hint="eastAsia" w:ascii="仿宋" w:hAnsi="仿宋" w:eastAsia="仿宋" w:cs="宋体"/>
          <w:b w:val="0"/>
          <w:bCs w:val="0"/>
          <w:color w:val="auto"/>
          <w:sz w:val="32"/>
          <w:szCs w:val="32"/>
          <w:highlight w:val="none"/>
          <w:lang w:val="en-US" w:eastAsia="zh-CN"/>
        </w:rPr>
        <w:t>确保</w:t>
      </w:r>
      <w:r>
        <w:rPr>
          <w:rFonts w:hint="eastAsia" w:ascii="仿宋" w:hAnsi="仿宋" w:eastAsia="仿宋" w:cs="宋体"/>
          <w:b w:val="0"/>
          <w:bCs w:val="0"/>
          <w:color w:val="auto"/>
          <w:sz w:val="32"/>
          <w:szCs w:val="32"/>
          <w:highlight w:val="none"/>
        </w:rPr>
        <w:t>达标排放；</w:t>
      </w:r>
      <w:r>
        <w:rPr>
          <w:rFonts w:hint="eastAsia" w:ascii="仿宋" w:hAnsi="仿宋" w:eastAsia="仿宋" w:cs="宋体"/>
          <w:b w:val="0"/>
          <w:bCs w:val="0"/>
          <w:color w:val="auto"/>
          <w:sz w:val="32"/>
          <w:szCs w:val="32"/>
          <w:highlight w:val="none"/>
          <w:lang w:val="en-US" w:eastAsia="zh-CN"/>
        </w:rPr>
        <w:t>建立经开区清洁生产管理考核机制，加强生产工艺研究与技术改进，采取有效措施，减少工艺废气的无组织排放</w:t>
      </w:r>
      <w:r>
        <w:rPr>
          <w:rFonts w:hint="eastAsia" w:ascii="仿宋" w:hAnsi="仿宋" w:eastAsia="仿宋" w:cs="宋体"/>
          <w:b w:val="0"/>
          <w:bCs w:val="0"/>
          <w:color w:val="auto"/>
          <w:sz w:val="32"/>
          <w:szCs w:val="32"/>
          <w:highlight w:val="none"/>
        </w:rPr>
        <w:t>，入园企业各生产装置排放的废气需经处理达到相应的行业排放标准及《大气污染物综合排放标准》中的二级标准；合理优化工业布局，</w:t>
      </w:r>
      <w:r>
        <w:rPr>
          <w:rFonts w:hint="eastAsia" w:ascii="仿宋" w:hAnsi="仿宋" w:eastAsia="仿宋" w:cs="宋体"/>
          <w:b w:val="0"/>
          <w:bCs w:val="0"/>
          <w:color w:val="auto"/>
          <w:sz w:val="32"/>
          <w:szCs w:val="32"/>
          <w:highlight w:val="none"/>
          <w:lang w:val="en-US" w:eastAsia="zh-CN"/>
        </w:rPr>
        <w:t>严格按各企业项目环评要求设置相应的大气环境防护距离和不同性质企业间的有效隔离，避免相互干扰</w:t>
      </w:r>
      <w:r>
        <w:rPr>
          <w:rFonts w:hint="eastAsia" w:ascii="仿宋" w:hAnsi="仿宋" w:eastAsia="仿宋" w:cs="宋体"/>
          <w:b w:val="0"/>
          <w:bCs w:val="0"/>
          <w:color w:val="auto"/>
          <w:sz w:val="32"/>
          <w:szCs w:val="32"/>
          <w:highlight w:val="none"/>
        </w:rPr>
        <w:t>。落实情况：目前</w:t>
      </w:r>
      <w:r>
        <w:rPr>
          <w:rFonts w:hint="eastAsia" w:ascii="仿宋" w:hAnsi="仿宋" w:eastAsia="仿宋" w:cs="宋体"/>
          <w:b w:val="0"/>
          <w:bCs w:val="0"/>
          <w:color w:val="auto"/>
          <w:sz w:val="32"/>
          <w:szCs w:val="32"/>
          <w:highlight w:val="none"/>
          <w:lang w:val="en-US" w:eastAsia="zh-CN"/>
        </w:rPr>
        <w:t>经开</w:t>
      </w:r>
      <w:r>
        <w:rPr>
          <w:rFonts w:hint="eastAsia" w:ascii="仿宋" w:hAnsi="仿宋" w:eastAsia="仿宋" w:cs="宋体"/>
          <w:b w:val="0"/>
          <w:bCs w:val="0"/>
          <w:color w:val="auto"/>
          <w:sz w:val="32"/>
          <w:szCs w:val="32"/>
          <w:highlight w:val="none"/>
        </w:rPr>
        <w:t>区企业已使用生物质，有效减少了燃煤大气污染物的排放；</w:t>
      </w:r>
      <w:r>
        <w:rPr>
          <w:rFonts w:hint="eastAsia" w:ascii="仿宋" w:hAnsi="仿宋" w:eastAsia="仿宋" w:cs="宋体"/>
          <w:b w:val="0"/>
          <w:bCs w:val="0"/>
          <w:color w:val="auto"/>
          <w:sz w:val="32"/>
          <w:szCs w:val="32"/>
          <w:highlight w:val="none"/>
          <w:lang w:val="en-US" w:eastAsia="zh-CN"/>
        </w:rPr>
        <w:t>经开</w:t>
      </w:r>
      <w:r>
        <w:rPr>
          <w:rFonts w:hint="eastAsia" w:ascii="仿宋" w:hAnsi="仿宋" w:eastAsia="仿宋" w:cs="宋体"/>
          <w:b w:val="0"/>
          <w:bCs w:val="0"/>
          <w:color w:val="auto"/>
          <w:sz w:val="32"/>
          <w:szCs w:val="32"/>
          <w:highlight w:val="none"/>
        </w:rPr>
        <w:t>区已禁止</w:t>
      </w:r>
      <w:r>
        <w:rPr>
          <w:rFonts w:hint="eastAsia" w:ascii="仿宋" w:hAnsi="仿宋" w:eastAsia="仿宋" w:cs="宋体"/>
          <w:b w:val="0"/>
          <w:bCs w:val="0"/>
          <w:color w:val="auto"/>
          <w:sz w:val="32"/>
          <w:szCs w:val="32"/>
          <w:highlight w:val="none"/>
          <w:lang w:val="en-US" w:eastAsia="zh-CN"/>
        </w:rPr>
        <w:t>4</w:t>
      </w:r>
      <w:r>
        <w:rPr>
          <w:rFonts w:hint="eastAsia" w:ascii="仿宋" w:hAnsi="仿宋" w:eastAsia="仿宋" w:cs="宋体"/>
          <w:b w:val="0"/>
          <w:bCs w:val="0"/>
          <w:color w:val="auto"/>
          <w:sz w:val="32"/>
          <w:szCs w:val="32"/>
          <w:highlight w:val="none"/>
        </w:rPr>
        <w:t>蒸吨以下燃煤锅炉的建设，能源均改为生物质。</w:t>
      </w:r>
    </w:p>
    <w:p>
      <w:pPr>
        <w:spacing w:line="560" w:lineRule="exact"/>
        <w:ind w:firstLine="482"/>
        <w:jc w:val="left"/>
        <w:rPr>
          <w:rFonts w:hint="default" w:ascii="仿宋" w:hAnsi="仿宋" w:eastAsia="仿宋" w:cs="宋体"/>
          <w:b w:val="0"/>
          <w:bCs w:val="0"/>
          <w:color w:val="auto"/>
          <w:sz w:val="32"/>
          <w:szCs w:val="32"/>
          <w:highlight w:val="none"/>
          <w:lang w:val="en-US" w:eastAsia="zh-CN"/>
        </w:rPr>
      </w:pPr>
      <w:r>
        <w:rPr>
          <w:rFonts w:hint="eastAsia" w:ascii="仿宋" w:hAnsi="仿宋" w:eastAsia="仿宋" w:cs="宋体"/>
          <w:b w:val="0"/>
          <w:bCs w:val="0"/>
          <w:color w:val="auto"/>
          <w:sz w:val="32"/>
          <w:szCs w:val="32"/>
          <w:highlight w:val="none"/>
        </w:rPr>
        <w:t>5、</w:t>
      </w:r>
      <w:r>
        <w:rPr>
          <w:rFonts w:hint="eastAsia" w:ascii="仿宋" w:hAnsi="仿宋" w:eastAsia="仿宋" w:cs="宋体"/>
          <w:b w:val="0"/>
          <w:bCs w:val="0"/>
          <w:color w:val="auto"/>
          <w:sz w:val="32"/>
          <w:szCs w:val="32"/>
          <w:highlight w:val="none"/>
          <w:lang w:val="en-US" w:eastAsia="zh-CN"/>
        </w:rPr>
        <w:t>做好经开区工业固体废物和生活垃圾的分类收集、转运、综合利用和无害化处理、建立统一的固废收集、贮存、运输、综合利用和安全处置的运营管理体系。推进清洁生产、减少固体废物产生量；加强固体废物的资源化进程，提高综合利用率；规范固体废物处置措施，对工业企业产生固体废物特别是危险固废应按国家有关规定综合利用或妥善处置、严防二次污染。落实情况：经开区工业固废和生活垃圾的分类收集、转运、综合利用和安全处置运营管理体系存在不足，目前只依靠于洞口县县城城市生活垃圾处理系统处理。企业危险废物已委托第三方处理机构处置。</w:t>
      </w:r>
    </w:p>
    <w:p>
      <w:pPr>
        <w:spacing w:line="560" w:lineRule="exact"/>
        <w:ind w:firstLine="482"/>
        <w:jc w:val="left"/>
        <w:rPr>
          <w:rFonts w:hint="eastAsia" w:ascii="仿宋" w:hAnsi="仿宋" w:eastAsia="仿宋" w:cs="宋体"/>
          <w:b w:val="0"/>
          <w:bCs w:val="0"/>
          <w:color w:val="auto"/>
          <w:sz w:val="32"/>
          <w:szCs w:val="32"/>
          <w:highlight w:val="none"/>
        </w:rPr>
      </w:pPr>
      <w:r>
        <w:rPr>
          <w:rFonts w:hint="eastAsia" w:ascii="仿宋" w:hAnsi="仿宋" w:eastAsia="仿宋"/>
          <w:b w:val="0"/>
          <w:bCs w:val="0"/>
          <w:color w:val="auto"/>
          <w:sz w:val="32"/>
          <w:szCs w:val="32"/>
          <w:highlight w:val="none"/>
          <w:lang w:val="en-US" w:eastAsia="zh-CN"/>
        </w:rPr>
        <w:t>6、</w:t>
      </w:r>
      <w:r>
        <w:rPr>
          <w:rFonts w:hint="eastAsia" w:ascii="仿宋" w:hAnsi="仿宋" w:eastAsia="仿宋"/>
          <w:b w:val="0"/>
          <w:bCs w:val="0"/>
          <w:color w:val="auto"/>
          <w:sz w:val="32"/>
          <w:szCs w:val="32"/>
          <w:highlight w:val="none"/>
        </w:rPr>
        <w:t>经开区要建立专职的环境监督管理机构，建立健全环境风险事故防范措施和应急预案，严防环境风险事故发生。落实情况：</w:t>
      </w:r>
      <w:r>
        <w:rPr>
          <w:rFonts w:hint="eastAsia" w:ascii="仿宋" w:hAnsi="仿宋" w:eastAsia="仿宋" w:cs="宋体"/>
          <w:b w:val="0"/>
          <w:bCs w:val="0"/>
          <w:color w:val="auto"/>
          <w:sz w:val="32"/>
          <w:szCs w:val="32"/>
          <w:highlight w:val="none"/>
        </w:rPr>
        <w:t>开发区已成立环境监督管理机构，已完成园区应急预案编制和备案。</w:t>
      </w:r>
    </w:p>
    <w:p>
      <w:pPr>
        <w:spacing w:line="560" w:lineRule="exact"/>
        <w:ind w:firstLine="482"/>
        <w:jc w:val="left"/>
        <w:rPr>
          <w:rFonts w:hint="eastAsia" w:ascii="仿宋" w:hAnsi="仿宋" w:eastAsia="仿宋"/>
          <w:b w:val="0"/>
          <w:bCs w:val="0"/>
          <w:color w:val="auto"/>
          <w:sz w:val="32"/>
          <w:szCs w:val="32"/>
          <w:highlight w:val="none"/>
        </w:rPr>
      </w:pPr>
      <w:r>
        <w:rPr>
          <w:rFonts w:hint="eastAsia" w:ascii="仿宋" w:hAnsi="仿宋" w:eastAsia="仿宋" w:cs="宋体"/>
          <w:b w:val="0"/>
          <w:bCs w:val="0"/>
          <w:color w:val="auto"/>
          <w:sz w:val="32"/>
          <w:szCs w:val="32"/>
          <w:highlight w:val="none"/>
          <w:lang w:val="en-US" w:eastAsia="zh-CN"/>
        </w:rPr>
        <w:t>7</w:t>
      </w:r>
      <w:r>
        <w:rPr>
          <w:rFonts w:hint="eastAsia" w:ascii="仿宋" w:hAnsi="仿宋" w:eastAsia="仿宋" w:cs="宋体"/>
          <w:b w:val="0"/>
          <w:bCs w:val="0"/>
          <w:color w:val="auto"/>
          <w:sz w:val="32"/>
          <w:szCs w:val="32"/>
          <w:highlight w:val="none"/>
        </w:rPr>
        <w:t>、</w:t>
      </w:r>
      <w:r>
        <w:rPr>
          <w:rFonts w:hint="eastAsia" w:ascii="仿宋" w:hAnsi="仿宋" w:eastAsia="仿宋"/>
          <w:b w:val="0"/>
          <w:bCs w:val="0"/>
          <w:color w:val="auto"/>
          <w:sz w:val="32"/>
          <w:szCs w:val="32"/>
          <w:highlight w:val="none"/>
        </w:rPr>
        <w:t>按经开区的开发规划统筹制定拆迁安置方案，落实移民生产生活安置措施，防止移民再次安置和次生环境问题。落实情况：已开发区域拆迁涉及的街道有文昌街道和花谷街道，已完成拆迁475 户，其中文昌街道 201 户、花古街道 274 户，安置地基总数为 729</w:t>
      </w:r>
      <w:r>
        <w:rPr>
          <w:rFonts w:hint="eastAsia"/>
          <w:lang w:val="en-US" w:eastAsia="zh-CN"/>
        </w:rPr>
        <w:t>户</w:t>
      </w:r>
      <w:r>
        <w:rPr>
          <w:rFonts w:hint="eastAsia" w:ascii="仿宋" w:hAnsi="仿宋" w:eastAsia="仿宋"/>
          <w:b w:val="0"/>
          <w:bCs w:val="0"/>
          <w:color w:val="auto"/>
          <w:sz w:val="32"/>
          <w:szCs w:val="32"/>
          <w:highlight w:val="none"/>
        </w:rPr>
        <w:t>。已建成的安置区有羊丝坳安置小区、黎园东路安置一区、黎园东路安置二区、江边路、华容安置区；还有部分未开发区域根据开发进度来落实安置。</w:t>
      </w:r>
    </w:p>
    <w:p>
      <w:pPr>
        <w:spacing w:line="560" w:lineRule="exact"/>
        <w:ind w:firstLine="482"/>
        <w:jc w:val="left"/>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lang w:val="en-US" w:eastAsia="zh-CN"/>
        </w:rPr>
        <w:t>8</w:t>
      </w:r>
      <w:r>
        <w:rPr>
          <w:rFonts w:hint="eastAsia" w:ascii="仿宋" w:hAnsi="仿宋" w:eastAsia="仿宋"/>
          <w:b w:val="0"/>
          <w:bCs w:val="0"/>
          <w:color w:val="auto"/>
          <w:sz w:val="32"/>
          <w:szCs w:val="32"/>
          <w:highlight w:val="none"/>
        </w:rPr>
        <w:t>、做好建设期的生态保护和水土保持工作。经开区建设过程中，应按照景观设计和功能分隔要求保留一定的自然山体绿地，对区域内的高大乔木、保护性树种采取就地保护或保护性移植措施；土方开挖、堆放及回填要实施围挡、护坡等措施，裸露地及时恢复植被，防止水土流失，杜绝施工建设对道水和农灌渠的污染。落实情况：</w:t>
      </w:r>
      <w:r>
        <w:rPr>
          <w:rFonts w:ascii="仿宋" w:hAnsi="仿宋" w:eastAsia="仿宋"/>
          <w:b w:val="0"/>
          <w:bCs w:val="0"/>
          <w:color w:val="auto"/>
          <w:sz w:val="32"/>
          <w:szCs w:val="32"/>
          <w:highlight w:val="none"/>
        </w:rPr>
        <w:t>园区与企业均按照景观设计要求保留有山体和区域内的高大乔木、保护性</w:t>
      </w:r>
      <w:r>
        <w:rPr>
          <w:rFonts w:hint="eastAsia" w:ascii="仿宋" w:hAnsi="仿宋" w:eastAsia="仿宋"/>
          <w:b w:val="0"/>
          <w:bCs w:val="0"/>
          <w:color w:val="auto"/>
          <w:sz w:val="32"/>
          <w:szCs w:val="32"/>
          <w:highlight w:val="none"/>
        </w:rPr>
        <w:t>树种</w:t>
      </w:r>
      <w:r>
        <w:rPr>
          <w:rFonts w:ascii="仿宋" w:hAnsi="仿宋" w:eastAsia="仿宋"/>
          <w:b w:val="0"/>
          <w:bCs w:val="0"/>
          <w:color w:val="auto"/>
          <w:sz w:val="32"/>
          <w:szCs w:val="32"/>
          <w:highlight w:val="none"/>
        </w:rPr>
        <w:t>。新开发实施</w:t>
      </w:r>
      <w:r>
        <w:rPr>
          <w:rFonts w:hint="eastAsia" w:ascii="仿宋" w:hAnsi="仿宋" w:eastAsia="仿宋"/>
          <w:b w:val="0"/>
          <w:bCs w:val="0"/>
          <w:color w:val="auto"/>
          <w:sz w:val="32"/>
          <w:szCs w:val="32"/>
          <w:highlight w:val="none"/>
        </w:rPr>
        <w:t>的</w:t>
      </w:r>
      <w:r>
        <w:rPr>
          <w:rFonts w:ascii="仿宋" w:hAnsi="仿宋" w:eastAsia="仿宋"/>
          <w:b w:val="0"/>
          <w:bCs w:val="0"/>
          <w:color w:val="auto"/>
          <w:sz w:val="32"/>
          <w:szCs w:val="32"/>
          <w:highlight w:val="none"/>
        </w:rPr>
        <w:t>建设项目</w:t>
      </w:r>
      <w:r>
        <w:rPr>
          <w:rFonts w:hint="eastAsia" w:ascii="仿宋" w:hAnsi="仿宋" w:eastAsia="仿宋"/>
          <w:b w:val="0"/>
          <w:bCs w:val="0"/>
          <w:color w:val="auto"/>
          <w:sz w:val="32"/>
          <w:szCs w:val="32"/>
          <w:highlight w:val="none"/>
        </w:rPr>
        <w:t>已</w:t>
      </w:r>
      <w:r>
        <w:rPr>
          <w:rFonts w:ascii="仿宋" w:hAnsi="仿宋" w:eastAsia="仿宋"/>
          <w:b w:val="0"/>
          <w:bCs w:val="0"/>
          <w:color w:val="auto"/>
          <w:sz w:val="32"/>
          <w:szCs w:val="32"/>
          <w:highlight w:val="none"/>
        </w:rPr>
        <w:t>严格按照要求采取水土保持措施。</w:t>
      </w:r>
    </w:p>
    <w:p>
      <w:pPr>
        <w:spacing w:line="560" w:lineRule="exact"/>
        <w:ind w:firstLine="482"/>
        <w:jc w:val="left"/>
        <w:rPr>
          <w:rFonts w:hint="eastAsia" w:ascii="仿宋" w:hAnsi="仿宋" w:eastAsia="仿宋"/>
          <w:b w:val="0"/>
          <w:bCs w:val="0"/>
          <w:color w:val="auto"/>
          <w:sz w:val="32"/>
          <w:szCs w:val="32"/>
          <w:highlight w:val="none"/>
          <w:lang w:eastAsia="zh-CN"/>
        </w:rPr>
      </w:pPr>
      <w:r>
        <w:rPr>
          <w:rFonts w:hint="eastAsia" w:ascii="仿宋" w:hAnsi="仿宋" w:eastAsia="仿宋" w:cs="宋体"/>
          <w:b w:val="0"/>
          <w:bCs w:val="0"/>
          <w:color w:val="auto"/>
          <w:sz w:val="32"/>
          <w:szCs w:val="32"/>
          <w:highlight w:val="none"/>
          <w:lang w:val="en-US" w:eastAsia="zh-CN"/>
        </w:rPr>
        <w:t>9</w:t>
      </w:r>
      <w:r>
        <w:rPr>
          <w:rFonts w:hint="eastAsia" w:ascii="仿宋" w:hAnsi="仿宋" w:eastAsia="仿宋" w:cs="宋体"/>
          <w:b w:val="0"/>
          <w:bCs w:val="0"/>
          <w:color w:val="auto"/>
          <w:sz w:val="32"/>
          <w:szCs w:val="32"/>
          <w:highlight w:val="none"/>
        </w:rPr>
        <w:t>、</w:t>
      </w:r>
      <w:r>
        <w:rPr>
          <w:rFonts w:hint="eastAsia" w:ascii="仿宋" w:hAnsi="仿宋" w:eastAsia="仿宋" w:cs="宋体"/>
          <w:b w:val="0"/>
          <w:bCs w:val="0"/>
          <w:color w:val="auto"/>
          <w:sz w:val="32"/>
          <w:szCs w:val="32"/>
          <w:highlight w:val="none"/>
          <w:lang w:val="en-US" w:eastAsia="zh-CN"/>
        </w:rPr>
        <w:t>湖南洞口经济开发区于2018年4月进行了应急预案备案，备案时间为2018年4月16-2021年4月15日，备案编号为：430525-2018-052-G，已于近期到期，亟需进行修订</w:t>
      </w:r>
      <w:r>
        <w:rPr>
          <w:rFonts w:hint="eastAsia" w:ascii="仿宋" w:hAnsi="仿宋" w:eastAsia="仿宋"/>
          <w:b w:val="0"/>
          <w:bCs w:val="0"/>
          <w:color w:val="auto"/>
          <w:sz w:val="32"/>
          <w:szCs w:val="32"/>
          <w:highlight w:val="none"/>
          <w:lang w:eastAsia="zh-CN"/>
        </w:rPr>
        <w:t>。</w:t>
      </w:r>
    </w:p>
    <w:p>
      <w:pPr>
        <w:spacing w:line="560" w:lineRule="exact"/>
        <w:ind w:firstLine="482"/>
        <w:jc w:val="left"/>
        <w:rPr>
          <w:rFonts w:hint="eastAsia" w:ascii="仿宋" w:hAnsi="仿宋" w:eastAsia="仿宋"/>
          <w:b w:val="0"/>
          <w:bCs w:val="0"/>
          <w:color w:val="auto"/>
          <w:sz w:val="32"/>
          <w:szCs w:val="32"/>
          <w:highlight w:val="none"/>
          <w:lang w:eastAsia="zh-CN"/>
        </w:rPr>
      </w:pPr>
      <w:r>
        <w:rPr>
          <w:rFonts w:hint="eastAsia" w:ascii="仿宋" w:hAnsi="仿宋" w:eastAsia="仿宋"/>
          <w:b w:val="0"/>
          <w:bCs w:val="0"/>
          <w:color w:val="auto"/>
          <w:sz w:val="32"/>
          <w:szCs w:val="32"/>
          <w:highlight w:val="none"/>
        </w:rPr>
        <w:t>2020年自行监测实施方案及结果如下</w:t>
      </w:r>
      <w:r>
        <w:rPr>
          <w:rFonts w:hint="eastAsia" w:ascii="仿宋" w:hAnsi="仿宋" w:eastAsia="仿宋"/>
          <w:b w:val="0"/>
          <w:bCs w:val="0"/>
          <w:color w:val="auto"/>
          <w:sz w:val="32"/>
          <w:szCs w:val="32"/>
          <w:highlight w:val="none"/>
          <w:lang w:eastAsia="zh-CN"/>
        </w:rPr>
        <w:t>：</w:t>
      </w:r>
    </w:p>
    <w:p>
      <w:pPr>
        <w:spacing w:line="560" w:lineRule="exact"/>
        <w:ind w:firstLine="482"/>
        <w:jc w:val="left"/>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1、大气环境质量现状监测情况</w:t>
      </w:r>
    </w:p>
    <w:p>
      <w:pPr>
        <w:spacing w:line="560" w:lineRule="exact"/>
        <w:ind w:firstLine="482"/>
        <w:jc w:val="left"/>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按照以环境功能区为主兼顾均布性的原则布点，监测项目有PM</w:t>
      </w:r>
      <w:r>
        <w:rPr>
          <w:rFonts w:hint="eastAsia" w:ascii="仿宋" w:hAnsi="仿宋" w:eastAsia="仿宋"/>
          <w:b w:val="0"/>
          <w:bCs w:val="0"/>
          <w:color w:val="auto"/>
          <w:sz w:val="32"/>
          <w:szCs w:val="32"/>
          <w:highlight w:val="none"/>
          <w:vertAlign w:val="subscript"/>
        </w:rPr>
        <w:t>10</w:t>
      </w:r>
      <w:r>
        <w:rPr>
          <w:rFonts w:hint="eastAsia" w:ascii="仿宋" w:hAnsi="仿宋" w:eastAsia="仿宋"/>
          <w:b w:val="0"/>
          <w:bCs w:val="0"/>
          <w:color w:val="auto"/>
          <w:sz w:val="32"/>
          <w:szCs w:val="32"/>
          <w:highlight w:val="none"/>
        </w:rPr>
        <w:t>、S0</w:t>
      </w:r>
      <w:r>
        <w:rPr>
          <w:rFonts w:hint="eastAsia" w:ascii="仿宋" w:hAnsi="仿宋" w:eastAsia="仿宋"/>
          <w:b w:val="0"/>
          <w:bCs w:val="0"/>
          <w:color w:val="auto"/>
          <w:sz w:val="32"/>
          <w:szCs w:val="32"/>
          <w:highlight w:val="none"/>
          <w:vertAlign w:val="subscript"/>
        </w:rPr>
        <w:t>2</w:t>
      </w:r>
      <w:r>
        <w:rPr>
          <w:rFonts w:hint="eastAsia" w:ascii="仿宋" w:hAnsi="仿宋" w:eastAsia="仿宋"/>
          <w:b w:val="0"/>
          <w:bCs w:val="0"/>
          <w:color w:val="auto"/>
          <w:sz w:val="32"/>
          <w:szCs w:val="32"/>
          <w:highlight w:val="none"/>
        </w:rPr>
        <w:t>、N0</w:t>
      </w:r>
      <w:r>
        <w:rPr>
          <w:rFonts w:hint="eastAsia" w:ascii="仿宋" w:hAnsi="仿宋" w:eastAsia="仿宋"/>
          <w:b w:val="0"/>
          <w:bCs w:val="0"/>
          <w:color w:val="auto"/>
          <w:sz w:val="32"/>
          <w:szCs w:val="32"/>
          <w:highlight w:val="none"/>
          <w:vertAlign w:val="subscript"/>
        </w:rPr>
        <w:t>2</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非甲烷总烃</w:t>
      </w:r>
      <w:r>
        <w:rPr>
          <w:rFonts w:hint="eastAsia" w:ascii="仿宋" w:hAnsi="仿宋" w:eastAsia="仿宋"/>
          <w:b w:val="0"/>
          <w:bCs w:val="0"/>
          <w:color w:val="auto"/>
          <w:sz w:val="32"/>
          <w:szCs w:val="32"/>
          <w:highlight w:val="none"/>
        </w:rPr>
        <w:t>、TVOC。结果显示监测因子均能达到相应评价标准要求，</w:t>
      </w:r>
      <w:r>
        <w:rPr>
          <w:rFonts w:hint="eastAsia" w:ascii="仿宋" w:hAnsi="仿宋" w:eastAsia="仿宋"/>
          <w:b w:val="0"/>
          <w:bCs w:val="0"/>
          <w:color w:val="auto"/>
          <w:sz w:val="32"/>
          <w:szCs w:val="32"/>
          <w:highlight w:val="none"/>
          <w:lang w:val="en-US" w:eastAsia="zh-CN"/>
        </w:rPr>
        <w:t>开发区设置了3个空气微站点，监测项目为SO</w:t>
      </w:r>
      <w:r>
        <w:rPr>
          <w:rFonts w:hint="eastAsia" w:ascii="仿宋" w:hAnsi="仿宋" w:eastAsia="仿宋"/>
          <w:b w:val="0"/>
          <w:bCs w:val="0"/>
          <w:color w:val="auto"/>
          <w:sz w:val="32"/>
          <w:szCs w:val="32"/>
          <w:highlight w:val="none"/>
          <w:vertAlign w:val="subscript"/>
          <w:lang w:val="en-US" w:eastAsia="zh-CN"/>
        </w:rPr>
        <w:t>2</w:t>
      </w:r>
      <w:r>
        <w:rPr>
          <w:rFonts w:hint="eastAsia" w:ascii="仿宋" w:hAnsi="仿宋" w:eastAsia="仿宋"/>
          <w:b w:val="0"/>
          <w:bCs w:val="0"/>
          <w:color w:val="auto"/>
          <w:sz w:val="32"/>
          <w:szCs w:val="32"/>
          <w:highlight w:val="none"/>
          <w:lang w:val="en-US" w:eastAsia="zh-CN"/>
        </w:rPr>
        <w:t>、NO</w:t>
      </w:r>
      <w:r>
        <w:rPr>
          <w:rFonts w:hint="eastAsia" w:ascii="仿宋" w:hAnsi="仿宋" w:eastAsia="仿宋"/>
          <w:b w:val="0"/>
          <w:bCs w:val="0"/>
          <w:color w:val="auto"/>
          <w:sz w:val="32"/>
          <w:szCs w:val="32"/>
          <w:highlight w:val="none"/>
          <w:vertAlign w:val="subscript"/>
          <w:lang w:val="en-US" w:eastAsia="zh-CN"/>
        </w:rPr>
        <w:t>2</w:t>
      </w:r>
      <w:r>
        <w:rPr>
          <w:rFonts w:hint="eastAsia" w:ascii="仿宋" w:hAnsi="仿宋" w:eastAsia="仿宋"/>
          <w:b w:val="0"/>
          <w:bCs w:val="0"/>
          <w:color w:val="auto"/>
          <w:sz w:val="32"/>
          <w:szCs w:val="32"/>
          <w:highlight w:val="none"/>
          <w:lang w:val="en-US" w:eastAsia="zh-CN"/>
        </w:rPr>
        <w:t>、PM</w:t>
      </w:r>
      <w:r>
        <w:rPr>
          <w:rFonts w:hint="eastAsia" w:ascii="仿宋" w:hAnsi="仿宋" w:eastAsia="仿宋"/>
          <w:b w:val="0"/>
          <w:bCs w:val="0"/>
          <w:color w:val="auto"/>
          <w:sz w:val="32"/>
          <w:szCs w:val="32"/>
          <w:highlight w:val="none"/>
          <w:vertAlign w:val="subscript"/>
          <w:lang w:val="en-US" w:eastAsia="zh-CN"/>
        </w:rPr>
        <w:t>10</w:t>
      </w:r>
      <w:r>
        <w:rPr>
          <w:rFonts w:hint="eastAsia" w:ascii="仿宋" w:hAnsi="仿宋" w:eastAsia="仿宋"/>
          <w:b w:val="0"/>
          <w:bCs w:val="0"/>
          <w:color w:val="auto"/>
          <w:sz w:val="32"/>
          <w:szCs w:val="32"/>
          <w:highlight w:val="none"/>
          <w:lang w:val="en-US" w:eastAsia="zh-CN"/>
        </w:rPr>
        <w:t>，2020年监测数据未出现超标现象，</w:t>
      </w:r>
      <w:r>
        <w:rPr>
          <w:rFonts w:hint="eastAsia" w:ascii="仿宋" w:hAnsi="仿宋" w:eastAsia="仿宋"/>
          <w:b w:val="0"/>
          <w:bCs w:val="0"/>
          <w:color w:val="auto"/>
          <w:sz w:val="32"/>
          <w:szCs w:val="32"/>
          <w:highlight w:val="none"/>
        </w:rPr>
        <w:t>表明</w:t>
      </w:r>
      <w:r>
        <w:rPr>
          <w:rFonts w:hint="eastAsia" w:ascii="仿宋" w:hAnsi="仿宋" w:eastAsia="仿宋"/>
          <w:b w:val="0"/>
          <w:bCs w:val="0"/>
          <w:color w:val="auto"/>
          <w:sz w:val="32"/>
          <w:szCs w:val="32"/>
          <w:highlight w:val="none"/>
          <w:lang w:val="en-US" w:eastAsia="zh-CN"/>
        </w:rPr>
        <w:t>区域内</w:t>
      </w:r>
      <w:r>
        <w:rPr>
          <w:rFonts w:hint="eastAsia" w:ascii="仿宋" w:hAnsi="仿宋" w:eastAsia="仿宋"/>
          <w:b w:val="0"/>
          <w:bCs w:val="0"/>
          <w:color w:val="auto"/>
          <w:sz w:val="32"/>
          <w:szCs w:val="32"/>
          <w:highlight w:val="none"/>
        </w:rPr>
        <w:t>大气环境质量较好。</w:t>
      </w:r>
    </w:p>
    <w:p>
      <w:pPr>
        <w:spacing w:line="560" w:lineRule="exact"/>
        <w:ind w:firstLine="482"/>
        <w:jc w:val="left"/>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2、水环境质量现状监测情况</w:t>
      </w:r>
    </w:p>
    <w:p>
      <w:pPr>
        <w:spacing w:line="560" w:lineRule="exact"/>
        <w:ind w:firstLine="482"/>
        <w:jc w:val="left"/>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地表水共布设</w:t>
      </w:r>
      <w:r>
        <w:rPr>
          <w:rFonts w:hint="eastAsia" w:ascii="仿宋" w:hAnsi="仿宋" w:eastAsia="仿宋"/>
          <w:b w:val="0"/>
          <w:bCs w:val="0"/>
          <w:color w:val="auto"/>
          <w:sz w:val="32"/>
          <w:szCs w:val="32"/>
          <w:highlight w:val="none"/>
          <w:lang w:val="en-US" w:eastAsia="zh-CN"/>
        </w:rPr>
        <w:t>4</w:t>
      </w:r>
      <w:r>
        <w:rPr>
          <w:rFonts w:hint="eastAsia" w:ascii="仿宋" w:hAnsi="仿宋" w:eastAsia="仿宋"/>
          <w:b w:val="0"/>
          <w:bCs w:val="0"/>
          <w:color w:val="auto"/>
          <w:sz w:val="32"/>
          <w:szCs w:val="32"/>
          <w:highlight w:val="none"/>
        </w:rPr>
        <w:t>个监测断面，监测pH、SS、BOD</w:t>
      </w:r>
      <w:r>
        <w:rPr>
          <w:rFonts w:hint="eastAsia" w:ascii="仿宋" w:hAnsi="仿宋" w:eastAsia="仿宋"/>
          <w:b w:val="0"/>
          <w:bCs w:val="0"/>
          <w:color w:val="auto"/>
          <w:sz w:val="32"/>
          <w:szCs w:val="32"/>
          <w:highlight w:val="none"/>
          <w:vertAlign w:val="subscript"/>
          <w:lang w:val="en-US" w:eastAsia="zh-CN"/>
        </w:rPr>
        <w:t>5</w:t>
      </w:r>
      <w:r>
        <w:rPr>
          <w:rFonts w:hint="eastAsia" w:ascii="仿宋" w:hAnsi="仿宋" w:eastAsia="仿宋"/>
          <w:b w:val="0"/>
          <w:bCs w:val="0"/>
          <w:color w:val="auto"/>
          <w:sz w:val="32"/>
          <w:szCs w:val="32"/>
          <w:highlight w:val="none"/>
        </w:rPr>
        <w:t>、COD、NH</w:t>
      </w:r>
      <w:r>
        <w:rPr>
          <w:rFonts w:hint="eastAsia" w:ascii="仿宋" w:hAnsi="仿宋" w:eastAsia="仿宋"/>
          <w:b w:val="0"/>
          <w:bCs w:val="0"/>
          <w:color w:val="auto"/>
          <w:sz w:val="32"/>
          <w:szCs w:val="32"/>
          <w:highlight w:val="none"/>
          <w:vertAlign w:val="subscript"/>
        </w:rPr>
        <w:t>3</w:t>
      </w:r>
      <w:r>
        <w:rPr>
          <w:rFonts w:hint="eastAsia" w:ascii="仿宋" w:hAnsi="仿宋" w:eastAsia="仿宋"/>
          <w:b w:val="0"/>
          <w:bCs w:val="0"/>
          <w:color w:val="auto"/>
          <w:sz w:val="32"/>
          <w:szCs w:val="32"/>
          <w:highlight w:val="none"/>
        </w:rPr>
        <w:t>-N、TP、Cu、陀、Zn、Cr</w:t>
      </w:r>
      <w:r>
        <w:rPr>
          <w:rFonts w:hint="eastAsia" w:ascii="仿宋" w:hAnsi="仿宋" w:eastAsia="仿宋"/>
          <w:b w:val="0"/>
          <w:bCs w:val="0"/>
          <w:color w:val="auto"/>
          <w:sz w:val="32"/>
          <w:szCs w:val="32"/>
          <w:highlight w:val="none"/>
          <w:vertAlign w:val="superscript"/>
        </w:rPr>
        <w:t>6+</w:t>
      </w:r>
      <w:r>
        <w:rPr>
          <w:rFonts w:hint="eastAsia" w:ascii="仿宋" w:hAnsi="仿宋" w:eastAsia="仿宋"/>
          <w:b w:val="0"/>
          <w:bCs w:val="0"/>
          <w:color w:val="auto"/>
          <w:sz w:val="32"/>
          <w:szCs w:val="32"/>
          <w:highlight w:val="none"/>
        </w:rPr>
        <w:t>、Cd、Hg、As、粪大肠菌群、石油类、硫化物等项目，采用</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地表水环境质量标准</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(GB3838-2002)</w:t>
      </w:r>
      <w:r>
        <w:rPr>
          <w:rFonts w:hint="eastAsia" w:ascii="仿宋" w:hAnsi="仿宋" w:eastAsia="仿宋"/>
          <w:b w:val="0"/>
          <w:bCs w:val="0"/>
          <w:color w:val="auto"/>
          <w:sz w:val="32"/>
          <w:szCs w:val="32"/>
          <w:highlight w:val="none"/>
          <w:lang w:val="en-US" w:eastAsia="zh-CN"/>
        </w:rPr>
        <w:fldChar w:fldCharType="begin"/>
      </w:r>
      <w:r>
        <w:rPr>
          <w:rFonts w:hint="eastAsia" w:ascii="仿宋" w:hAnsi="仿宋" w:eastAsia="仿宋"/>
          <w:b w:val="0"/>
          <w:bCs w:val="0"/>
          <w:color w:val="auto"/>
          <w:sz w:val="32"/>
          <w:szCs w:val="32"/>
          <w:highlight w:val="none"/>
          <w:lang w:val="en-US" w:eastAsia="zh-CN"/>
        </w:rPr>
        <w:instrText xml:space="preserve"> = 3 \* ROMAN \* MERGEFORMAT </w:instrText>
      </w:r>
      <w:r>
        <w:rPr>
          <w:rFonts w:hint="eastAsia" w:ascii="仿宋" w:hAnsi="仿宋" w:eastAsia="仿宋"/>
          <w:b w:val="0"/>
          <w:bCs w:val="0"/>
          <w:color w:val="auto"/>
          <w:sz w:val="32"/>
          <w:szCs w:val="32"/>
          <w:highlight w:val="none"/>
          <w:lang w:val="en-US" w:eastAsia="zh-CN"/>
        </w:rPr>
        <w:fldChar w:fldCharType="separate"/>
      </w:r>
      <w:r>
        <w:rPr>
          <w:rFonts w:hint="eastAsia" w:ascii="仿宋" w:hAnsi="仿宋" w:eastAsia="仿宋"/>
          <w:b w:val="0"/>
          <w:bCs w:val="0"/>
          <w:color w:val="auto"/>
          <w:sz w:val="32"/>
          <w:szCs w:val="32"/>
          <w:highlight w:val="none"/>
          <w:lang w:val="en-US" w:eastAsia="zh-CN"/>
        </w:rPr>
        <w:t>III</w:t>
      </w:r>
      <w:r>
        <w:rPr>
          <w:rFonts w:hint="eastAsia" w:ascii="仿宋" w:hAnsi="仿宋" w:eastAsia="仿宋"/>
          <w:b w:val="0"/>
          <w:bCs w:val="0"/>
          <w:color w:val="auto"/>
          <w:sz w:val="32"/>
          <w:szCs w:val="32"/>
          <w:highlight w:val="none"/>
          <w:lang w:val="en-US" w:eastAsia="zh-CN"/>
        </w:rPr>
        <w:fldChar w:fldCharType="end"/>
      </w:r>
      <w:r>
        <w:rPr>
          <w:rFonts w:hint="eastAsia" w:ascii="仿宋" w:hAnsi="仿宋" w:eastAsia="仿宋"/>
          <w:b w:val="0"/>
          <w:bCs w:val="0"/>
          <w:color w:val="auto"/>
          <w:sz w:val="32"/>
          <w:szCs w:val="32"/>
          <w:highlight w:val="none"/>
        </w:rPr>
        <w:t>类水质标准要求进行监测，结果显示未出现超标情况。</w:t>
      </w:r>
    </w:p>
    <w:p>
      <w:pPr>
        <w:spacing w:line="560" w:lineRule="exact"/>
        <w:ind w:firstLine="482"/>
        <w:jc w:val="left"/>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地下水共布设</w:t>
      </w:r>
      <w:r>
        <w:rPr>
          <w:rFonts w:hint="eastAsia" w:ascii="仿宋" w:hAnsi="仿宋" w:eastAsia="仿宋"/>
          <w:b w:val="0"/>
          <w:bCs w:val="0"/>
          <w:color w:val="auto"/>
          <w:sz w:val="32"/>
          <w:szCs w:val="32"/>
          <w:highlight w:val="none"/>
          <w:lang w:val="en-US" w:eastAsia="zh-CN"/>
        </w:rPr>
        <w:t>3</w:t>
      </w:r>
      <w:r>
        <w:rPr>
          <w:rFonts w:hint="eastAsia" w:ascii="仿宋" w:hAnsi="仿宋" w:eastAsia="仿宋"/>
          <w:b w:val="0"/>
          <w:bCs w:val="0"/>
          <w:color w:val="auto"/>
          <w:sz w:val="32"/>
          <w:szCs w:val="32"/>
          <w:highlight w:val="none"/>
        </w:rPr>
        <w:t>个监测点，pH、总硬度、COD</w:t>
      </w:r>
      <w:r>
        <w:rPr>
          <w:rFonts w:hint="eastAsia" w:ascii="仿宋" w:hAnsi="仿宋" w:eastAsia="仿宋"/>
          <w:b w:val="0"/>
          <w:bCs w:val="0"/>
          <w:color w:val="auto"/>
          <w:sz w:val="32"/>
          <w:szCs w:val="32"/>
          <w:highlight w:val="none"/>
          <w:vertAlign w:val="subscript"/>
        </w:rPr>
        <w:t>Mn</w:t>
      </w:r>
      <w:r>
        <w:rPr>
          <w:rFonts w:hint="eastAsia" w:ascii="仿宋" w:hAnsi="仿宋" w:eastAsia="仿宋"/>
          <w:b w:val="0"/>
          <w:bCs w:val="0"/>
          <w:color w:val="auto"/>
          <w:sz w:val="32"/>
          <w:szCs w:val="32"/>
          <w:highlight w:val="none"/>
        </w:rPr>
        <w:t>、Mn、Cu、Pb、Cd、Hg、As、Cr</w:t>
      </w:r>
      <w:r>
        <w:rPr>
          <w:rFonts w:hint="eastAsia" w:ascii="仿宋" w:hAnsi="仿宋" w:eastAsia="仿宋"/>
          <w:b w:val="0"/>
          <w:bCs w:val="0"/>
          <w:color w:val="auto"/>
          <w:sz w:val="32"/>
          <w:szCs w:val="32"/>
          <w:highlight w:val="none"/>
          <w:vertAlign w:val="superscript"/>
        </w:rPr>
        <w:t>6</w:t>
      </w:r>
      <w:r>
        <w:rPr>
          <w:rFonts w:hint="eastAsia" w:ascii="仿宋" w:hAnsi="仿宋" w:eastAsia="仿宋"/>
          <w:b w:val="0"/>
          <w:bCs w:val="0"/>
          <w:color w:val="auto"/>
          <w:sz w:val="32"/>
          <w:szCs w:val="32"/>
          <w:highlight w:val="none"/>
          <w:vertAlign w:val="superscript"/>
          <w:lang w:val="en-US" w:eastAsia="zh-CN"/>
        </w:rPr>
        <w:t>+</w:t>
      </w:r>
      <w:r>
        <w:rPr>
          <w:rFonts w:hint="eastAsia" w:ascii="仿宋" w:hAnsi="仿宋" w:eastAsia="仿宋"/>
          <w:b w:val="0"/>
          <w:bCs w:val="0"/>
          <w:color w:val="auto"/>
          <w:sz w:val="32"/>
          <w:szCs w:val="32"/>
          <w:highlight w:val="none"/>
        </w:rPr>
        <w:t>总大肠菌群、NH</w:t>
      </w:r>
      <w:r>
        <w:rPr>
          <w:rFonts w:hint="eastAsia" w:ascii="仿宋" w:hAnsi="仿宋" w:eastAsia="仿宋"/>
          <w:b w:val="0"/>
          <w:bCs w:val="0"/>
          <w:color w:val="auto"/>
          <w:sz w:val="32"/>
          <w:szCs w:val="32"/>
          <w:highlight w:val="none"/>
          <w:vertAlign w:val="subscript"/>
        </w:rPr>
        <w:t>3</w:t>
      </w:r>
      <w:r>
        <w:rPr>
          <w:rFonts w:hint="eastAsia" w:ascii="仿宋" w:hAnsi="仿宋" w:eastAsia="仿宋"/>
          <w:b w:val="0"/>
          <w:bCs w:val="0"/>
          <w:color w:val="auto"/>
          <w:sz w:val="32"/>
          <w:szCs w:val="32"/>
          <w:highlight w:val="none"/>
        </w:rPr>
        <w:t>-N、硝酸盐和亚硝酸盐为监测项目，结果显示水质满足</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地下水环境质量标准</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(GB/T14848-2017)中的</w:t>
      </w:r>
      <w:r>
        <w:rPr>
          <w:rFonts w:hint="eastAsia" w:ascii="仿宋" w:hAnsi="仿宋" w:eastAsia="仿宋"/>
          <w:b w:val="0"/>
          <w:bCs w:val="0"/>
          <w:color w:val="auto"/>
          <w:sz w:val="32"/>
          <w:szCs w:val="32"/>
          <w:highlight w:val="none"/>
          <w:lang w:val="en-US" w:eastAsia="zh-CN"/>
        </w:rPr>
        <w:fldChar w:fldCharType="begin"/>
      </w:r>
      <w:r>
        <w:rPr>
          <w:rFonts w:hint="eastAsia" w:ascii="仿宋" w:hAnsi="仿宋" w:eastAsia="仿宋"/>
          <w:b w:val="0"/>
          <w:bCs w:val="0"/>
          <w:color w:val="auto"/>
          <w:sz w:val="32"/>
          <w:szCs w:val="32"/>
          <w:highlight w:val="none"/>
          <w:lang w:val="en-US" w:eastAsia="zh-CN"/>
        </w:rPr>
        <w:instrText xml:space="preserve"> = 3 \* ROMAN \* MERGEFORMAT </w:instrText>
      </w:r>
      <w:r>
        <w:rPr>
          <w:rFonts w:hint="eastAsia" w:ascii="仿宋" w:hAnsi="仿宋" w:eastAsia="仿宋"/>
          <w:b w:val="0"/>
          <w:bCs w:val="0"/>
          <w:color w:val="auto"/>
          <w:sz w:val="32"/>
          <w:szCs w:val="32"/>
          <w:highlight w:val="none"/>
          <w:lang w:val="en-US" w:eastAsia="zh-CN"/>
        </w:rPr>
        <w:fldChar w:fldCharType="separate"/>
      </w:r>
      <w:r>
        <w:rPr>
          <w:rFonts w:hint="eastAsia" w:ascii="仿宋" w:hAnsi="仿宋" w:eastAsia="仿宋"/>
          <w:b w:val="0"/>
          <w:bCs w:val="0"/>
          <w:color w:val="auto"/>
          <w:sz w:val="32"/>
          <w:szCs w:val="32"/>
          <w:highlight w:val="none"/>
          <w:lang w:val="en-US" w:eastAsia="zh-CN"/>
        </w:rPr>
        <w:t>III</w:t>
      </w:r>
      <w:r>
        <w:rPr>
          <w:rFonts w:hint="eastAsia" w:ascii="仿宋" w:hAnsi="仿宋" w:eastAsia="仿宋"/>
          <w:b w:val="0"/>
          <w:bCs w:val="0"/>
          <w:color w:val="auto"/>
          <w:sz w:val="32"/>
          <w:szCs w:val="32"/>
          <w:highlight w:val="none"/>
          <w:lang w:val="en-US" w:eastAsia="zh-CN"/>
        </w:rPr>
        <w:fldChar w:fldCharType="end"/>
      </w:r>
      <w:r>
        <w:rPr>
          <w:rFonts w:hint="eastAsia" w:ascii="仿宋" w:hAnsi="仿宋" w:eastAsia="仿宋"/>
          <w:b w:val="0"/>
          <w:bCs w:val="0"/>
          <w:color w:val="auto"/>
          <w:sz w:val="32"/>
          <w:szCs w:val="32"/>
          <w:highlight w:val="none"/>
        </w:rPr>
        <w:t>类水质标准要求，集中区地下水环境现状良好。</w:t>
      </w:r>
    </w:p>
    <w:p>
      <w:pPr>
        <w:spacing w:line="560" w:lineRule="exact"/>
        <w:ind w:firstLine="482"/>
        <w:jc w:val="left"/>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3、声环境质量现状监测情况</w:t>
      </w:r>
    </w:p>
    <w:p>
      <w:pPr>
        <w:spacing w:line="560" w:lineRule="exact"/>
        <w:ind w:firstLine="482"/>
        <w:jc w:val="left"/>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沿开发区边界布设，适当考虑开发区内部，并兼顾区域功能分区、道路交通噪声、区域环境噪声及厂界噪声，同时结合规划环评布点情况，共设监测点</w:t>
      </w:r>
      <w:r>
        <w:rPr>
          <w:rFonts w:hint="eastAsia" w:ascii="仿宋" w:hAnsi="仿宋" w:eastAsia="仿宋"/>
          <w:b w:val="0"/>
          <w:bCs w:val="0"/>
          <w:color w:val="auto"/>
          <w:sz w:val="32"/>
          <w:szCs w:val="32"/>
          <w:highlight w:val="none"/>
          <w:lang w:val="en-US" w:eastAsia="zh-CN"/>
        </w:rPr>
        <w:t>11</w:t>
      </w:r>
      <w:r>
        <w:rPr>
          <w:rFonts w:hint="eastAsia" w:ascii="仿宋" w:hAnsi="仿宋" w:eastAsia="仿宋"/>
          <w:b w:val="0"/>
          <w:bCs w:val="0"/>
          <w:color w:val="auto"/>
          <w:sz w:val="32"/>
          <w:szCs w:val="32"/>
          <w:highlight w:val="none"/>
        </w:rPr>
        <w:t>个。结果显示，监测期间，各监测点昼间、夜间等效连续A声级均能达到《声环境质量标准))(GB3098-2008)中相应标准限值，表明区域声环境质量现状良好。</w:t>
      </w:r>
    </w:p>
    <w:p>
      <w:pPr>
        <w:spacing w:line="560" w:lineRule="exact"/>
        <w:ind w:firstLine="482"/>
        <w:jc w:val="left"/>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4、土壤环境质量现状监测情况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集中区农田区、已建设区表层土各设l各取样点，共计</w:t>
      </w:r>
      <w:r>
        <w:rPr>
          <w:rFonts w:hint="eastAsia" w:ascii="仿宋" w:hAnsi="仿宋" w:eastAsia="仿宋"/>
          <w:b w:val="0"/>
          <w:bCs w:val="0"/>
          <w:color w:val="auto"/>
          <w:sz w:val="32"/>
          <w:szCs w:val="32"/>
          <w:highlight w:val="none"/>
          <w:lang w:val="en-US" w:eastAsia="zh-CN"/>
        </w:rPr>
        <w:t>3</w:t>
      </w:r>
      <w:r>
        <w:rPr>
          <w:rFonts w:hint="eastAsia" w:ascii="仿宋" w:hAnsi="仿宋" w:eastAsia="仿宋"/>
          <w:b w:val="0"/>
          <w:bCs w:val="0"/>
          <w:color w:val="auto"/>
          <w:sz w:val="32"/>
          <w:szCs w:val="32"/>
          <w:highlight w:val="none"/>
        </w:rPr>
        <w:t>个，</w:t>
      </w:r>
      <w:r>
        <w:rPr>
          <w:rFonts w:hint="eastAsia" w:ascii="仿宋" w:hAnsi="仿宋" w:eastAsia="仿宋"/>
          <w:b w:val="0"/>
          <w:bCs w:val="0"/>
          <w:color w:val="auto"/>
          <w:sz w:val="32"/>
          <w:szCs w:val="32"/>
          <w:highlight w:val="none"/>
          <w:lang w:val="en-US" w:eastAsia="zh-CN"/>
        </w:rPr>
        <w:t>点位为：福山寺村、花古村、米家院子；</w:t>
      </w:r>
      <w:r>
        <w:rPr>
          <w:rFonts w:hint="eastAsia" w:ascii="仿宋" w:hAnsi="仿宋" w:eastAsia="仿宋"/>
          <w:b w:val="0"/>
          <w:bCs w:val="0"/>
          <w:color w:val="auto"/>
          <w:sz w:val="32"/>
          <w:szCs w:val="32"/>
          <w:highlight w:val="none"/>
        </w:rPr>
        <w:t>监测pH、镉、汞、砷、铅、铬、铜、镍、锌。结果显示，监测因子均符合</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土壤环境量 农用地土壤污染风险管控标准</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(试行)(GB36600</w:t>
      </w:r>
      <w:r>
        <w:rPr>
          <w:rFonts w:hint="eastAsia" w:ascii="仿宋" w:hAnsi="仿宋" w:eastAsia="仿宋"/>
          <w:b w:val="0"/>
          <w:bCs w:val="0"/>
          <w:color w:val="auto"/>
          <w:sz w:val="32"/>
          <w:szCs w:val="32"/>
          <w:highlight w:val="none"/>
          <w:lang w:val="en-US" w:eastAsia="zh-CN"/>
        </w:rPr>
        <w:t>-</w:t>
      </w:r>
      <w:r>
        <w:rPr>
          <w:rFonts w:hint="eastAsia" w:ascii="仿宋" w:hAnsi="仿宋" w:eastAsia="仿宋"/>
          <w:b w:val="0"/>
          <w:bCs w:val="0"/>
          <w:color w:val="auto"/>
          <w:sz w:val="32"/>
          <w:szCs w:val="32"/>
          <w:highlight w:val="none"/>
        </w:rPr>
        <w:t>2018)中风险筛选值的要求。</w:t>
      </w:r>
    </w:p>
    <w:p>
      <w:pPr>
        <w:numPr>
          <w:ilvl w:val="0"/>
          <w:numId w:val="1"/>
        </w:numPr>
        <w:spacing w:line="560" w:lineRule="exact"/>
        <w:ind w:firstLine="562" w:firstLineChars="200"/>
        <w:rPr>
          <w:rFonts w:hint="eastAsia" w:ascii="仿宋" w:hAnsi="仿宋" w:eastAsia="仿宋" w:cs="仿宋"/>
          <w:b/>
          <w:color w:val="auto"/>
          <w:szCs w:val="32"/>
          <w:highlight w:val="none"/>
        </w:rPr>
      </w:pPr>
      <w:r>
        <w:rPr>
          <w:rFonts w:hint="eastAsia" w:ascii="仿宋" w:hAnsi="仿宋" w:eastAsia="仿宋" w:cs="仿宋"/>
          <w:b/>
          <w:color w:val="auto"/>
          <w:szCs w:val="32"/>
          <w:highlight w:val="none"/>
        </w:rPr>
        <w:t>“三线一单”落地应用情况。</w:t>
      </w:r>
    </w:p>
    <w:p>
      <w:pPr>
        <w:numPr>
          <w:ilvl w:val="0"/>
          <w:numId w:val="0"/>
        </w:numPr>
        <w:spacing w:line="560" w:lineRule="exact"/>
        <w:ind w:firstLine="640" w:firstLineChars="200"/>
        <w:rPr>
          <w:b/>
          <w:color w:val="auto"/>
          <w:sz w:val="32"/>
          <w:szCs w:val="32"/>
          <w:highlight w:val="none"/>
        </w:rPr>
      </w:pPr>
      <w:r>
        <w:rPr>
          <w:rFonts w:hint="eastAsia" w:ascii="仿宋" w:hAnsi="仿宋" w:eastAsia="仿宋" w:cs="仿宋"/>
          <w:color w:val="auto"/>
          <w:sz w:val="32"/>
          <w:szCs w:val="32"/>
          <w:highlight w:val="none"/>
          <w:lang w:eastAsia="zh-CN"/>
        </w:rPr>
        <w:t>湖南洞口经济开发区</w:t>
      </w:r>
      <w:r>
        <w:rPr>
          <w:rFonts w:hint="eastAsia" w:ascii="仿宋" w:hAnsi="仿宋" w:eastAsia="仿宋" w:cs="仿宋"/>
          <w:color w:val="auto"/>
          <w:sz w:val="32"/>
          <w:szCs w:val="32"/>
          <w:highlight w:val="none"/>
        </w:rPr>
        <w:t>规划红线范围不涉及生态保护红线范围，经开区在规划实施过程中未对生态保护红线造成明显影响。监测期间经开区环境空气、地表水环境、地下水环境、声环境和土壤环境都能达到相应的质量标准要求，目前经开区具有一定环境容量。经开区跟踪评价报告书预测结果表明，规划全部实施后，经开区环境质量仍能满足相应的环境功能区划要求，确保环境质量底线。经开区资源能源利用程度并不会超出预期，能满足资源利用上线的要求。为加强环境保护和污染控制，经开区制订了环境准入负面清单。</w:t>
      </w:r>
    </w:p>
    <w:p>
      <w:pPr>
        <w:pStyle w:val="6"/>
        <w:snapToGrid w:val="0"/>
        <w:spacing w:after="0" w:line="560" w:lineRule="exact"/>
        <w:ind w:left="0" w:leftChars="0" w:firstLine="643"/>
        <w:rPr>
          <w:rFonts w:ascii="仿宋" w:hAnsi="仿宋" w:eastAsia="仿宋" w:cs="仿宋"/>
          <w:b w:val="0"/>
          <w:bCs/>
          <w:color w:val="auto"/>
          <w:szCs w:val="32"/>
          <w:highlight w:val="none"/>
        </w:rPr>
      </w:pPr>
      <w:r>
        <w:rPr>
          <w:rFonts w:hint="eastAsia" w:ascii="仿宋" w:hAnsi="仿宋" w:eastAsia="仿宋" w:cs="仿宋"/>
          <w:b w:val="0"/>
          <w:bCs/>
          <w:color w:val="auto"/>
          <w:sz w:val="32"/>
          <w:szCs w:val="32"/>
          <w:highlight w:val="none"/>
        </w:rPr>
        <w:t>综上所述，</w:t>
      </w:r>
      <w:r>
        <w:rPr>
          <w:rFonts w:hint="eastAsia" w:ascii="仿宋" w:hAnsi="仿宋" w:eastAsia="仿宋" w:cs="仿宋"/>
          <w:b w:val="0"/>
          <w:bCs/>
          <w:color w:val="auto"/>
          <w:sz w:val="32"/>
          <w:szCs w:val="32"/>
          <w:highlight w:val="none"/>
          <w:lang w:eastAsia="zh-CN"/>
        </w:rPr>
        <w:t>湖南洞口经济开发区</w:t>
      </w:r>
      <w:r>
        <w:rPr>
          <w:rFonts w:hint="eastAsia" w:ascii="仿宋" w:hAnsi="仿宋" w:eastAsia="仿宋" w:cs="仿宋"/>
          <w:b w:val="0"/>
          <w:bCs/>
          <w:color w:val="auto"/>
          <w:sz w:val="32"/>
          <w:szCs w:val="32"/>
          <w:highlight w:val="none"/>
        </w:rPr>
        <w:t>总体上满足“三线一单”的要求。为保障“三线一单”落到实处</w:t>
      </w:r>
      <w:r>
        <w:rPr>
          <w:rFonts w:hint="eastAsia" w:ascii="仿宋" w:hAnsi="仿宋" w:eastAsia="仿宋" w:cs="仿宋"/>
          <w:b w:val="0"/>
          <w:bCs/>
          <w:color w:val="auto"/>
          <w:szCs w:val="32"/>
          <w:highlight w:val="none"/>
        </w:rPr>
        <w:t>。</w:t>
      </w:r>
    </w:p>
    <w:p>
      <w:pPr>
        <w:pStyle w:val="6"/>
        <w:snapToGrid w:val="0"/>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（三）水环境管理。</w:t>
      </w:r>
      <w:r>
        <w:rPr>
          <w:rFonts w:hint="eastAsia" w:ascii="仿宋" w:hAnsi="仿宋" w:eastAsia="仿宋" w:cs="仿宋"/>
          <w:color w:val="auto"/>
          <w:szCs w:val="32"/>
          <w:highlight w:val="none"/>
        </w:rPr>
        <w:t>园区配套集中污水处理设施</w:t>
      </w:r>
      <w:r>
        <w:rPr>
          <w:rFonts w:hint="eastAsia" w:ascii="仿宋" w:hAnsi="仿宋" w:eastAsia="仿宋" w:cs="仿宋"/>
          <w:color w:val="auto"/>
          <w:szCs w:val="32"/>
          <w:highlight w:val="none"/>
          <w:u w:val="single"/>
        </w:rPr>
        <w:t>1</w:t>
      </w:r>
      <w:r>
        <w:rPr>
          <w:rFonts w:hint="eastAsia" w:ascii="仿宋" w:hAnsi="仿宋" w:eastAsia="仿宋" w:cs="仿宋"/>
          <w:color w:val="auto"/>
          <w:szCs w:val="32"/>
          <w:highlight w:val="none"/>
        </w:rPr>
        <w:t>个，园区污水管网覆盖率为</w:t>
      </w:r>
      <w:r>
        <w:rPr>
          <w:rFonts w:hint="eastAsia" w:ascii="仿宋" w:hAnsi="仿宋" w:eastAsia="仿宋" w:cs="仿宋"/>
          <w:color w:val="auto"/>
          <w:szCs w:val="32"/>
          <w:highlight w:val="none"/>
          <w:u w:val="single"/>
        </w:rPr>
        <w:t>100%，</w:t>
      </w:r>
      <w:r>
        <w:rPr>
          <w:rFonts w:hint="eastAsia" w:ascii="仿宋" w:hAnsi="仿宋" w:eastAsia="仿宋" w:cs="仿宋"/>
          <w:color w:val="auto"/>
          <w:szCs w:val="32"/>
          <w:highlight w:val="none"/>
        </w:rPr>
        <w:t>集中污水处理设施名称为</w:t>
      </w:r>
      <w:r>
        <w:rPr>
          <w:rFonts w:hint="eastAsia" w:ascii="仿宋" w:hAnsi="仿宋" w:eastAsia="仿宋" w:cs="仿宋"/>
          <w:color w:val="auto"/>
          <w:szCs w:val="32"/>
          <w:highlight w:val="none"/>
          <w:u w:val="single" w:color="000000" w:themeColor="text1"/>
          <w:lang w:eastAsia="zh-CN"/>
        </w:rPr>
        <w:t>洞口县经济开发区工业污水处理厂</w:t>
      </w:r>
      <w:r>
        <w:rPr>
          <w:rFonts w:hint="eastAsia" w:ascii="仿宋" w:hAnsi="仿宋" w:eastAsia="仿宋" w:cs="仿宋"/>
          <w:color w:val="auto"/>
          <w:szCs w:val="32"/>
          <w:highlight w:val="none"/>
        </w:rPr>
        <w:t>，设计处理规模</w:t>
      </w:r>
      <w:r>
        <w:rPr>
          <w:rFonts w:hint="eastAsia" w:ascii="仿宋" w:hAnsi="仿宋" w:eastAsia="仿宋" w:cs="仿宋"/>
          <w:color w:val="auto"/>
          <w:szCs w:val="32"/>
          <w:highlight w:val="none"/>
          <w:u w:val="single"/>
          <w:lang w:val="en-US" w:eastAsia="zh-CN"/>
        </w:rPr>
        <w:t>1.5</w:t>
      </w:r>
      <w:r>
        <w:rPr>
          <w:rFonts w:hint="eastAsia" w:ascii="仿宋" w:hAnsi="仿宋" w:eastAsia="仿宋" w:cs="仿宋"/>
          <w:color w:val="auto"/>
          <w:szCs w:val="32"/>
          <w:highlight w:val="none"/>
          <w:u w:val="single"/>
        </w:rPr>
        <w:t>万</w:t>
      </w:r>
      <w:r>
        <w:rPr>
          <w:rFonts w:hint="eastAsia" w:ascii="仿宋" w:hAnsi="仿宋" w:eastAsia="仿宋" w:cs="仿宋"/>
          <w:color w:val="auto"/>
          <w:szCs w:val="32"/>
          <w:highlight w:val="none"/>
        </w:rPr>
        <w:t>m³/d，实际处理能力</w:t>
      </w:r>
      <w:r>
        <w:rPr>
          <w:rFonts w:hint="eastAsia" w:ascii="仿宋" w:hAnsi="仿宋" w:eastAsia="仿宋" w:cs="仿宋"/>
          <w:color w:val="auto"/>
          <w:szCs w:val="32"/>
          <w:highlight w:val="none"/>
          <w:u w:val="single"/>
          <w:lang w:val="en-US" w:eastAsia="zh-CN"/>
        </w:rPr>
        <w:t>1.5</w:t>
      </w:r>
      <w:r>
        <w:rPr>
          <w:rFonts w:hint="eastAsia" w:ascii="仿宋" w:hAnsi="仿宋" w:eastAsia="仿宋" w:cs="仿宋"/>
          <w:color w:val="auto"/>
          <w:szCs w:val="32"/>
          <w:highlight w:val="none"/>
          <w:u w:val="single"/>
        </w:rPr>
        <w:t>万</w:t>
      </w:r>
      <w:r>
        <w:rPr>
          <w:rFonts w:hint="eastAsia" w:ascii="仿宋" w:hAnsi="仿宋" w:eastAsia="仿宋" w:cs="仿宋"/>
          <w:color w:val="auto"/>
          <w:szCs w:val="32"/>
          <w:highlight w:val="none"/>
        </w:rPr>
        <w:t>m³/d，实际处理规模</w:t>
      </w:r>
      <w:r>
        <w:rPr>
          <w:rFonts w:hint="eastAsia" w:ascii="仿宋" w:hAnsi="仿宋" w:eastAsia="仿宋" w:cs="仿宋"/>
          <w:color w:val="auto"/>
          <w:szCs w:val="32"/>
          <w:highlight w:val="none"/>
          <w:u w:val="single" w:color="000000" w:themeColor="text1"/>
          <w:lang w:val="en-US" w:eastAsia="zh-CN"/>
        </w:rPr>
        <w:t>73</w:t>
      </w:r>
      <w:r>
        <w:rPr>
          <w:rFonts w:hint="eastAsia" w:ascii="仿宋" w:hAnsi="仿宋" w:eastAsia="仿宋" w:cs="仿宋"/>
          <w:color w:val="auto"/>
          <w:szCs w:val="32"/>
          <w:highlight w:val="none"/>
          <w:u w:val="single" w:color="000000" w:themeColor="text1"/>
        </w:rPr>
        <w:t>00</w:t>
      </w:r>
      <w:r>
        <w:rPr>
          <w:rFonts w:hint="eastAsia" w:ascii="仿宋" w:hAnsi="仿宋" w:eastAsia="仿宋" w:cs="仿宋"/>
          <w:color w:val="auto"/>
          <w:szCs w:val="32"/>
          <w:highlight w:val="none"/>
        </w:rPr>
        <w:t>m³/d，污水处理工艺为</w:t>
      </w:r>
      <w:r>
        <w:rPr>
          <w:rFonts w:hint="eastAsia" w:ascii="仿宋" w:hAnsi="仿宋" w:eastAsia="仿宋" w:cs="仿宋"/>
          <w:color w:val="auto"/>
          <w:szCs w:val="32"/>
          <w:highlight w:val="none"/>
          <w:u w:val="single"/>
        </w:rPr>
        <w:t>“预处理+DAT-IAT+高效沉淀池+滤布滤池+紫外消毒”</w:t>
      </w:r>
      <w:r>
        <w:rPr>
          <w:rFonts w:hint="eastAsia" w:ascii="仿宋" w:hAnsi="仿宋" w:eastAsia="仿宋" w:cs="仿宋"/>
          <w:color w:val="auto"/>
          <w:szCs w:val="32"/>
          <w:highlight w:val="none"/>
        </w:rPr>
        <w:t>，在线监测达标率</w:t>
      </w:r>
      <w:r>
        <w:rPr>
          <w:rFonts w:hint="eastAsia" w:ascii="仿宋" w:hAnsi="仿宋" w:eastAsia="仿宋" w:cs="仿宋"/>
          <w:color w:val="auto"/>
          <w:szCs w:val="32"/>
          <w:highlight w:val="none"/>
          <w:u w:val="single" w:color="000000" w:themeColor="text1"/>
        </w:rPr>
        <w:t>100</w:t>
      </w:r>
      <w:r>
        <w:rPr>
          <w:rFonts w:hint="eastAsia" w:ascii="仿宋" w:hAnsi="仿宋" w:eastAsia="仿宋" w:cs="仿宋"/>
          <w:color w:val="auto"/>
          <w:szCs w:val="32"/>
          <w:highlight w:val="none"/>
        </w:rPr>
        <w:t>%，园区雨水管网覆盖率</w:t>
      </w:r>
      <w:r>
        <w:rPr>
          <w:rFonts w:hint="eastAsia" w:ascii="仿宋" w:hAnsi="仿宋" w:eastAsia="仿宋" w:cs="仿宋"/>
          <w:color w:val="auto"/>
          <w:szCs w:val="32"/>
          <w:highlight w:val="none"/>
          <w:u w:val="single" w:color="000000" w:themeColor="text1"/>
        </w:rPr>
        <w:t>100</w:t>
      </w:r>
      <w:r>
        <w:rPr>
          <w:rFonts w:hint="eastAsia" w:ascii="仿宋" w:hAnsi="仿宋" w:eastAsia="仿宋" w:cs="仿宋"/>
          <w:color w:val="auto"/>
          <w:szCs w:val="32"/>
          <w:highlight w:val="none"/>
        </w:rPr>
        <w:t>%。园区内涉及工业废水外排企业数量</w:t>
      </w:r>
      <w:r>
        <w:rPr>
          <w:rFonts w:hint="eastAsia" w:ascii="仿宋" w:hAnsi="仿宋" w:eastAsia="仿宋" w:cs="仿宋"/>
          <w:color w:val="auto"/>
          <w:szCs w:val="32"/>
          <w:highlight w:val="none"/>
          <w:u w:val="single" w:color="000000" w:themeColor="text1"/>
          <w:lang w:val="en-US" w:eastAsia="zh-CN"/>
        </w:rPr>
        <w:t>15</w:t>
      </w:r>
      <w:r>
        <w:rPr>
          <w:rFonts w:hint="eastAsia" w:ascii="仿宋" w:hAnsi="仿宋" w:eastAsia="仿宋" w:cs="仿宋"/>
          <w:color w:val="auto"/>
          <w:szCs w:val="32"/>
          <w:highlight w:val="none"/>
        </w:rPr>
        <w:t>个，工业废水总排放量</w:t>
      </w:r>
      <w:r>
        <w:rPr>
          <w:rFonts w:hint="eastAsia" w:ascii="仿宋" w:hAnsi="仿宋" w:eastAsia="仿宋" w:cs="仿宋"/>
          <w:color w:val="auto"/>
          <w:szCs w:val="32"/>
          <w:highlight w:val="none"/>
          <w:u w:val="single" w:color="000000" w:themeColor="text1"/>
          <w:lang w:val="en-US" w:eastAsia="zh-CN"/>
        </w:rPr>
        <w:t>3040</w:t>
      </w:r>
      <w:r>
        <w:rPr>
          <w:rFonts w:hint="eastAsia" w:ascii="仿宋" w:hAnsi="仿宋" w:eastAsia="仿宋" w:cs="仿宋"/>
          <w:color w:val="auto"/>
          <w:szCs w:val="32"/>
          <w:highlight w:val="none"/>
        </w:rPr>
        <w:t>m³/d，外排污水纳管企业数量</w:t>
      </w:r>
      <w:r>
        <w:rPr>
          <w:rFonts w:hint="eastAsia" w:ascii="仿宋" w:hAnsi="仿宋" w:eastAsia="仿宋" w:cs="仿宋"/>
          <w:color w:val="auto"/>
          <w:szCs w:val="32"/>
          <w:highlight w:val="none"/>
          <w:u w:val="single" w:color="000000" w:themeColor="text1"/>
          <w:lang w:val="en-US" w:eastAsia="zh-CN"/>
        </w:rPr>
        <w:t>61</w:t>
      </w:r>
      <w:r>
        <w:rPr>
          <w:rFonts w:hint="eastAsia" w:ascii="仿宋" w:hAnsi="仿宋" w:eastAsia="仿宋" w:cs="仿宋"/>
          <w:color w:val="auto"/>
          <w:szCs w:val="32"/>
          <w:highlight w:val="none"/>
        </w:rPr>
        <w:t>个，污水集中处理比例</w:t>
      </w:r>
      <w:r>
        <w:rPr>
          <w:rFonts w:hint="eastAsia" w:ascii="仿宋" w:hAnsi="仿宋" w:eastAsia="仿宋" w:cs="仿宋"/>
          <w:color w:val="auto"/>
          <w:szCs w:val="32"/>
          <w:highlight w:val="none"/>
          <w:u w:val="single" w:color="000000" w:themeColor="text1"/>
        </w:rPr>
        <w:t>100</w:t>
      </w:r>
      <w:r>
        <w:rPr>
          <w:rFonts w:hint="eastAsia" w:ascii="仿宋" w:hAnsi="仿宋" w:eastAsia="仿宋" w:cs="仿宋"/>
          <w:color w:val="auto"/>
          <w:szCs w:val="32"/>
          <w:highlight w:val="none"/>
        </w:rPr>
        <w:t>%（按外排水量计），</w:t>
      </w:r>
      <w:r>
        <w:rPr>
          <w:rFonts w:hint="eastAsia" w:ascii="仿宋" w:hAnsi="仿宋" w:eastAsia="仿宋" w:cs="仿宋"/>
          <w:color w:val="auto"/>
          <w:szCs w:val="32"/>
          <w:highlight w:val="none"/>
          <w:lang w:val="en-US" w:eastAsia="zh-CN"/>
        </w:rPr>
        <w:t>园区内未</w:t>
      </w:r>
      <w:r>
        <w:rPr>
          <w:rFonts w:hint="eastAsia" w:ascii="仿宋" w:hAnsi="仿宋" w:eastAsia="仿宋" w:cs="仿宋"/>
          <w:color w:val="auto"/>
          <w:szCs w:val="32"/>
          <w:highlight w:val="none"/>
        </w:rPr>
        <w:t>涉一类污染物排放企业。园区年度水污染物总排放量：化学需氧量</w:t>
      </w:r>
      <w:r>
        <w:rPr>
          <w:rFonts w:hint="eastAsia" w:ascii="仿宋" w:hAnsi="仿宋" w:eastAsia="仿宋" w:cs="仿宋"/>
          <w:color w:val="auto"/>
          <w:szCs w:val="32"/>
          <w:highlight w:val="none"/>
          <w:u w:val="single" w:color="000000" w:themeColor="text1"/>
          <w:lang w:val="en-US" w:eastAsia="zh-CN"/>
        </w:rPr>
        <w:t>87.56</w:t>
      </w:r>
      <w:r>
        <w:rPr>
          <w:rFonts w:hint="eastAsia" w:ascii="仿宋" w:hAnsi="仿宋" w:eastAsia="仿宋" w:cs="仿宋"/>
          <w:color w:val="auto"/>
          <w:szCs w:val="32"/>
          <w:highlight w:val="none"/>
        </w:rPr>
        <w:t>t/a，氨氮</w:t>
      </w:r>
      <w:r>
        <w:rPr>
          <w:rFonts w:hint="eastAsia" w:ascii="仿宋" w:hAnsi="仿宋" w:eastAsia="仿宋" w:cs="仿宋"/>
          <w:color w:val="auto"/>
          <w:szCs w:val="32"/>
          <w:highlight w:val="none"/>
          <w:u w:val="single" w:color="000000" w:themeColor="text1"/>
          <w:lang w:val="en-US" w:eastAsia="zh-CN"/>
        </w:rPr>
        <w:t>19.03</w:t>
      </w:r>
      <w:r>
        <w:rPr>
          <w:rFonts w:hint="eastAsia" w:ascii="仿宋" w:hAnsi="仿宋" w:eastAsia="仿宋" w:cs="仿宋"/>
          <w:color w:val="auto"/>
          <w:szCs w:val="32"/>
          <w:highlight w:val="none"/>
        </w:rPr>
        <w:t>t/a，其他因子（重金属等）</w:t>
      </w:r>
      <w:r>
        <w:rPr>
          <w:rFonts w:hint="eastAsia" w:ascii="仿宋" w:hAnsi="仿宋" w:eastAsia="仿宋" w:cs="仿宋"/>
          <w:color w:val="auto"/>
          <w:szCs w:val="32"/>
          <w:highlight w:val="none"/>
          <w:u w:val="single" w:color="000000" w:themeColor="text1"/>
        </w:rPr>
        <w:t>0</w:t>
      </w:r>
      <w:r>
        <w:rPr>
          <w:rFonts w:hint="eastAsia" w:ascii="仿宋" w:hAnsi="仿宋" w:eastAsia="仿宋" w:cs="仿宋"/>
          <w:color w:val="auto"/>
          <w:szCs w:val="32"/>
          <w:highlight w:val="none"/>
        </w:rPr>
        <w:t>t/a。排污口下游最近的地表水水质管控断面名称</w:t>
      </w:r>
      <w:r>
        <w:rPr>
          <w:rFonts w:hint="eastAsia" w:ascii="仿宋" w:hAnsi="仿宋" w:eastAsia="仿宋" w:cs="仿宋"/>
          <w:color w:val="auto"/>
          <w:szCs w:val="32"/>
          <w:highlight w:val="none"/>
          <w:u w:val="single"/>
          <w:lang w:eastAsia="zh-CN"/>
        </w:rPr>
        <w:t>木瓜桥断面</w:t>
      </w:r>
      <w:r>
        <w:rPr>
          <w:rFonts w:hint="eastAsia" w:ascii="仿宋" w:hAnsi="仿宋" w:eastAsia="仿宋" w:cs="仿宋"/>
          <w:color w:val="auto"/>
          <w:szCs w:val="32"/>
          <w:highlight w:val="none"/>
        </w:rPr>
        <w:t>，水功能区划</w:t>
      </w:r>
      <w:r>
        <w:rPr>
          <w:rFonts w:hint="eastAsia" w:ascii="仿宋" w:hAnsi="仿宋" w:eastAsia="仿宋" w:cs="仿宋"/>
          <w:color w:val="auto"/>
          <w:szCs w:val="32"/>
          <w:highlight w:val="none"/>
          <w:u w:val="single"/>
        </w:rPr>
        <w:fldChar w:fldCharType="begin"/>
      </w:r>
      <w:r>
        <w:rPr>
          <w:rFonts w:hint="eastAsia" w:ascii="仿宋" w:hAnsi="仿宋" w:eastAsia="仿宋" w:cs="仿宋"/>
          <w:color w:val="auto"/>
          <w:szCs w:val="32"/>
          <w:highlight w:val="none"/>
          <w:u w:val="single"/>
        </w:rPr>
        <w:instrText xml:space="preserve"> = 3 \* ROMAN \* MERGEFORMAT </w:instrText>
      </w:r>
      <w:r>
        <w:rPr>
          <w:rFonts w:hint="eastAsia" w:ascii="仿宋" w:hAnsi="仿宋" w:eastAsia="仿宋" w:cs="仿宋"/>
          <w:color w:val="auto"/>
          <w:szCs w:val="32"/>
          <w:highlight w:val="none"/>
          <w:u w:val="single"/>
        </w:rPr>
        <w:fldChar w:fldCharType="separate"/>
      </w:r>
      <w:r>
        <w:rPr>
          <w:rFonts w:hint="eastAsia" w:ascii="仿宋" w:hAnsi="仿宋" w:eastAsia="仿宋" w:cs="仿宋"/>
          <w:color w:val="auto"/>
          <w:highlight w:val="none"/>
          <w:u w:val="single"/>
        </w:rPr>
        <w:t>III</w:t>
      </w:r>
      <w:r>
        <w:rPr>
          <w:rFonts w:hint="eastAsia" w:ascii="仿宋" w:hAnsi="仿宋" w:eastAsia="仿宋" w:cs="仿宋"/>
          <w:color w:val="auto"/>
          <w:szCs w:val="32"/>
          <w:highlight w:val="none"/>
          <w:u w:val="single"/>
        </w:rPr>
        <w:fldChar w:fldCharType="end"/>
      </w:r>
      <w:r>
        <w:rPr>
          <w:rFonts w:hint="eastAsia" w:ascii="仿宋" w:hAnsi="仿宋" w:eastAsia="仿宋" w:cs="仿宋"/>
          <w:color w:val="auto"/>
          <w:szCs w:val="32"/>
          <w:highlight w:val="none"/>
        </w:rPr>
        <w:t>类，监测达标率</w:t>
      </w:r>
      <w:r>
        <w:rPr>
          <w:rFonts w:hint="eastAsia" w:ascii="仿宋" w:hAnsi="仿宋" w:eastAsia="仿宋" w:cs="仿宋"/>
          <w:color w:val="auto"/>
          <w:szCs w:val="32"/>
          <w:highlight w:val="none"/>
          <w:u w:val="single"/>
        </w:rPr>
        <w:t>100</w:t>
      </w:r>
      <w:r>
        <w:rPr>
          <w:rFonts w:hint="eastAsia" w:ascii="仿宋" w:hAnsi="仿宋" w:eastAsia="仿宋" w:cs="仿宋"/>
          <w:color w:val="auto"/>
          <w:szCs w:val="32"/>
          <w:highlight w:val="none"/>
        </w:rPr>
        <w:t>%，超标因子</w:t>
      </w:r>
      <w:r>
        <w:rPr>
          <w:rFonts w:hint="eastAsia" w:ascii="仿宋" w:hAnsi="仿宋" w:eastAsia="仿宋" w:cs="仿宋"/>
          <w:color w:val="auto"/>
          <w:szCs w:val="32"/>
          <w:highlight w:val="none"/>
          <w:u w:val="single"/>
        </w:rPr>
        <w:t>无</w:t>
      </w:r>
      <w:r>
        <w:rPr>
          <w:rFonts w:hint="eastAsia" w:ascii="仿宋" w:hAnsi="仿宋" w:eastAsia="仿宋" w:cs="仿宋"/>
          <w:color w:val="auto"/>
          <w:szCs w:val="32"/>
          <w:highlight w:val="none"/>
        </w:rPr>
        <w:t>，最大超标倍数</w:t>
      </w:r>
      <w:r>
        <w:rPr>
          <w:rFonts w:hint="eastAsia" w:ascii="仿宋" w:hAnsi="仿宋" w:eastAsia="仿宋" w:cs="仿宋"/>
          <w:color w:val="auto"/>
          <w:szCs w:val="32"/>
          <w:highlight w:val="none"/>
          <w:u w:val="single"/>
        </w:rPr>
        <w:t>0</w:t>
      </w:r>
      <w:r>
        <w:rPr>
          <w:rFonts w:hint="eastAsia" w:ascii="仿宋" w:hAnsi="仿宋" w:eastAsia="仿宋" w:cs="仿宋"/>
          <w:color w:val="auto"/>
          <w:szCs w:val="32"/>
          <w:highlight w:val="none"/>
        </w:rPr>
        <w:t>倍。“双源”地下水监测建设情况及监测结果自评</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lang w:val="en-US" w:eastAsia="zh-CN"/>
        </w:rPr>
        <w:t>园区未涉及</w:t>
      </w:r>
      <w:r>
        <w:rPr>
          <w:rFonts w:hint="eastAsia" w:ascii="仿宋" w:hAnsi="仿宋" w:eastAsia="仿宋" w:cs="仿宋"/>
          <w:color w:val="auto"/>
          <w:szCs w:val="32"/>
          <w:highlight w:val="none"/>
        </w:rPr>
        <w:t>“双源”地下水</w:t>
      </w:r>
      <w:r>
        <w:rPr>
          <w:rFonts w:hint="eastAsia" w:ascii="仿宋" w:hAnsi="仿宋" w:eastAsia="仿宋" w:cs="仿宋"/>
          <w:color w:val="auto"/>
          <w:szCs w:val="32"/>
          <w:highlight w:val="none"/>
          <w:lang w:val="en-US" w:eastAsia="zh-CN"/>
        </w:rPr>
        <w:t>情况</w:t>
      </w:r>
      <w:r>
        <w:rPr>
          <w:rFonts w:hint="eastAsia" w:ascii="仿宋" w:hAnsi="仿宋" w:eastAsia="仿宋" w:cs="仿宋"/>
          <w:color w:val="auto"/>
          <w:szCs w:val="32"/>
          <w:highlight w:val="none"/>
        </w:rPr>
        <w:t>。园区内涉及黑臭水体数量</w:t>
      </w:r>
      <w:r>
        <w:rPr>
          <w:rFonts w:hint="eastAsia" w:ascii="仿宋" w:hAnsi="仿宋" w:eastAsia="仿宋" w:cs="仿宋"/>
          <w:color w:val="auto"/>
          <w:szCs w:val="32"/>
          <w:highlight w:val="none"/>
          <w:u w:val="single"/>
        </w:rPr>
        <w:t>0</w:t>
      </w:r>
      <w:r>
        <w:rPr>
          <w:rFonts w:hint="eastAsia" w:ascii="仿宋" w:hAnsi="仿宋" w:eastAsia="仿宋" w:cs="仿宋"/>
          <w:color w:val="auto"/>
          <w:szCs w:val="32"/>
          <w:highlight w:val="none"/>
        </w:rPr>
        <w:t>个，已完成整治</w:t>
      </w:r>
      <w:r>
        <w:rPr>
          <w:rFonts w:hint="eastAsia" w:ascii="仿宋" w:hAnsi="仿宋" w:eastAsia="仿宋" w:cs="仿宋"/>
          <w:color w:val="auto"/>
          <w:szCs w:val="32"/>
          <w:highlight w:val="none"/>
          <w:u w:val="single"/>
        </w:rPr>
        <w:t>0</w:t>
      </w:r>
      <w:r>
        <w:rPr>
          <w:rFonts w:hint="eastAsia" w:ascii="仿宋" w:hAnsi="仿宋" w:eastAsia="仿宋" w:cs="仿宋"/>
          <w:color w:val="auto"/>
          <w:szCs w:val="32"/>
          <w:highlight w:val="none"/>
        </w:rPr>
        <w:t>个，未开工的</w:t>
      </w:r>
      <w:r>
        <w:rPr>
          <w:rFonts w:hint="eastAsia" w:ascii="仿宋" w:hAnsi="仿宋" w:eastAsia="仿宋" w:cs="仿宋"/>
          <w:color w:val="auto"/>
          <w:szCs w:val="32"/>
          <w:highlight w:val="none"/>
          <w:u w:val="single"/>
        </w:rPr>
        <w:t>0</w:t>
      </w:r>
      <w:r>
        <w:rPr>
          <w:rFonts w:hint="eastAsia" w:ascii="仿宋" w:hAnsi="仿宋" w:eastAsia="仿宋" w:cs="仿宋"/>
          <w:color w:val="auto"/>
          <w:szCs w:val="32"/>
          <w:highlight w:val="none"/>
        </w:rPr>
        <w:t>个，修复中的</w:t>
      </w:r>
      <w:r>
        <w:rPr>
          <w:rFonts w:hint="eastAsia" w:ascii="仿宋" w:hAnsi="仿宋" w:eastAsia="仿宋" w:cs="仿宋"/>
          <w:color w:val="auto"/>
          <w:szCs w:val="32"/>
          <w:highlight w:val="none"/>
          <w:u w:val="single"/>
        </w:rPr>
        <w:t>0</w:t>
      </w:r>
      <w:r>
        <w:rPr>
          <w:rFonts w:hint="eastAsia" w:ascii="仿宋" w:hAnsi="仿宋" w:eastAsia="仿宋" w:cs="仿宋"/>
          <w:color w:val="auto"/>
          <w:szCs w:val="32"/>
          <w:highlight w:val="none"/>
        </w:rPr>
        <w:t>个。</w:t>
      </w:r>
    </w:p>
    <w:p>
      <w:pPr>
        <w:pStyle w:val="6"/>
        <w:snapToGrid w:val="0"/>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（四）大气环境管理。</w:t>
      </w:r>
      <w:r>
        <w:rPr>
          <w:rFonts w:hint="eastAsia" w:ascii="仿宋" w:hAnsi="仿宋" w:eastAsia="仿宋" w:cs="仿宋"/>
          <w:color w:val="auto"/>
          <w:szCs w:val="32"/>
          <w:highlight w:val="none"/>
        </w:rPr>
        <w:t>园区内涉及工业废气外排企业数量</w:t>
      </w:r>
      <w:r>
        <w:rPr>
          <w:rFonts w:hint="eastAsia" w:ascii="仿宋" w:hAnsi="仿宋" w:eastAsia="仿宋" w:cs="仿宋"/>
          <w:color w:val="auto"/>
          <w:szCs w:val="32"/>
          <w:highlight w:val="none"/>
          <w:u w:val="single" w:color="000000" w:themeColor="text1"/>
          <w:lang w:val="en-US" w:eastAsia="zh-CN"/>
        </w:rPr>
        <w:t>20</w:t>
      </w:r>
      <w:r>
        <w:rPr>
          <w:rFonts w:hint="eastAsia" w:ascii="仿宋" w:hAnsi="仿宋" w:eastAsia="仿宋" w:cs="仿宋"/>
          <w:color w:val="auto"/>
          <w:szCs w:val="32"/>
          <w:highlight w:val="none"/>
        </w:rPr>
        <w:t>个，</w:t>
      </w:r>
      <w:r>
        <w:rPr>
          <w:rFonts w:hint="eastAsia" w:ascii="仿宋" w:hAnsi="仿宋" w:eastAsia="仿宋" w:cs="仿宋"/>
          <w:color w:val="auto"/>
          <w:szCs w:val="32"/>
          <w:highlight w:val="none"/>
          <w:lang w:val="en-US" w:eastAsia="zh-CN"/>
        </w:rPr>
        <w:t>园区已设置了</w:t>
      </w:r>
      <w:r>
        <w:rPr>
          <w:rFonts w:hint="eastAsia" w:ascii="仿宋" w:hAnsi="仿宋" w:eastAsia="仿宋" w:cs="仿宋"/>
          <w:color w:val="auto"/>
          <w:szCs w:val="32"/>
          <w:highlight w:val="none"/>
          <w:u w:val="single"/>
          <w:lang w:val="en-US" w:eastAsia="zh-CN"/>
        </w:rPr>
        <w:t>3个</w:t>
      </w:r>
      <w:r>
        <w:rPr>
          <w:rFonts w:hint="eastAsia" w:ascii="仿宋" w:hAnsi="仿宋" w:eastAsia="仿宋" w:cs="仿宋"/>
          <w:color w:val="auto"/>
          <w:szCs w:val="32"/>
          <w:highlight w:val="none"/>
          <w:lang w:val="en-US" w:eastAsia="zh-CN"/>
        </w:rPr>
        <w:t>大气微站监测点，</w:t>
      </w:r>
      <w:r>
        <w:rPr>
          <w:rFonts w:hint="eastAsia" w:ascii="仿宋" w:hAnsi="仿宋" w:eastAsia="仿宋" w:cs="仿宋"/>
          <w:color w:val="auto"/>
          <w:szCs w:val="32"/>
          <w:highlight w:val="none"/>
        </w:rPr>
        <w:t>大气质量监测达标率</w:t>
      </w:r>
      <w:r>
        <w:rPr>
          <w:rFonts w:hint="eastAsia" w:ascii="仿宋" w:hAnsi="仿宋" w:eastAsia="仿宋" w:cs="仿宋"/>
          <w:color w:val="auto"/>
          <w:szCs w:val="32"/>
          <w:highlight w:val="none"/>
          <w:u w:val="single"/>
        </w:rPr>
        <w:t>100</w:t>
      </w:r>
      <w:r>
        <w:rPr>
          <w:rFonts w:hint="eastAsia" w:ascii="仿宋" w:hAnsi="仿宋" w:eastAsia="仿宋" w:cs="仿宋"/>
          <w:color w:val="auto"/>
          <w:szCs w:val="32"/>
          <w:highlight w:val="none"/>
        </w:rPr>
        <w:t>%，</w:t>
      </w:r>
      <w:r>
        <w:rPr>
          <w:rFonts w:hint="eastAsia" w:ascii="仿宋" w:hAnsi="仿宋" w:eastAsia="仿宋" w:cs="仿宋"/>
          <w:color w:val="auto"/>
          <w:szCs w:val="32"/>
          <w:highlight w:val="none"/>
          <w:lang w:val="en-US" w:eastAsia="zh-CN"/>
        </w:rPr>
        <w:t>无</w:t>
      </w:r>
      <w:r>
        <w:rPr>
          <w:rFonts w:hint="eastAsia" w:ascii="仿宋" w:hAnsi="仿宋" w:eastAsia="仿宋" w:cs="仿宋"/>
          <w:color w:val="auto"/>
          <w:szCs w:val="32"/>
          <w:highlight w:val="none"/>
        </w:rPr>
        <w:t>超标因子。大气污染物总排放量：二氧化硫</w:t>
      </w:r>
      <w:r>
        <w:rPr>
          <w:rFonts w:hint="eastAsia" w:ascii="仿宋" w:hAnsi="仿宋" w:eastAsia="仿宋" w:cs="仿宋"/>
          <w:color w:val="auto"/>
          <w:szCs w:val="32"/>
          <w:highlight w:val="none"/>
          <w:u w:val="single" w:color="000000" w:themeColor="text1"/>
          <w:lang w:val="en-US" w:eastAsia="zh-CN"/>
        </w:rPr>
        <w:t>4.94</w:t>
      </w:r>
      <w:r>
        <w:rPr>
          <w:rFonts w:hint="eastAsia" w:ascii="仿宋" w:hAnsi="仿宋" w:eastAsia="仿宋" w:cs="仿宋"/>
          <w:color w:val="auto"/>
          <w:szCs w:val="32"/>
          <w:highlight w:val="none"/>
        </w:rPr>
        <w:t>t/a，氮氧化物</w:t>
      </w:r>
      <w:r>
        <w:rPr>
          <w:rFonts w:hint="eastAsia" w:ascii="仿宋" w:hAnsi="仿宋" w:eastAsia="仿宋" w:cs="仿宋"/>
          <w:color w:val="auto"/>
          <w:szCs w:val="32"/>
          <w:highlight w:val="none"/>
          <w:u w:val="single" w:color="000000" w:themeColor="text1"/>
          <w:lang w:val="en-US" w:eastAsia="zh-CN"/>
        </w:rPr>
        <w:t>10.27</w:t>
      </w:r>
      <w:r>
        <w:rPr>
          <w:rFonts w:hint="eastAsia" w:ascii="仿宋" w:hAnsi="仿宋" w:eastAsia="仿宋" w:cs="仿宋"/>
          <w:color w:val="auto"/>
          <w:szCs w:val="32"/>
          <w:highlight w:val="none"/>
        </w:rPr>
        <w:t>t/a，VOCs</w:t>
      </w:r>
      <w:r>
        <w:rPr>
          <w:rFonts w:hint="eastAsia" w:ascii="仿宋" w:hAnsi="仿宋" w:eastAsia="仿宋" w:cs="仿宋"/>
          <w:color w:val="auto"/>
          <w:szCs w:val="32"/>
          <w:highlight w:val="none"/>
          <w:u w:val="single" w:color="000000" w:themeColor="text1"/>
          <w:lang w:val="en-US" w:eastAsia="zh-CN"/>
        </w:rPr>
        <w:t>5.792</w:t>
      </w:r>
      <w:r>
        <w:rPr>
          <w:rFonts w:hint="eastAsia" w:ascii="仿宋" w:hAnsi="仿宋" w:eastAsia="仿宋" w:cs="仿宋"/>
          <w:color w:val="auto"/>
          <w:szCs w:val="32"/>
          <w:highlight w:val="none"/>
        </w:rPr>
        <w:t>t/a，其他</w:t>
      </w:r>
      <w:r>
        <w:rPr>
          <w:rFonts w:hint="eastAsia" w:ascii="仿宋" w:hAnsi="仿宋" w:eastAsia="仿宋" w:cs="仿宋"/>
          <w:color w:val="auto"/>
          <w:szCs w:val="32"/>
          <w:highlight w:val="none"/>
          <w:u w:val="single" w:color="000000" w:themeColor="text1"/>
        </w:rPr>
        <w:t>0</w:t>
      </w:r>
      <w:r>
        <w:rPr>
          <w:rFonts w:hint="eastAsia" w:ascii="仿宋" w:hAnsi="仿宋" w:eastAsia="仿宋" w:cs="仿宋"/>
          <w:color w:val="auto"/>
          <w:szCs w:val="32"/>
          <w:highlight w:val="none"/>
        </w:rPr>
        <w:t>t/a。</w:t>
      </w:r>
    </w:p>
    <w:p>
      <w:pPr>
        <w:pStyle w:val="6"/>
        <w:snapToGrid w:val="0"/>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（五）土壤环境管理。</w:t>
      </w:r>
      <w:r>
        <w:rPr>
          <w:rFonts w:hint="eastAsia" w:ascii="仿宋" w:hAnsi="仿宋" w:eastAsia="仿宋" w:cs="仿宋"/>
          <w:color w:val="auto"/>
          <w:szCs w:val="32"/>
          <w:highlight w:val="none"/>
        </w:rPr>
        <w:t>土壤环境质量监测达标率</w:t>
      </w:r>
      <w:r>
        <w:rPr>
          <w:rFonts w:hint="eastAsia" w:ascii="仿宋" w:hAnsi="仿宋" w:eastAsia="仿宋" w:cs="仿宋"/>
          <w:color w:val="auto"/>
          <w:szCs w:val="32"/>
          <w:highlight w:val="none"/>
          <w:u w:val="single" w:color="000000" w:themeColor="text1"/>
        </w:rPr>
        <w:t>100</w:t>
      </w:r>
      <w:r>
        <w:rPr>
          <w:rFonts w:hint="eastAsia" w:ascii="仿宋" w:hAnsi="仿宋" w:eastAsia="仿宋" w:cs="仿宋"/>
          <w:color w:val="auto"/>
          <w:szCs w:val="32"/>
          <w:highlight w:val="none"/>
        </w:rPr>
        <w:t>%，超标因子</w:t>
      </w:r>
      <w:r>
        <w:rPr>
          <w:rFonts w:hint="eastAsia" w:ascii="仿宋" w:hAnsi="仿宋" w:eastAsia="仿宋" w:cs="仿宋"/>
          <w:color w:val="auto"/>
          <w:szCs w:val="32"/>
          <w:highlight w:val="none"/>
          <w:u w:val="single" w:color="000000" w:themeColor="text1"/>
        </w:rPr>
        <w:t>/</w:t>
      </w:r>
      <w:r>
        <w:rPr>
          <w:rFonts w:hint="eastAsia" w:ascii="仿宋" w:hAnsi="仿宋" w:eastAsia="仿宋" w:cs="仿宋"/>
          <w:color w:val="auto"/>
          <w:szCs w:val="32"/>
          <w:highlight w:val="none"/>
        </w:rPr>
        <w:t>，最大超标倍数</w:t>
      </w:r>
      <w:r>
        <w:rPr>
          <w:rFonts w:hint="eastAsia" w:ascii="仿宋" w:hAnsi="仿宋" w:eastAsia="仿宋" w:cs="仿宋"/>
          <w:color w:val="auto"/>
          <w:szCs w:val="32"/>
          <w:highlight w:val="none"/>
          <w:u w:val="single" w:color="000000" w:themeColor="text1"/>
        </w:rPr>
        <w:t>/</w:t>
      </w:r>
      <w:r>
        <w:rPr>
          <w:rFonts w:hint="eastAsia" w:ascii="仿宋" w:hAnsi="仿宋" w:eastAsia="仿宋" w:cs="仿宋"/>
          <w:color w:val="auto"/>
          <w:szCs w:val="32"/>
          <w:highlight w:val="none"/>
        </w:rPr>
        <w:t>倍。园区内涉及污染地块数量</w:t>
      </w:r>
      <w:r>
        <w:rPr>
          <w:rFonts w:hint="eastAsia" w:ascii="仿宋" w:hAnsi="仿宋" w:eastAsia="仿宋" w:cs="仿宋"/>
          <w:color w:val="auto"/>
          <w:szCs w:val="32"/>
          <w:highlight w:val="none"/>
          <w:u w:val="single"/>
        </w:rPr>
        <w:t>0</w:t>
      </w:r>
      <w:r>
        <w:rPr>
          <w:rFonts w:hint="eastAsia" w:ascii="仿宋" w:hAnsi="仿宋" w:eastAsia="仿宋" w:cs="仿宋"/>
          <w:color w:val="auto"/>
          <w:szCs w:val="32"/>
          <w:highlight w:val="none"/>
        </w:rPr>
        <w:t>个，已完成修复</w:t>
      </w:r>
      <w:r>
        <w:rPr>
          <w:rFonts w:hint="eastAsia" w:ascii="仿宋" w:hAnsi="仿宋" w:eastAsia="仿宋" w:cs="仿宋"/>
          <w:color w:val="auto"/>
          <w:szCs w:val="32"/>
          <w:highlight w:val="none"/>
          <w:u w:val="single"/>
        </w:rPr>
        <w:t>0</w:t>
      </w:r>
      <w:r>
        <w:rPr>
          <w:rFonts w:hint="eastAsia" w:ascii="仿宋" w:hAnsi="仿宋" w:eastAsia="仿宋" w:cs="仿宋"/>
          <w:color w:val="auto"/>
          <w:szCs w:val="32"/>
          <w:highlight w:val="none"/>
        </w:rPr>
        <w:t>个，未开工修复的</w:t>
      </w:r>
      <w:r>
        <w:rPr>
          <w:rFonts w:hint="eastAsia" w:ascii="仿宋" w:hAnsi="仿宋" w:eastAsia="仿宋" w:cs="仿宋"/>
          <w:color w:val="auto"/>
          <w:szCs w:val="32"/>
          <w:highlight w:val="none"/>
          <w:u w:val="single"/>
        </w:rPr>
        <w:t>0</w:t>
      </w:r>
      <w:r>
        <w:rPr>
          <w:rFonts w:hint="eastAsia" w:ascii="仿宋" w:hAnsi="仿宋" w:eastAsia="仿宋" w:cs="仿宋"/>
          <w:color w:val="auto"/>
          <w:szCs w:val="32"/>
          <w:highlight w:val="none"/>
        </w:rPr>
        <w:t>个，修复中的</w:t>
      </w:r>
      <w:r>
        <w:rPr>
          <w:rFonts w:hint="eastAsia" w:ascii="仿宋" w:hAnsi="仿宋" w:eastAsia="仿宋" w:cs="仿宋"/>
          <w:color w:val="auto"/>
          <w:szCs w:val="32"/>
          <w:highlight w:val="none"/>
          <w:u w:val="single"/>
        </w:rPr>
        <w:t>0</w:t>
      </w:r>
      <w:r>
        <w:rPr>
          <w:rFonts w:hint="eastAsia" w:ascii="仿宋" w:hAnsi="仿宋" w:eastAsia="仿宋" w:cs="仿宋"/>
          <w:color w:val="auto"/>
          <w:szCs w:val="32"/>
          <w:highlight w:val="none"/>
        </w:rPr>
        <w:t>个。</w:t>
      </w:r>
    </w:p>
    <w:p>
      <w:pPr>
        <w:snapToGrid w:val="0"/>
        <w:spacing w:line="560" w:lineRule="exact"/>
        <w:ind w:firstLine="643" w:firstLineChars="200"/>
        <w:rPr>
          <w:rFonts w:ascii="楷体" w:hAnsi="楷体" w:eastAsia="楷体" w:cs="仿宋"/>
          <w:b/>
          <w:color w:val="auto"/>
          <w:sz w:val="32"/>
          <w:szCs w:val="32"/>
          <w:highlight w:val="none"/>
        </w:rPr>
      </w:pPr>
      <w:r>
        <w:rPr>
          <w:rFonts w:hint="eastAsia" w:ascii="楷体" w:hAnsi="楷体" w:eastAsia="楷体" w:cs="仿宋"/>
          <w:b/>
          <w:color w:val="auto"/>
          <w:sz w:val="32"/>
          <w:szCs w:val="32"/>
          <w:highlight w:val="none"/>
        </w:rPr>
        <w:t>（六）固体废物管理。</w:t>
      </w:r>
      <w:r>
        <w:rPr>
          <w:rFonts w:hint="eastAsia" w:ascii="仿宋" w:hAnsi="仿宋" w:eastAsia="仿宋" w:cs="仿宋"/>
          <w:color w:val="auto"/>
          <w:sz w:val="32"/>
          <w:szCs w:val="32"/>
          <w:highlight w:val="none"/>
        </w:rPr>
        <w:t>园区一般工业固体废物产生企业数量</w:t>
      </w:r>
      <w:r>
        <w:rPr>
          <w:rFonts w:hint="eastAsia" w:ascii="仿宋" w:hAnsi="仿宋" w:eastAsia="仿宋" w:cs="仿宋"/>
          <w:color w:val="auto"/>
          <w:sz w:val="32"/>
          <w:szCs w:val="32"/>
          <w:highlight w:val="none"/>
          <w:u w:val="single" w:color="000000" w:themeColor="text1"/>
          <w:lang w:val="en-US" w:eastAsia="zh-CN"/>
        </w:rPr>
        <w:t>24</w:t>
      </w:r>
      <w:r>
        <w:rPr>
          <w:rFonts w:hint="eastAsia" w:ascii="仿宋" w:hAnsi="仿宋" w:eastAsia="仿宋" w:cs="仿宋"/>
          <w:color w:val="auto"/>
          <w:sz w:val="32"/>
          <w:szCs w:val="32"/>
          <w:highlight w:val="none"/>
        </w:rPr>
        <w:t>个，产生量</w:t>
      </w:r>
      <w:r>
        <w:rPr>
          <w:rFonts w:hint="eastAsia" w:ascii="仿宋" w:hAnsi="仿宋" w:eastAsia="仿宋" w:cs="仿宋"/>
          <w:color w:val="auto"/>
          <w:sz w:val="32"/>
          <w:szCs w:val="32"/>
          <w:highlight w:val="none"/>
          <w:u w:val="single" w:color="000000" w:themeColor="text1"/>
          <w:lang w:val="en-US" w:eastAsia="zh-CN"/>
        </w:rPr>
        <w:t>259.56</w:t>
      </w:r>
      <w:r>
        <w:rPr>
          <w:rFonts w:hint="eastAsia" w:ascii="仿宋" w:hAnsi="仿宋" w:eastAsia="仿宋" w:cs="仿宋"/>
          <w:color w:val="auto"/>
          <w:sz w:val="32"/>
          <w:szCs w:val="32"/>
          <w:highlight w:val="none"/>
        </w:rPr>
        <w:t>t/a，其中，自行综合利用</w:t>
      </w:r>
      <w:r>
        <w:rPr>
          <w:rFonts w:hint="eastAsia" w:ascii="仿宋" w:hAnsi="仿宋" w:eastAsia="仿宋" w:cs="仿宋"/>
          <w:color w:val="auto"/>
          <w:sz w:val="32"/>
          <w:szCs w:val="32"/>
          <w:highlight w:val="none"/>
          <w:u w:val="single" w:color="000000" w:themeColor="text1"/>
          <w:lang w:val="en-US" w:eastAsia="zh-CN"/>
        </w:rPr>
        <w:t>259.56</w:t>
      </w:r>
      <w:r>
        <w:rPr>
          <w:rFonts w:hint="eastAsia" w:ascii="仿宋" w:hAnsi="仿宋" w:eastAsia="仿宋" w:cs="仿宋"/>
          <w:color w:val="auto"/>
          <w:sz w:val="32"/>
          <w:szCs w:val="32"/>
          <w:highlight w:val="none"/>
        </w:rPr>
        <w:t>t/a，自行处置</w:t>
      </w:r>
      <w:r>
        <w:rPr>
          <w:rFonts w:hint="eastAsia" w:ascii="仿宋" w:hAnsi="仿宋" w:eastAsia="仿宋" w:cs="仿宋"/>
          <w:color w:val="auto"/>
          <w:sz w:val="32"/>
          <w:szCs w:val="32"/>
          <w:highlight w:val="none"/>
          <w:u w:val="single" w:color="000000" w:themeColor="text1"/>
        </w:rPr>
        <w:t>/</w:t>
      </w:r>
      <w:r>
        <w:rPr>
          <w:rFonts w:hint="eastAsia" w:ascii="仿宋" w:hAnsi="仿宋" w:eastAsia="仿宋" w:cs="仿宋"/>
          <w:color w:val="auto"/>
          <w:sz w:val="32"/>
          <w:szCs w:val="32"/>
          <w:highlight w:val="none"/>
        </w:rPr>
        <w:t>t/a，外委处置</w:t>
      </w:r>
      <w:r>
        <w:rPr>
          <w:rFonts w:hint="eastAsia" w:ascii="仿宋" w:hAnsi="仿宋" w:eastAsia="仿宋" w:cs="仿宋"/>
          <w:color w:val="auto"/>
          <w:sz w:val="32"/>
          <w:szCs w:val="32"/>
          <w:highlight w:val="none"/>
          <w:u w:val="single" w:color="000000" w:themeColor="text1"/>
        </w:rPr>
        <w:t>/</w:t>
      </w:r>
      <w:r>
        <w:rPr>
          <w:rFonts w:hint="eastAsia" w:ascii="仿宋" w:hAnsi="仿宋" w:eastAsia="仿宋" w:cs="仿宋"/>
          <w:color w:val="auto"/>
          <w:sz w:val="32"/>
          <w:szCs w:val="32"/>
          <w:highlight w:val="none"/>
        </w:rPr>
        <w:t>t/a。危险废物产生企业数量</w:t>
      </w:r>
      <w:r>
        <w:rPr>
          <w:rFonts w:hint="eastAsia" w:ascii="仿宋" w:hAnsi="仿宋" w:eastAsia="仿宋" w:cs="仿宋"/>
          <w:color w:val="auto"/>
          <w:sz w:val="32"/>
          <w:szCs w:val="32"/>
          <w:highlight w:val="none"/>
          <w:u w:val="single" w:color="000000" w:themeColor="text1"/>
          <w:lang w:val="en-US" w:eastAsia="zh-CN"/>
        </w:rPr>
        <w:t>3</w:t>
      </w:r>
      <w:r>
        <w:rPr>
          <w:rFonts w:hint="eastAsia" w:ascii="仿宋" w:hAnsi="仿宋" w:eastAsia="仿宋" w:cs="仿宋"/>
          <w:color w:val="auto"/>
          <w:sz w:val="32"/>
          <w:szCs w:val="32"/>
          <w:highlight w:val="none"/>
        </w:rPr>
        <w:t>个，产生量</w:t>
      </w:r>
      <w:r>
        <w:rPr>
          <w:rFonts w:hint="eastAsia" w:ascii="仿宋" w:hAnsi="仿宋" w:eastAsia="仿宋" w:cs="仿宋"/>
          <w:color w:val="auto"/>
          <w:sz w:val="32"/>
          <w:szCs w:val="32"/>
          <w:highlight w:val="none"/>
          <w:u w:val="single" w:color="000000" w:themeColor="text1"/>
          <w:lang w:val="en-US" w:eastAsia="zh-CN"/>
        </w:rPr>
        <w:t>2.6</w:t>
      </w:r>
      <w:r>
        <w:rPr>
          <w:rFonts w:hint="eastAsia" w:ascii="仿宋" w:hAnsi="仿宋" w:eastAsia="仿宋" w:cs="仿宋"/>
          <w:color w:val="auto"/>
          <w:sz w:val="32"/>
          <w:szCs w:val="32"/>
          <w:highlight w:val="none"/>
        </w:rPr>
        <w:t>t/a，其中，自行综合利用</w:t>
      </w:r>
      <w:r>
        <w:rPr>
          <w:rFonts w:hint="eastAsia" w:ascii="仿宋" w:hAnsi="仿宋" w:eastAsia="仿宋" w:cs="仿宋"/>
          <w:color w:val="auto"/>
          <w:sz w:val="32"/>
          <w:szCs w:val="32"/>
          <w:highlight w:val="none"/>
          <w:u w:val="single" w:color="000000" w:themeColor="text1"/>
        </w:rPr>
        <w:t>0</w:t>
      </w:r>
      <w:r>
        <w:rPr>
          <w:rFonts w:hint="eastAsia" w:ascii="仿宋" w:hAnsi="仿宋" w:eastAsia="仿宋" w:cs="仿宋"/>
          <w:color w:val="auto"/>
          <w:sz w:val="32"/>
          <w:szCs w:val="32"/>
          <w:highlight w:val="none"/>
        </w:rPr>
        <w:t>t/a，自行处置</w:t>
      </w:r>
      <w:r>
        <w:rPr>
          <w:rFonts w:hint="eastAsia" w:ascii="仿宋" w:hAnsi="仿宋" w:eastAsia="仿宋" w:cs="仿宋"/>
          <w:color w:val="auto"/>
          <w:sz w:val="32"/>
          <w:szCs w:val="32"/>
          <w:highlight w:val="none"/>
          <w:u w:val="single" w:color="000000" w:themeColor="text1"/>
        </w:rPr>
        <w:t>0</w:t>
      </w:r>
      <w:r>
        <w:rPr>
          <w:rFonts w:hint="eastAsia" w:ascii="仿宋" w:hAnsi="仿宋" w:eastAsia="仿宋" w:cs="仿宋"/>
          <w:color w:val="auto"/>
          <w:sz w:val="32"/>
          <w:szCs w:val="32"/>
          <w:highlight w:val="none"/>
        </w:rPr>
        <w:t>t/a，外委处置</w:t>
      </w:r>
      <w:r>
        <w:rPr>
          <w:rFonts w:hint="eastAsia" w:ascii="仿宋" w:hAnsi="仿宋" w:eastAsia="仿宋" w:cs="仿宋"/>
          <w:color w:val="auto"/>
          <w:sz w:val="32"/>
          <w:szCs w:val="32"/>
          <w:highlight w:val="none"/>
          <w:u w:val="single" w:color="000000" w:themeColor="text1"/>
          <w:lang w:val="en-US" w:eastAsia="zh-CN"/>
        </w:rPr>
        <w:t>2.6</w:t>
      </w:r>
      <w:r>
        <w:rPr>
          <w:rFonts w:hint="eastAsia" w:ascii="仿宋" w:hAnsi="仿宋" w:eastAsia="仿宋" w:cs="仿宋"/>
          <w:color w:val="auto"/>
          <w:sz w:val="32"/>
          <w:szCs w:val="32"/>
          <w:highlight w:val="none"/>
        </w:rPr>
        <w:t>t/a。</w:t>
      </w:r>
    </w:p>
    <w:p>
      <w:pPr>
        <w:pStyle w:val="6"/>
        <w:snapToGrid w:val="0"/>
        <w:spacing w:after="0" w:line="560" w:lineRule="exact"/>
        <w:ind w:left="0" w:leftChars="0" w:firstLine="640"/>
        <w:rPr>
          <w:rFonts w:ascii="仿宋" w:hAnsi="仿宋" w:eastAsia="仿宋" w:cs="仿宋"/>
          <w:color w:val="auto"/>
          <w:szCs w:val="32"/>
          <w:highlight w:val="none"/>
        </w:rPr>
      </w:pPr>
      <w:r>
        <w:rPr>
          <w:rFonts w:hint="eastAsia" w:ascii="仿宋" w:hAnsi="仿宋" w:eastAsia="仿宋" w:cs="仿宋"/>
          <w:color w:val="auto"/>
          <w:sz w:val="32"/>
          <w:szCs w:val="32"/>
          <w:highlight w:val="none"/>
        </w:rPr>
        <w:t>园区集中的工业固废处理设施情况：处理能力</w:t>
      </w:r>
      <w:r>
        <w:rPr>
          <w:rFonts w:hint="eastAsia" w:ascii="仿宋" w:hAnsi="仿宋" w:eastAsia="仿宋" w:cs="仿宋"/>
          <w:color w:val="auto"/>
          <w:sz w:val="32"/>
          <w:szCs w:val="32"/>
          <w:highlight w:val="none"/>
          <w:u w:val="single" w:color="000000" w:themeColor="text1"/>
        </w:rPr>
        <w:t>0</w:t>
      </w:r>
      <w:r>
        <w:rPr>
          <w:rFonts w:hint="eastAsia" w:ascii="仿宋" w:hAnsi="仿宋" w:eastAsia="仿宋" w:cs="仿宋"/>
          <w:color w:val="auto"/>
          <w:sz w:val="32"/>
          <w:szCs w:val="32"/>
          <w:highlight w:val="none"/>
        </w:rPr>
        <w:t>t/a，处</w:t>
      </w:r>
      <w:bookmarkStart w:id="0" w:name="_GoBack"/>
      <w:bookmarkEnd w:id="0"/>
      <w:r>
        <w:rPr>
          <w:rFonts w:hint="eastAsia" w:ascii="仿宋" w:hAnsi="仿宋" w:eastAsia="仿宋" w:cs="仿宋"/>
          <w:color w:val="auto"/>
          <w:sz w:val="32"/>
          <w:szCs w:val="32"/>
          <w:highlight w:val="none"/>
        </w:rPr>
        <w:t>理工业固体废物种类</w:t>
      </w:r>
      <w:r>
        <w:rPr>
          <w:rFonts w:hint="eastAsia" w:ascii="仿宋" w:hAnsi="仿宋" w:eastAsia="仿宋" w:cs="仿宋"/>
          <w:color w:val="auto"/>
          <w:sz w:val="32"/>
          <w:szCs w:val="32"/>
          <w:highlight w:val="none"/>
          <w:u w:val="single" w:color="000000" w:themeColor="text1"/>
        </w:rPr>
        <w:t>/</w:t>
      </w:r>
      <w:r>
        <w:rPr>
          <w:rFonts w:hint="eastAsia" w:ascii="仿宋" w:hAnsi="仿宋" w:eastAsia="仿宋" w:cs="仿宋"/>
          <w:color w:val="auto"/>
          <w:sz w:val="32"/>
          <w:szCs w:val="32"/>
          <w:highlight w:val="none"/>
        </w:rPr>
        <w:t>，处理工艺</w:t>
      </w:r>
      <w:r>
        <w:rPr>
          <w:rFonts w:hint="eastAsia" w:ascii="仿宋" w:hAnsi="仿宋" w:eastAsia="仿宋" w:cs="仿宋"/>
          <w:color w:val="auto"/>
          <w:sz w:val="32"/>
          <w:szCs w:val="32"/>
          <w:highlight w:val="none"/>
          <w:u w:val="single" w:color="000000" w:themeColor="text1"/>
        </w:rPr>
        <w:t>/。</w:t>
      </w:r>
    </w:p>
    <w:p>
      <w:pPr>
        <w:pStyle w:val="6"/>
        <w:snapToGrid w:val="0"/>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（七）投诉管理。</w:t>
      </w:r>
      <w:r>
        <w:rPr>
          <w:rFonts w:hint="eastAsia" w:ascii="仿宋" w:hAnsi="仿宋" w:eastAsia="仿宋" w:cs="仿宋"/>
          <w:color w:val="auto"/>
          <w:szCs w:val="32"/>
          <w:highlight w:val="none"/>
        </w:rPr>
        <w:t>本年度园区共受理各类（含各级督查、各级环保投诉等）投诉</w:t>
      </w:r>
      <w:r>
        <w:rPr>
          <w:rFonts w:hint="eastAsia" w:ascii="仿宋" w:hAnsi="仿宋" w:eastAsia="仿宋" w:cs="仿宋"/>
          <w:color w:val="auto"/>
          <w:szCs w:val="32"/>
          <w:highlight w:val="none"/>
          <w:u w:val="single"/>
          <w:lang w:val="en-US" w:eastAsia="zh-CN"/>
        </w:rPr>
        <w:t>2</w:t>
      </w:r>
      <w:r>
        <w:rPr>
          <w:rFonts w:hint="eastAsia" w:ascii="仿宋" w:hAnsi="仿宋" w:eastAsia="仿宋" w:cs="仿宋"/>
          <w:color w:val="auto"/>
          <w:szCs w:val="32"/>
          <w:highlight w:val="none"/>
        </w:rPr>
        <w:t>件，已完成整改</w:t>
      </w:r>
      <w:r>
        <w:rPr>
          <w:rFonts w:hint="eastAsia" w:ascii="仿宋" w:hAnsi="仿宋" w:eastAsia="仿宋" w:cs="仿宋"/>
          <w:color w:val="auto"/>
          <w:szCs w:val="32"/>
          <w:highlight w:val="none"/>
          <w:u w:val="single"/>
          <w:lang w:val="en-US" w:eastAsia="zh-CN"/>
        </w:rPr>
        <w:t>2</w:t>
      </w:r>
      <w:r>
        <w:rPr>
          <w:rFonts w:hint="eastAsia" w:ascii="仿宋" w:hAnsi="仿宋" w:eastAsia="仿宋" w:cs="仿宋"/>
          <w:color w:val="auto"/>
          <w:szCs w:val="32"/>
          <w:highlight w:val="none"/>
        </w:rPr>
        <w:t>件，完成率</w:t>
      </w:r>
      <w:r>
        <w:rPr>
          <w:rFonts w:hint="eastAsia" w:ascii="仿宋" w:hAnsi="仿宋" w:eastAsia="仿宋" w:cs="仿宋"/>
          <w:color w:val="auto"/>
          <w:szCs w:val="32"/>
          <w:highlight w:val="none"/>
          <w:u w:val="single"/>
        </w:rPr>
        <w:t>100</w:t>
      </w:r>
      <w:r>
        <w:rPr>
          <w:rFonts w:hint="eastAsia" w:ascii="仿宋" w:hAnsi="仿宋" w:eastAsia="仿宋" w:cs="仿宋"/>
          <w:color w:val="auto"/>
          <w:szCs w:val="32"/>
          <w:highlight w:val="none"/>
        </w:rPr>
        <w:t>%。环保督察交办问题</w:t>
      </w:r>
      <w:r>
        <w:rPr>
          <w:rFonts w:hint="eastAsia" w:ascii="仿宋" w:hAnsi="仿宋" w:eastAsia="仿宋" w:cs="仿宋"/>
          <w:color w:val="auto"/>
          <w:szCs w:val="32"/>
          <w:highlight w:val="none"/>
          <w:u w:val="single"/>
        </w:rPr>
        <w:t>1</w:t>
      </w:r>
      <w:r>
        <w:rPr>
          <w:rFonts w:hint="eastAsia" w:ascii="仿宋" w:hAnsi="仿宋" w:eastAsia="仿宋" w:cs="仿宋"/>
          <w:color w:val="auto"/>
          <w:szCs w:val="32"/>
          <w:highlight w:val="none"/>
        </w:rPr>
        <w:t>件，已完成整改</w:t>
      </w:r>
      <w:r>
        <w:rPr>
          <w:rFonts w:hint="eastAsia" w:ascii="仿宋" w:hAnsi="仿宋" w:eastAsia="仿宋" w:cs="仿宋"/>
          <w:color w:val="auto"/>
          <w:szCs w:val="32"/>
          <w:highlight w:val="none"/>
          <w:u w:val="single"/>
        </w:rPr>
        <w:t>1</w:t>
      </w:r>
      <w:r>
        <w:rPr>
          <w:rFonts w:hint="eastAsia" w:ascii="仿宋" w:hAnsi="仿宋" w:eastAsia="仿宋" w:cs="仿宋"/>
          <w:color w:val="auto"/>
          <w:szCs w:val="32"/>
          <w:highlight w:val="none"/>
        </w:rPr>
        <w:t>件，完成率</w:t>
      </w:r>
      <w:r>
        <w:rPr>
          <w:rFonts w:hint="eastAsia" w:ascii="仿宋" w:hAnsi="仿宋" w:eastAsia="仿宋" w:cs="仿宋"/>
          <w:color w:val="auto"/>
          <w:szCs w:val="32"/>
          <w:highlight w:val="none"/>
          <w:u w:val="single"/>
        </w:rPr>
        <w:t>100</w:t>
      </w:r>
      <w:r>
        <w:rPr>
          <w:rFonts w:hint="eastAsia" w:ascii="仿宋" w:hAnsi="仿宋" w:eastAsia="仿宋" w:cs="仿宋"/>
          <w:color w:val="auto"/>
          <w:szCs w:val="32"/>
          <w:highlight w:val="none"/>
        </w:rPr>
        <w:t>%。</w:t>
      </w:r>
    </w:p>
    <w:p>
      <w:pPr>
        <w:pStyle w:val="6"/>
        <w:snapToGrid w:val="0"/>
        <w:spacing w:after="0" w:line="560" w:lineRule="exact"/>
        <w:ind w:left="0" w:leftChars="0" w:firstLine="643"/>
        <w:rPr>
          <w:rFonts w:hint="eastAsia" w:ascii="楷体" w:hAnsi="楷体" w:eastAsia="楷体" w:cs="仿宋"/>
          <w:b/>
          <w:color w:val="auto"/>
          <w:szCs w:val="32"/>
          <w:highlight w:val="none"/>
        </w:rPr>
      </w:pPr>
      <w:r>
        <w:rPr>
          <w:rFonts w:hint="eastAsia" w:ascii="楷体" w:hAnsi="楷体" w:eastAsia="楷体" w:cs="仿宋"/>
          <w:b/>
          <w:color w:val="auto"/>
          <w:szCs w:val="32"/>
          <w:highlight w:val="none"/>
        </w:rPr>
        <w:t>（八）园区信用评价。</w:t>
      </w:r>
    </w:p>
    <w:p>
      <w:pPr>
        <w:bidi w:val="0"/>
        <w:ind w:firstLine="640" w:firstLineChars="200"/>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rPr>
        <w:t>2020年省、市两级发布的信用评价考核清单中我园区企业均为环境合格企业，无黑名单企业。我园区按照湖南省生态环境厅2020年12月发布的《湖南省产业园区环保信用评价管理办法（试行）》的要求，对我园区2020年的环保工作进行自我评估，评估结果为</w:t>
      </w:r>
      <w:r>
        <w:rPr>
          <w:rFonts w:hint="eastAsia" w:ascii="仿宋" w:hAnsi="仿宋" w:eastAsia="仿宋" w:cs="仿宋"/>
          <w:color w:val="333333"/>
          <w:sz w:val="32"/>
          <w:szCs w:val="32"/>
          <w:shd w:val="clear" w:color="auto" w:fill="FFFFFF"/>
          <w:lang w:val="en-US" w:eastAsia="zh-CN"/>
        </w:rPr>
        <w:t>10</w:t>
      </w:r>
      <w:r>
        <w:rPr>
          <w:rFonts w:hint="eastAsia" w:ascii="仿宋" w:hAnsi="仿宋" w:eastAsia="仿宋" w:cs="仿宋"/>
          <w:color w:val="333333"/>
          <w:sz w:val="32"/>
          <w:szCs w:val="32"/>
          <w:shd w:val="clear" w:color="auto" w:fill="FFFFFF"/>
        </w:rPr>
        <w:t>分，属于环保</w:t>
      </w:r>
      <w:r>
        <w:rPr>
          <w:rFonts w:hint="eastAsia" w:ascii="仿宋" w:hAnsi="仿宋" w:eastAsia="仿宋" w:cs="仿宋"/>
          <w:color w:val="333333"/>
          <w:sz w:val="32"/>
          <w:szCs w:val="32"/>
          <w:shd w:val="clear" w:color="auto" w:fill="FFFFFF"/>
          <w:lang w:val="en-US" w:eastAsia="zh-CN"/>
        </w:rPr>
        <w:t>诚信</w:t>
      </w:r>
      <w:r>
        <w:rPr>
          <w:rFonts w:hint="eastAsia" w:ascii="仿宋" w:hAnsi="仿宋" w:eastAsia="仿宋" w:cs="仿宋"/>
          <w:color w:val="333333"/>
          <w:sz w:val="32"/>
          <w:szCs w:val="32"/>
          <w:shd w:val="clear" w:color="auto" w:fill="FFFFFF"/>
        </w:rPr>
        <w:t>园区。具体情况见下</w:t>
      </w:r>
      <w:r>
        <w:rPr>
          <w:rFonts w:hint="eastAsia" w:ascii="仿宋" w:hAnsi="仿宋" w:eastAsia="仿宋" w:cs="仿宋"/>
          <w:color w:val="333333"/>
          <w:sz w:val="32"/>
          <w:szCs w:val="32"/>
          <w:shd w:val="clear" w:color="auto" w:fill="FFFFFF"/>
          <w:lang w:eastAsia="zh-CN"/>
        </w:rPr>
        <w:t>：</w:t>
      </w:r>
    </w:p>
    <w:p>
      <w:pPr>
        <w:bidi w:val="0"/>
        <w:jc w:val="center"/>
      </w:pPr>
      <w:r>
        <w:rPr>
          <w:rFonts w:hint="eastAsia"/>
        </w:rPr>
        <w:t>表4湖南洞口经济开发区园区环保信用评价自评估一览表</w:t>
      </w:r>
    </w:p>
    <w:tbl>
      <w:tblPr>
        <w:tblStyle w:val="7"/>
        <w:tblW w:w="5000" w:type="pct"/>
        <w:tblInd w:w="0" w:type="dxa"/>
        <w:tblLayout w:type="autofit"/>
        <w:tblCellMar>
          <w:top w:w="0" w:type="dxa"/>
          <w:left w:w="0" w:type="dxa"/>
          <w:bottom w:w="0" w:type="dxa"/>
          <w:right w:w="0" w:type="dxa"/>
        </w:tblCellMar>
      </w:tblPr>
      <w:tblGrid>
        <w:gridCol w:w="765"/>
        <w:gridCol w:w="1295"/>
        <w:gridCol w:w="1199"/>
        <w:gridCol w:w="3450"/>
        <w:gridCol w:w="3067"/>
      </w:tblGrid>
      <w:tr>
        <w:tblPrEx>
          <w:tblCellMar>
            <w:top w:w="0" w:type="dxa"/>
            <w:left w:w="0" w:type="dxa"/>
            <w:bottom w:w="0" w:type="dxa"/>
            <w:right w:w="0"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序号</w:t>
            </w:r>
          </w:p>
        </w:tc>
        <w:tc>
          <w:tcPr>
            <w:tcW w:w="6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一级评价指标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二级评级指标</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评价标准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评价结果</w:t>
            </w:r>
          </w:p>
        </w:tc>
      </w:tr>
      <w:tr>
        <w:tblPrEx>
          <w:tblCellMar>
            <w:top w:w="0" w:type="dxa"/>
            <w:left w:w="0" w:type="dxa"/>
            <w:bottom w:w="0" w:type="dxa"/>
            <w:right w:w="0"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1</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环境准入管理</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规划环境影响评价</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w:t>
            </w:r>
            <w:r>
              <w:rPr>
                <w:rStyle w:val="13"/>
                <w:rFonts w:hint="eastAsia" w:ascii="仿宋" w:hAnsi="仿宋" w:eastAsia="仿宋" w:cs="仿宋"/>
              </w:rPr>
              <w:t>有重大调整和修订未重新开展规划环评</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调规完成后重新开展了规划环评</w:t>
            </w:r>
          </w:p>
        </w:tc>
      </w:tr>
      <w:tr>
        <w:tblPrEx>
          <w:tblCellMar>
            <w:top w:w="0" w:type="dxa"/>
            <w:left w:w="0" w:type="dxa"/>
            <w:bottom w:w="0" w:type="dxa"/>
            <w:right w:w="0"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2</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w:t>
            </w:r>
            <w:r>
              <w:rPr>
                <w:rStyle w:val="13"/>
                <w:rFonts w:hint="eastAsia" w:ascii="仿宋" w:hAnsi="仿宋" w:eastAsia="仿宋" w:cs="仿宋"/>
              </w:rPr>
              <w:t>规划实施五年以上未组织开展环境影响跟踪评价</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szCs w:val="24"/>
                <w:lang w:val="en-US" w:eastAsia="zh-CN"/>
              </w:rPr>
              <w:t>已</w:t>
            </w:r>
            <w:r>
              <w:rPr>
                <w:rFonts w:hint="eastAsia" w:ascii="仿宋" w:hAnsi="仿宋" w:eastAsia="仿宋" w:cs="仿宋"/>
                <w:color w:val="000000"/>
                <w:kern w:val="0"/>
                <w:sz w:val="24"/>
                <w:szCs w:val="24"/>
              </w:rPr>
              <w:t>组织环境影响跟踪评价</w:t>
            </w:r>
            <w:r>
              <w:rPr>
                <w:rFonts w:hint="eastAsia" w:ascii="仿宋" w:hAnsi="仿宋" w:eastAsia="仿宋" w:cs="仿宋"/>
                <w:color w:val="000000"/>
                <w:kern w:val="0"/>
                <w:sz w:val="24"/>
                <w:szCs w:val="24"/>
                <w:lang w:eastAsia="zh-CN"/>
              </w:rPr>
              <w:t>。</w:t>
            </w:r>
          </w:p>
        </w:tc>
      </w:tr>
      <w:tr>
        <w:tblPrEx>
          <w:tblCellMar>
            <w:top w:w="0" w:type="dxa"/>
            <w:left w:w="0" w:type="dxa"/>
            <w:bottom w:w="0" w:type="dxa"/>
            <w:right w:w="0"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3</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建设项目环评</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产业园区内有建设项目未依法开展环境影响评价</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园区内所有企业均进行了环境影响评价</w:t>
            </w:r>
          </w:p>
        </w:tc>
      </w:tr>
      <w:tr>
        <w:tblPrEx>
          <w:tblCellMar>
            <w:top w:w="0" w:type="dxa"/>
            <w:left w:w="0" w:type="dxa"/>
            <w:bottom w:w="0" w:type="dxa"/>
            <w:right w:w="0" w:type="dxa"/>
          </w:tblCellMar>
        </w:tblPrEx>
        <w:trPr>
          <w:trHeight w:val="7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4</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产业园区内有被评为黑名单的企事业单位</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园区内无被评为黑名单的企事业单位</w:t>
            </w:r>
          </w:p>
        </w:tc>
      </w:tr>
      <w:tr>
        <w:tblPrEx>
          <w:tblCellMar>
            <w:top w:w="0" w:type="dxa"/>
            <w:left w:w="0" w:type="dxa"/>
            <w:bottom w:w="0" w:type="dxa"/>
            <w:right w:w="0"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5</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环境基础设施</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废水收集处理</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w:t>
            </w:r>
            <w:r>
              <w:rPr>
                <w:rStyle w:val="13"/>
                <w:rFonts w:hint="eastAsia" w:ascii="仿宋" w:hAnsi="仿宋" w:eastAsia="仿宋" w:cs="仿宋"/>
              </w:rPr>
              <w:t>废水集中处理率未达到100%</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w:t>
            </w:r>
            <w:r>
              <w:rPr>
                <w:rStyle w:val="13"/>
                <w:rFonts w:hint="eastAsia" w:ascii="仿宋" w:hAnsi="仿宋" w:eastAsia="仿宋" w:cs="仿宋"/>
              </w:rPr>
              <w:t>废水集中处理率达到100%</w:t>
            </w:r>
          </w:p>
        </w:tc>
      </w:tr>
      <w:tr>
        <w:tblPrEx>
          <w:tblCellMar>
            <w:top w:w="0" w:type="dxa"/>
            <w:left w:w="0" w:type="dxa"/>
            <w:bottom w:w="0" w:type="dxa"/>
            <w:right w:w="0"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6</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园区污水处理厂执法监测不达标</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园区污水处理厂执法监测均达标</w:t>
            </w:r>
          </w:p>
        </w:tc>
      </w:tr>
      <w:tr>
        <w:tblPrEx>
          <w:tblCellMar>
            <w:top w:w="0" w:type="dxa"/>
            <w:left w:w="0" w:type="dxa"/>
            <w:bottom w:w="0" w:type="dxa"/>
            <w:right w:w="0" w:type="dxa"/>
          </w:tblCellMar>
        </w:tblPrEx>
        <w:trPr>
          <w:trHeight w:val="172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7</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废气治理与管理</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w:t>
            </w:r>
            <w:r>
              <w:rPr>
                <w:rStyle w:val="13"/>
                <w:rFonts w:hint="eastAsia" w:ascii="仿宋" w:hAnsi="仿宋" w:eastAsia="仿宋" w:cs="仿宋"/>
              </w:rPr>
              <w:t>涉VOCs重点排放企事业单位未进行有效收集、未设置有效的VOCs污染治理措施或未按规定建立管理台账</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w:t>
            </w:r>
            <w:r>
              <w:rPr>
                <w:rStyle w:val="13"/>
                <w:rFonts w:hint="eastAsia" w:ascii="仿宋" w:hAnsi="仿宋" w:eastAsia="仿宋" w:cs="仿宋"/>
              </w:rPr>
              <w:t>涉VOCs重点排放企事业单位都进行有效收集、设置有效的VOCs污染治理措施，按照规定建立了管理台账</w:t>
            </w:r>
          </w:p>
        </w:tc>
      </w:tr>
      <w:tr>
        <w:tblPrEx>
          <w:tblCellMar>
            <w:top w:w="0" w:type="dxa"/>
            <w:left w:w="0" w:type="dxa"/>
            <w:bottom w:w="0" w:type="dxa"/>
            <w:right w:w="0"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8</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园区未按规定建成大气环境监控预警系统</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依托园区环境空气小微站</w:t>
            </w:r>
          </w:p>
        </w:tc>
      </w:tr>
      <w:tr>
        <w:tblPrEx>
          <w:tblCellMar>
            <w:top w:w="0" w:type="dxa"/>
            <w:left w:w="0" w:type="dxa"/>
            <w:bottom w:w="0" w:type="dxa"/>
            <w:right w:w="0" w:type="dxa"/>
          </w:tblCellMar>
        </w:tblPrEx>
        <w:trPr>
          <w:trHeight w:val="8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9</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固废处置</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园区未建成危险废物监管体系</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依托环保局建立了危险废物监管体系</w:t>
            </w:r>
          </w:p>
        </w:tc>
      </w:tr>
      <w:tr>
        <w:tblPrEx>
          <w:tblCellMar>
            <w:top w:w="0" w:type="dxa"/>
            <w:left w:w="0" w:type="dxa"/>
            <w:bottom w:w="0" w:type="dxa"/>
            <w:right w:w="0" w:type="dxa"/>
          </w:tblCellMar>
        </w:tblPrEx>
        <w:trPr>
          <w:trHeight w:val="13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10</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园区内企事业单位发生危险废物非法倾倒、转移、处置事件</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园区了企业危险废物都进行了合法处置</w:t>
            </w:r>
          </w:p>
        </w:tc>
      </w:tr>
      <w:tr>
        <w:tblPrEx>
          <w:tblCellMar>
            <w:top w:w="0" w:type="dxa"/>
            <w:left w:w="0" w:type="dxa"/>
            <w:bottom w:w="0" w:type="dxa"/>
            <w:right w:w="0" w:type="dxa"/>
          </w:tblCellMar>
        </w:tblPrEx>
        <w:trPr>
          <w:trHeight w:val="9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11</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环境监测监管能力</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监测能力</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园区未开展自行监测或自行监测数据弄虚作假</w:t>
            </w:r>
          </w:p>
        </w:tc>
        <w:tc>
          <w:tcPr>
            <w:tcW w:w="156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已委托</w:t>
            </w:r>
            <w:r>
              <w:rPr>
                <w:rFonts w:hint="eastAsia" w:ascii="仿宋" w:hAnsi="仿宋" w:eastAsia="仿宋" w:cs="仿宋"/>
                <w:color w:val="000000"/>
                <w:kern w:val="0"/>
                <w:sz w:val="24"/>
                <w:szCs w:val="24"/>
                <w:lang w:val="en-US" w:eastAsia="zh-CN"/>
              </w:rPr>
              <w:t>相关单位</w:t>
            </w:r>
            <w:r>
              <w:rPr>
                <w:rFonts w:hint="eastAsia" w:ascii="仿宋" w:hAnsi="仿宋" w:eastAsia="仿宋" w:cs="仿宋"/>
                <w:color w:val="000000"/>
                <w:kern w:val="0"/>
                <w:sz w:val="24"/>
                <w:szCs w:val="24"/>
              </w:rPr>
              <w:t>按照相关要求开展自行监测</w:t>
            </w:r>
          </w:p>
        </w:tc>
      </w:tr>
      <w:tr>
        <w:tblPrEx>
          <w:tblCellMar>
            <w:top w:w="0" w:type="dxa"/>
            <w:left w:w="0" w:type="dxa"/>
            <w:bottom w:w="0" w:type="dxa"/>
            <w:right w:w="0" w:type="dxa"/>
          </w:tblCellMar>
        </w:tblPrEx>
        <w:trPr>
          <w:trHeight w:val="9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12</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园区未按规定建立与环境监测要求相匹配的环境监测能力</w:t>
            </w:r>
          </w:p>
        </w:tc>
        <w:tc>
          <w:tcPr>
            <w:tcW w:w="156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232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13</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监管能力</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w:t>
            </w:r>
            <w:r>
              <w:rPr>
                <w:rStyle w:val="13"/>
                <w:rFonts w:hint="eastAsia" w:ascii="仿宋" w:hAnsi="仿宋" w:eastAsia="仿宋" w:cs="仿宋"/>
              </w:rPr>
              <w:t>建立了污染源在线监控、企事业单位生产工况、电能监控、一企一管水质监控、视频监控及环保设施运行监控、环境质量监控等产业园区数字化在线监控平台（任意一项）</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未建立</w:t>
            </w:r>
          </w:p>
        </w:tc>
      </w:tr>
      <w:tr>
        <w:tblPrEx>
          <w:tblCellMar>
            <w:top w:w="0" w:type="dxa"/>
            <w:left w:w="0" w:type="dxa"/>
            <w:bottom w:w="0" w:type="dxa"/>
            <w:right w:w="0" w:type="dxa"/>
          </w:tblCellMar>
        </w:tblPrEx>
        <w:trPr>
          <w:trHeight w:val="7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14</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信息化建设</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产业园区未建立环境信息管理档案</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建立了纸质的“一企一档”和“一园一档”资料</w:t>
            </w:r>
          </w:p>
        </w:tc>
      </w:tr>
      <w:tr>
        <w:tblPrEx>
          <w:tblCellMar>
            <w:top w:w="0" w:type="dxa"/>
            <w:left w:w="0" w:type="dxa"/>
            <w:bottom w:w="0" w:type="dxa"/>
            <w:right w:w="0" w:type="dxa"/>
          </w:tblCellMar>
        </w:tblPrEx>
        <w:trPr>
          <w:trHeight w:val="2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15</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环保信息公开</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园区未及时公开年度环境监测报告或园区年度环境监测信息，园区污染物排放状况、企业达标排放情况、环境基础设施建设和运行情况、环境风险防控措施落实情况等信息公开不完整的</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及时公开相关信息</w:t>
            </w:r>
          </w:p>
        </w:tc>
      </w:tr>
      <w:tr>
        <w:tblPrEx>
          <w:tblCellMar>
            <w:top w:w="0" w:type="dxa"/>
            <w:left w:w="0" w:type="dxa"/>
            <w:bottom w:w="0" w:type="dxa"/>
            <w:right w:w="0"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16</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环境风险防控</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环境风险排查</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w:t>
            </w:r>
            <w:r>
              <w:rPr>
                <w:rStyle w:val="13"/>
                <w:rFonts w:hint="eastAsia" w:ascii="仿宋" w:hAnsi="仿宋" w:eastAsia="仿宋" w:cs="仿宋"/>
              </w:rPr>
              <w:t>年度内未开展环境风险隐患和环境问题排查工作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园区定期开展排查工作</w:t>
            </w:r>
          </w:p>
        </w:tc>
      </w:tr>
      <w:tr>
        <w:tblPrEx>
          <w:tblCellMar>
            <w:top w:w="0" w:type="dxa"/>
            <w:left w:w="0" w:type="dxa"/>
            <w:bottom w:w="0" w:type="dxa"/>
            <w:right w:w="0"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17</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环境应急保障能力建设</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园区设置了风险防控环境应急指挥平台</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Style w:val="12"/>
                <w:rFonts w:hint="eastAsia" w:ascii="仿宋" w:hAnsi="仿宋" w:eastAsia="仿宋" w:cs="仿宋"/>
              </w:rPr>
              <w:t>未设置风险防控环境应急指挥平台</w:t>
            </w:r>
          </w:p>
        </w:tc>
      </w:tr>
      <w:tr>
        <w:tblPrEx>
          <w:tblCellMar>
            <w:top w:w="0" w:type="dxa"/>
            <w:left w:w="0" w:type="dxa"/>
            <w:bottom w:w="0" w:type="dxa"/>
            <w:right w:w="0" w:type="dxa"/>
          </w:tblCellMar>
        </w:tblPrEx>
        <w:trPr>
          <w:trHeight w:val="10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18</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园区未按要求制定或修编园区突发环境事件应急预案</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已编制园区突发环境事件应急预案</w:t>
            </w:r>
          </w:p>
        </w:tc>
      </w:tr>
      <w:tr>
        <w:tblPrEx>
          <w:tblCellMar>
            <w:top w:w="0" w:type="dxa"/>
            <w:left w:w="0" w:type="dxa"/>
            <w:bottom w:w="0" w:type="dxa"/>
            <w:right w:w="0" w:type="dxa"/>
          </w:tblCellMar>
        </w:tblPrEx>
        <w:trPr>
          <w:trHeight w:val="5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19</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园区未定期组织开展应急演练</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定期组织开展应急演练</w:t>
            </w:r>
          </w:p>
        </w:tc>
      </w:tr>
      <w:tr>
        <w:tblPrEx>
          <w:tblCellMar>
            <w:top w:w="0" w:type="dxa"/>
            <w:left w:w="0" w:type="dxa"/>
            <w:bottom w:w="0" w:type="dxa"/>
            <w:right w:w="0"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20</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园区环境应急救援物资配备不符合规定</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按照园区突发环境事件应急预案的要求配备了应急救援物质</w:t>
            </w:r>
          </w:p>
        </w:tc>
      </w:tr>
      <w:tr>
        <w:tblPrEx>
          <w:tblCellMar>
            <w:top w:w="0" w:type="dxa"/>
            <w:left w:w="0" w:type="dxa"/>
            <w:bottom w:w="0" w:type="dxa"/>
            <w:right w:w="0" w:type="dxa"/>
          </w:tblCellMar>
        </w:tblPrEx>
        <w:trPr>
          <w:trHeight w:val="10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21</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风险防控体系</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园区未建立环境风险源数据库，未落实各项风险防范措施</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园区落实各项风险防范措施</w:t>
            </w:r>
          </w:p>
        </w:tc>
      </w:tr>
      <w:tr>
        <w:tblPrEx>
          <w:tblCellMar>
            <w:top w:w="0" w:type="dxa"/>
            <w:left w:w="0" w:type="dxa"/>
            <w:bottom w:w="0" w:type="dxa"/>
            <w:right w:w="0" w:type="dxa"/>
          </w:tblCellMar>
        </w:tblPrEx>
        <w:trPr>
          <w:trHeight w:val="85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22</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园区发生重特大环境污染事件或存在被省级以上环境主管部门通报的突出环境安全隐患</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Style w:val="12"/>
                <w:rFonts w:hint="eastAsia" w:ascii="仿宋" w:hAnsi="仿宋" w:eastAsia="仿宋" w:cs="仿宋"/>
              </w:rPr>
              <w:t>未发生重特大环境污染事件</w:t>
            </w:r>
          </w:p>
        </w:tc>
      </w:tr>
      <w:tr>
        <w:tblPrEx>
          <w:tblCellMar>
            <w:top w:w="0" w:type="dxa"/>
            <w:left w:w="0" w:type="dxa"/>
            <w:bottom w:w="0" w:type="dxa"/>
            <w:right w:w="0" w:type="dxa"/>
          </w:tblCellMar>
        </w:tblPrEx>
        <w:trPr>
          <w:trHeight w:val="1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szCs w:val="24"/>
              </w:rPr>
              <w:t>23</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仿宋" w:hAnsi="仿宋" w:eastAsia="仿宋" w:cs="仿宋"/>
                <w:color w:val="000000"/>
                <w:sz w:val="24"/>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产业</w:t>
            </w:r>
            <w:r>
              <w:rPr>
                <w:rStyle w:val="12"/>
                <w:rFonts w:hint="eastAsia" w:ascii="仿宋" w:hAnsi="仿宋" w:eastAsia="仿宋" w:cs="仿宋"/>
              </w:rPr>
              <w:t>园区出现区域限批、挂牌督办、约谈、中央及省级环保督察反馈问题整改不力等情况</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未发生</w:t>
            </w:r>
          </w:p>
        </w:tc>
      </w:tr>
      <w:tr>
        <w:tblPrEx>
          <w:tblCellMar>
            <w:top w:w="0" w:type="dxa"/>
            <w:left w:w="0" w:type="dxa"/>
            <w:bottom w:w="0" w:type="dxa"/>
            <w:right w:w="0"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24</w:t>
            </w:r>
          </w:p>
        </w:tc>
        <w:tc>
          <w:tcPr>
            <w:tcW w:w="6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环境综合治理</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环境第三方治理服务</w:t>
            </w:r>
          </w:p>
        </w:tc>
        <w:tc>
          <w:tcPr>
            <w:tcW w:w="1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采取了第三方治理服务模式</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szCs w:val="24"/>
              </w:rPr>
              <w:t>园区污水处理采用了聘请第三方治理，+1分</w:t>
            </w:r>
          </w:p>
        </w:tc>
      </w:tr>
    </w:tbl>
    <w:p>
      <w:pPr>
        <w:pStyle w:val="6"/>
        <w:spacing w:after="0" w:line="560" w:lineRule="exact"/>
        <w:ind w:left="0" w:leftChars="0" w:firstLine="640"/>
        <w:rPr>
          <w:rFonts w:hint="eastAsia" w:ascii="仿宋" w:hAnsi="仿宋" w:eastAsia="仿宋" w:cs="仿宋"/>
          <w:color w:val="auto"/>
          <w:szCs w:val="32"/>
          <w:highlight w:val="none"/>
          <w:lang w:val="en-US" w:eastAsia="zh-CN"/>
        </w:rPr>
      </w:pPr>
      <w:r>
        <w:rPr>
          <w:rFonts w:hint="eastAsia" w:ascii="仿宋" w:hAnsi="仿宋" w:eastAsia="仿宋" w:cs="仿宋"/>
          <w:color w:val="333333"/>
          <w:sz w:val="32"/>
          <w:szCs w:val="32"/>
          <w:shd w:val="clear" w:color="auto" w:fill="FFFFFF"/>
        </w:rPr>
        <w:t>湖南洞口经济开发区在园区信息化平台建设方面的不足是产业园区2021年的工作重点</w:t>
      </w:r>
      <w:r>
        <w:rPr>
          <w:rFonts w:hint="eastAsia" w:ascii="仿宋" w:hAnsi="仿宋" w:eastAsia="仿宋" w:cs="仿宋"/>
          <w:color w:val="auto"/>
          <w:szCs w:val="32"/>
          <w:highlight w:val="none"/>
          <w:lang w:val="en-US" w:eastAsia="zh-CN"/>
        </w:rPr>
        <w:t>。</w:t>
      </w:r>
    </w:p>
    <w:p>
      <w:pPr>
        <w:pStyle w:val="6"/>
        <w:spacing w:after="0" w:line="560" w:lineRule="exact"/>
        <w:ind w:left="0" w:leftChars="0" w:firstLine="0" w:firstLineChars="0"/>
        <w:rPr>
          <w:rFonts w:ascii="仿宋" w:hAnsi="仿宋" w:eastAsia="仿宋" w:cs="仿宋"/>
          <w:b/>
          <w:color w:val="auto"/>
          <w:szCs w:val="32"/>
          <w:highlight w:val="none"/>
        </w:rPr>
      </w:pPr>
      <w:r>
        <w:rPr>
          <w:rFonts w:hint="eastAsia" w:ascii="仿宋" w:hAnsi="仿宋" w:eastAsia="仿宋" w:cs="仿宋"/>
          <w:b/>
          <w:color w:val="auto"/>
          <w:szCs w:val="32"/>
          <w:highlight w:val="none"/>
        </w:rPr>
        <w:t>三、园区环保工作成效、主要措施做法</w:t>
      </w:r>
    </w:p>
    <w:p>
      <w:pPr>
        <w:pStyle w:val="6"/>
        <w:spacing w:after="0" w:line="560" w:lineRule="exact"/>
        <w:ind w:left="0" w:leftChars="0" w:firstLine="640"/>
        <w:rPr>
          <w:rFonts w:ascii="仿宋" w:hAnsi="仿宋" w:eastAsia="仿宋" w:cs="仿宋"/>
          <w:color w:val="auto"/>
          <w:szCs w:val="32"/>
          <w:highlight w:val="none"/>
        </w:rPr>
      </w:pPr>
      <w:r>
        <w:rPr>
          <w:rFonts w:hint="eastAsia" w:ascii="仿宋" w:hAnsi="仿宋" w:eastAsia="仿宋" w:cs="仿宋"/>
          <w:color w:val="auto"/>
          <w:szCs w:val="32"/>
          <w:highlight w:val="none"/>
          <w:lang w:val="en-US" w:eastAsia="zh-CN"/>
        </w:rPr>
        <w:t>1、</w:t>
      </w:r>
      <w:r>
        <w:rPr>
          <w:rFonts w:hint="eastAsia" w:ascii="仿宋" w:hAnsi="仿宋" w:eastAsia="仿宋" w:cs="仿宋"/>
          <w:color w:val="auto"/>
          <w:szCs w:val="32"/>
          <w:highlight w:val="none"/>
        </w:rPr>
        <w:t>自园区正式启动以来，开发区始终坚持保护环境就是生产力，就是竞争力的发展观念，在环境保护方面，注意环境建设与保护并重；在项目引进方面，注意项目招商与择商并重；在经济发展方面，注重企业发展与提高并重。真正实现了环境与社会的和谐发展和可持续发展，赢得了经济社会持续发展的竞争优势。</w:t>
      </w:r>
    </w:p>
    <w:p>
      <w:pPr>
        <w:pStyle w:val="6"/>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（一）突出科学规划。</w:t>
      </w:r>
      <w:r>
        <w:rPr>
          <w:rFonts w:hint="eastAsia" w:ascii="仿宋" w:hAnsi="仿宋" w:eastAsia="仿宋" w:cs="仿宋"/>
          <w:color w:val="auto"/>
          <w:szCs w:val="32"/>
          <w:highlight w:val="none"/>
        </w:rPr>
        <w:t>科学的规划是实现开发区科学建设、和谐发展的基础。为此，把科学发展、环保优先、循环经济、节能减排等先进理念、措施、要求，作为规划编制的指导原则，融入到规划之中，围绕建设生态园区，按照“着眼长远、全面规划、分期实施、滚动发展”的要求，合理划定专业园区、功能分区，确定各区域的产业定位，明确主导产业和鼓励发展、限制发展、禁止发展的产业和项目，明确需要配套建设的环保基础设施的规模、数量，明确环境保护措施、目标和要求，使规划更具科学性、前瞻性、可操作性，努力提高规划的质量。</w:t>
      </w:r>
    </w:p>
    <w:p>
      <w:pPr>
        <w:pStyle w:val="6"/>
        <w:spacing w:after="0" w:line="560" w:lineRule="exact"/>
        <w:ind w:left="0" w:leftChars="0" w:firstLine="643"/>
        <w:rPr>
          <w:rFonts w:hint="eastAsia" w:ascii="仿宋" w:hAnsi="仿宋" w:eastAsia="仿宋" w:cs="仿宋"/>
          <w:color w:val="auto"/>
          <w:szCs w:val="32"/>
          <w:highlight w:val="none"/>
          <w:lang w:eastAsia="zh-CN"/>
        </w:rPr>
      </w:pPr>
      <w:r>
        <w:rPr>
          <w:rFonts w:hint="eastAsia" w:ascii="楷体" w:hAnsi="楷体" w:eastAsia="楷体" w:cs="仿宋"/>
          <w:b/>
          <w:color w:val="auto"/>
          <w:szCs w:val="32"/>
          <w:highlight w:val="none"/>
        </w:rPr>
        <w:t>（二）加大政策扶持。</w:t>
      </w:r>
      <w:r>
        <w:rPr>
          <w:rFonts w:hint="eastAsia" w:ascii="仿宋" w:hAnsi="仿宋" w:eastAsia="仿宋" w:cs="仿宋"/>
          <w:color w:val="auto"/>
          <w:szCs w:val="32"/>
          <w:highlight w:val="none"/>
        </w:rPr>
        <w:t>20</w:t>
      </w:r>
      <w:r>
        <w:rPr>
          <w:rFonts w:hint="eastAsia" w:ascii="仿宋" w:hAnsi="仿宋" w:eastAsia="仿宋" w:cs="仿宋"/>
          <w:color w:val="auto"/>
          <w:szCs w:val="32"/>
          <w:highlight w:val="none"/>
          <w:lang w:val="en-US" w:eastAsia="zh-CN"/>
        </w:rPr>
        <w:t>20</w:t>
      </w:r>
      <w:r>
        <w:rPr>
          <w:rFonts w:hint="eastAsia" w:ascii="仿宋" w:hAnsi="仿宋" w:eastAsia="仿宋" w:cs="仿宋"/>
          <w:color w:val="auto"/>
          <w:szCs w:val="32"/>
          <w:highlight w:val="none"/>
        </w:rPr>
        <w:t>年我们完善管理机制，形成了开发区管委会负责、环保部门统一监管、相关部门密切协同、公众参与的环保工作管理体制。我们还积极鼓励企业、社会团体和外来投资参与开发区污水、生活垃圾处理等基础设施和运营，做到了专业人做专业事。把污染治理、达标排放作为招商洽谈和入区项目把关的重点，推动招商引资向招选资转型，对新上项目严格执行环境准入制度，对污染重、不能治理的项目坚决不上，决不放低入园项目的环保门槛，决不经牺牲环境为代价换取一时的发展。</w:t>
      </w:r>
    </w:p>
    <w:p>
      <w:pPr>
        <w:pStyle w:val="6"/>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（三）加大资金投入。</w:t>
      </w:r>
      <w:r>
        <w:rPr>
          <w:rFonts w:hint="eastAsia" w:ascii="仿宋" w:hAnsi="仿宋" w:eastAsia="仿宋" w:cs="仿宋"/>
          <w:color w:val="auto"/>
          <w:szCs w:val="32"/>
          <w:highlight w:val="none"/>
        </w:rPr>
        <w:t>多渠道增加投入，加快推进环保基础设施建设，提高配套水平。在道路建设的同时配套和完善环保设施，园区的污染集中处理、控制能力显著增强。</w:t>
      </w:r>
    </w:p>
    <w:p>
      <w:pPr>
        <w:pStyle w:val="6"/>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（四）大力推行清洁生产。</w:t>
      </w:r>
      <w:r>
        <w:rPr>
          <w:rFonts w:hint="eastAsia" w:ascii="仿宋" w:hAnsi="仿宋" w:eastAsia="仿宋" w:cs="仿宋"/>
          <w:color w:val="auto"/>
          <w:szCs w:val="32"/>
          <w:highlight w:val="none"/>
        </w:rPr>
        <w:t>园区积极引导企业推行清洁生产和循环经济，湖南雪峰机电设备制造有限公司已开展清洁生产审核工作，从生产的源头和全过程提高资源利用率，推动废物减量化、资源化和无害化，促进了节能降耗、节约减排。</w:t>
      </w:r>
    </w:p>
    <w:p>
      <w:pPr>
        <w:pStyle w:val="6"/>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（五）严格环保准入门槛。</w:t>
      </w:r>
      <w:r>
        <w:rPr>
          <w:rFonts w:hint="eastAsia" w:ascii="仿宋" w:hAnsi="仿宋" w:eastAsia="仿宋" w:cs="仿宋"/>
          <w:color w:val="auto"/>
          <w:szCs w:val="32"/>
          <w:highlight w:val="none"/>
        </w:rPr>
        <w:t>认真执行环保法律法规、产业政策和准入条件，严格把关，由“来者不拒”向“好中选优”转变，做到凡是不符合政策、污染难治理的项目，无论投资规模多么大、效益多么好，一律不接收、不准入园，促进开发区项目从“短平快”向“高大精”转变。认真执行环境影响评价和环保“三同时”制度，坚持先环评、后建设，把好建设项目环保审批关，做到“四不准”、“十不批”。并通过相关途径公开、公示行政审批的过程和结果，接受社会群众和舆论监督，提高环保审批率。</w:t>
      </w:r>
    </w:p>
    <w:p>
      <w:pPr>
        <w:pStyle w:val="6"/>
        <w:spacing w:after="0" w:line="560" w:lineRule="exact"/>
        <w:ind w:left="0" w:leftChars="0" w:firstLine="643"/>
        <w:rPr>
          <w:rFonts w:ascii="仿宋" w:hAnsi="仿宋" w:eastAsia="仿宋" w:cs="仿宋"/>
          <w:b/>
          <w:color w:val="auto"/>
          <w:szCs w:val="32"/>
          <w:highlight w:val="none"/>
        </w:rPr>
      </w:pPr>
      <w:r>
        <w:rPr>
          <w:rFonts w:hint="eastAsia" w:ascii="仿宋" w:hAnsi="仿宋" w:eastAsia="仿宋" w:cs="仿宋"/>
          <w:b/>
          <w:color w:val="auto"/>
          <w:szCs w:val="32"/>
          <w:highlight w:val="none"/>
        </w:rPr>
        <w:t>四、园区生态环境管理存在主要问题和难题</w:t>
      </w:r>
    </w:p>
    <w:p>
      <w:pPr>
        <w:pStyle w:val="6"/>
        <w:spacing w:after="0" w:line="560" w:lineRule="exact"/>
        <w:ind w:left="0" w:leftChars="0" w:firstLine="640"/>
        <w:rPr>
          <w:rFonts w:ascii="仿宋" w:hAnsi="仿宋" w:eastAsia="仿宋" w:cs="仿宋"/>
          <w:color w:val="auto"/>
          <w:szCs w:val="32"/>
          <w:highlight w:val="none"/>
        </w:rPr>
      </w:pPr>
      <w:r>
        <w:rPr>
          <w:rFonts w:hint="eastAsia" w:ascii="仿宋" w:hAnsi="仿宋" w:eastAsia="仿宋" w:cs="仿宋"/>
          <w:color w:val="auto"/>
          <w:szCs w:val="32"/>
          <w:highlight w:val="none"/>
          <w:lang w:eastAsia="zh-CN"/>
        </w:rPr>
        <w:t>湖南洞口经济开发区</w:t>
      </w:r>
      <w:r>
        <w:rPr>
          <w:rFonts w:hint="eastAsia" w:ascii="仿宋" w:hAnsi="仿宋" w:eastAsia="仿宋" w:cs="仿宋"/>
          <w:color w:val="auto"/>
          <w:szCs w:val="32"/>
          <w:highlight w:val="none"/>
        </w:rPr>
        <w:t>在建设发展方面主要存在如下问题。一是由于经开区项目建设等原因，内存在部分企业用地与规划的产业布局不相符合。在今后的项目建设和项目引进上严格按照规划进行。二是</w:t>
      </w:r>
      <w:r>
        <w:rPr>
          <w:rFonts w:hint="eastAsia" w:ascii="仿宋" w:hAnsi="仿宋" w:eastAsia="仿宋" w:cs="仿宋"/>
          <w:color w:val="auto"/>
          <w:szCs w:val="32"/>
          <w:highlight w:val="none"/>
          <w:lang w:val="en-US" w:eastAsia="zh-CN"/>
        </w:rPr>
        <w:t>需加快开发区调规速度</w:t>
      </w:r>
      <w:r>
        <w:rPr>
          <w:rFonts w:hint="eastAsia" w:ascii="仿宋" w:hAnsi="仿宋" w:eastAsia="仿宋" w:cs="仿宋"/>
          <w:color w:val="auto"/>
          <w:szCs w:val="32"/>
          <w:highlight w:val="none"/>
        </w:rPr>
        <w:t>。</w:t>
      </w:r>
    </w:p>
    <w:p>
      <w:pPr>
        <w:pStyle w:val="6"/>
        <w:numPr>
          <w:ilvl w:val="0"/>
          <w:numId w:val="2"/>
        </w:numPr>
        <w:spacing w:after="0" w:line="560" w:lineRule="exact"/>
        <w:ind w:left="0" w:leftChars="0" w:firstLine="643"/>
        <w:rPr>
          <w:rFonts w:hint="eastAsia" w:ascii="仿宋" w:hAnsi="仿宋" w:eastAsia="仿宋" w:cs="仿宋"/>
          <w:b/>
          <w:color w:val="auto"/>
          <w:szCs w:val="32"/>
          <w:highlight w:val="none"/>
        </w:rPr>
      </w:pPr>
      <w:r>
        <w:rPr>
          <w:rFonts w:hint="eastAsia" w:ascii="仿宋" w:hAnsi="仿宋" w:eastAsia="仿宋" w:cs="仿宋"/>
          <w:b/>
          <w:color w:val="auto"/>
          <w:szCs w:val="32"/>
          <w:highlight w:val="none"/>
        </w:rPr>
        <w:t>下一步工作计划</w:t>
      </w:r>
    </w:p>
    <w:p>
      <w:pPr>
        <w:pStyle w:val="6"/>
        <w:spacing w:after="0" w:line="560" w:lineRule="exact"/>
        <w:ind w:left="0" w:leftChars="0" w:firstLine="643"/>
        <w:rPr>
          <w:rFonts w:hint="default" w:ascii="仿宋" w:hAnsi="仿宋" w:eastAsia="仿宋" w:cs="仿宋"/>
          <w:color w:val="auto"/>
          <w:szCs w:val="32"/>
          <w:highlight w:val="none"/>
          <w:lang w:val="en-US" w:eastAsia="zh-CN"/>
        </w:rPr>
      </w:pPr>
      <w:r>
        <w:rPr>
          <w:rFonts w:hint="eastAsia" w:ascii="仿宋" w:hAnsi="仿宋" w:eastAsia="仿宋" w:cs="仿宋"/>
          <w:color w:val="auto"/>
          <w:szCs w:val="32"/>
          <w:highlight w:val="none"/>
          <w:lang w:val="en-US" w:eastAsia="zh-CN"/>
        </w:rPr>
        <w:t>下一步工作计划主要从：落实入园企业环评手续，落实园区拆迁，完善园区风险防控体系入手，具体为：</w:t>
      </w:r>
    </w:p>
    <w:p>
      <w:pPr>
        <w:pStyle w:val="6"/>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（1）严格招商选商、完善产业链条。</w:t>
      </w:r>
      <w:r>
        <w:rPr>
          <w:rFonts w:hint="eastAsia" w:ascii="仿宋" w:hAnsi="仿宋" w:eastAsia="仿宋" w:cs="仿宋"/>
          <w:color w:val="auto"/>
          <w:szCs w:val="32"/>
          <w:highlight w:val="none"/>
        </w:rPr>
        <w:t>经开区将优化产业结构，针对经开区目前形成的“农副食品加工业、电气机械和器材制造业”雏形产业链上相关的上、下游产品的开发和企业较少，加大补链项目招商力度，引进龙头企业，注重高新技术产业的引进。经开区在下一步引进项目中将按照《中国经开区审核公告目录》、《湖南省产业园区主导产业指导目录》等重点引进主导产业。</w:t>
      </w:r>
    </w:p>
    <w:p>
      <w:pPr>
        <w:pStyle w:val="6"/>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（2）制定用地调整计划，合理加强土地集约利用。</w:t>
      </w:r>
      <w:r>
        <w:rPr>
          <w:rFonts w:hint="eastAsia" w:ascii="仿宋" w:hAnsi="仿宋" w:eastAsia="仿宋" w:cs="仿宋"/>
          <w:color w:val="auto"/>
          <w:szCs w:val="32"/>
          <w:highlight w:val="none"/>
        </w:rPr>
        <w:t>一是组织园区的规划修编，确定园区四至范围，调整现有部分企业与经开区产业布局、土地利用规划和城市整体规划不相符地块的用地属性，尽量实现企业性质用地与园区规划和城市规划相符合，对于不符合用地规划、产业布局企业建议限期整改。二是对于新进项目，通过投资项目评价机制，严把准入关，提高供地门槛。</w:t>
      </w:r>
    </w:p>
    <w:p>
      <w:pPr>
        <w:pStyle w:val="6"/>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（3）进一步加强水环境综合整治工作、大气环境和固废综合整治工作。</w:t>
      </w:r>
      <w:r>
        <w:rPr>
          <w:rFonts w:hint="eastAsia" w:ascii="仿宋" w:hAnsi="仿宋" w:eastAsia="仿宋" w:cs="仿宋"/>
          <w:color w:val="auto"/>
          <w:szCs w:val="32"/>
          <w:highlight w:val="none"/>
        </w:rPr>
        <w:t>一是加强对企业废水排放监督管理，确保企业污水经预处理达标后接入园区污水处理厂。二是提高水的重复利用率。从经开区现有部分企业污水排放情况调查来看，部分企业在节约用水、减少排污方面尚有潜力可挖。经开区应制定合理的政策，鼓励企业实施中水回用。鼓励高耗水企业废水深度处理回用。督促企业做好相关项目储备，支持企业申报专项补助资金，降低单位产品新鲜水用量。三是优化园区企业能源结构，加快园区燃煤和生物质锅炉的升级改造综合整治工作，在企业全部接通管道天然气的条件下，全面使用清洁能源。四是进一步控制排放VOCs特征污染物项目的引入，并加强对现有排放挥发性有机物等特征污染物企业的升级改造工作，提高原料的清洁性并加强污染控制措施。</w:t>
      </w:r>
    </w:p>
    <w:p>
      <w:pPr>
        <w:pStyle w:val="6"/>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（4）加强循环经济和生态建设。</w:t>
      </w:r>
      <w:r>
        <w:rPr>
          <w:rFonts w:hint="eastAsia" w:ascii="仿宋" w:hAnsi="仿宋" w:eastAsia="仿宋" w:cs="仿宋"/>
          <w:color w:val="auto"/>
          <w:szCs w:val="32"/>
          <w:highlight w:val="none"/>
        </w:rPr>
        <w:t>要求企业加强污染物控制力度，降低能耗、物耗，提高物料回用率，引入废水资源化技术，全面提高清洁生产水平，在完成强制性清洁生产审核任务基础上，进一步提高企业自愿开展清洁生产审核的数量。二是完善绿化隔离带的建设，提高经开区绿化覆盖率，进一步增加区内公共绿地面积及防护绿地面积，实现用地置换加大园区绿地面积。进一步加强经开区水系及主要道路两侧绿地系统的建设。</w:t>
      </w:r>
    </w:p>
    <w:p>
      <w:pPr>
        <w:pStyle w:val="6"/>
        <w:spacing w:after="0" w:line="560" w:lineRule="exact"/>
        <w:ind w:left="0" w:leftChars="0" w:firstLine="640"/>
        <w:rPr>
          <w:rFonts w:ascii="仿宋" w:hAnsi="仿宋" w:eastAsia="仿宋" w:cs="仿宋"/>
          <w:color w:val="auto"/>
          <w:szCs w:val="32"/>
          <w:highlight w:val="none"/>
        </w:rPr>
      </w:pPr>
      <w:r>
        <w:rPr>
          <w:rFonts w:hint="eastAsia" w:ascii="仿宋" w:hAnsi="仿宋" w:eastAsia="仿宋" w:cs="仿宋"/>
          <w:color w:val="auto"/>
          <w:szCs w:val="32"/>
          <w:highlight w:val="none"/>
        </w:rPr>
        <w:t>（</w:t>
      </w:r>
      <w:r>
        <w:rPr>
          <w:rFonts w:hint="eastAsia" w:ascii="楷体" w:hAnsi="楷体" w:eastAsia="楷体" w:cs="仿宋"/>
          <w:b/>
          <w:color w:val="auto"/>
          <w:szCs w:val="32"/>
          <w:highlight w:val="none"/>
        </w:rPr>
        <w:t>5）强化环境管理和风险管理。</w:t>
      </w:r>
      <w:r>
        <w:rPr>
          <w:rFonts w:hint="eastAsia" w:ascii="仿宋" w:hAnsi="仿宋" w:eastAsia="仿宋" w:cs="仿宋"/>
          <w:color w:val="auto"/>
          <w:szCs w:val="32"/>
          <w:highlight w:val="none"/>
        </w:rPr>
        <w:t>目前经开区内虽已经完成园区应急预案编制，并按照应急预案要求建立应急制度、完善风险防范措施，但园区内多数企业并未制定环境风险应急预案。经开区将进一步加强对区内企业的风险管理，完善经开区风险管理体系。根据《建设项目环境风险评价技术导则》（HJ169-2018）要求，要求企业必须进行环境影响风险评价，并建立应有的风险防范措施和应急预案，该应急预案应明确一旦出现事故时现场主管、现场人员的职责，处理事故的步骤，事故的隔离，事故的上报制度、人员疏散路线等，并与经开区的应急预案相结合，并报经开区管委会和</w:t>
      </w:r>
      <w:r>
        <w:rPr>
          <w:rFonts w:hint="eastAsia" w:ascii="仿宋" w:hAnsi="仿宋" w:eastAsia="仿宋" w:cs="仿宋"/>
          <w:color w:val="auto"/>
          <w:szCs w:val="32"/>
          <w:highlight w:val="none"/>
          <w:lang w:val="en-US" w:eastAsia="zh-CN"/>
        </w:rPr>
        <w:t>生态环境局洞口分局</w:t>
      </w:r>
      <w:r>
        <w:rPr>
          <w:rFonts w:hint="eastAsia" w:ascii="仿宋" w:hAnsi="仿宋" w:eastAsia="仿宋" w:cs="仿宋"/>
          <w:color w:val="auto"/>
          <w:szCs w:val="32"/>
          <w:highlight w:val="none"/>
        </w:rPr>
        <w:t>备案。加强对企业专员的培训，专员应熟悉企业危险污染源，了解企业和经开区应急预案流程，具备应对各类突发污染事故的指挥和调控能力。定期对已建企业进行风险排查，对在建企业进行监督和指导，企业必须建有围堰、事故池等一系列事故应急设施。</w:t>
      </w:r>
    </w:p>
    <w:p>
      <w:pPr>
        <w:pStyle w:val="6"/>
        <w:spacing w:after="0" w:line="560" w:lineRule="exact"/>
        <w:ind w:left="0" w:leftChars="0" w:firstLine="643"/>
        <w:rPr>
          <w:rFonts w:ascii="仿宋" w:hAnsi="仿宋" w:eastAsia="仿宋" w:cs="仿宋"/>
          <w:color w:val="auto"/>
          <w:szCs w:val="32"/>
          <w:highlight w:val="none"/>
        </w:rPr>
      </w:pPr>
      <w:r>
        <w:rPr>
          <w:rFonts w:hint="eastAsia" w:ascii="楷体" w:hAnsi="楷体" w:eastAsia="楷体" w:cs="仿宋"/>
          <w:b/>
          <w:color w:val="auto"/>
          <w:szCs w:val="32"/>
          <w:highlight w:val="none"/>
        </w:rPr>
        <w:t>（6）加强企业污染控制措施的整治。</w:t>
      </w:r>
      <w:r>
        <w:rPr>
          <w:rFonts w:hint="eastAsia" w:ascii="仿宋" w:hAnsi="仿宋" w:eastAsia="仿宋" w:cs="仿宋"/>
          <w:color w:val="auto"/>
          <w:szCs w:val="32"/>
          <w:highlight w:val="none"/>
        </w:rPr>
        <w:t>加强监督，保证企业废水、废气预处理设施正常运行；在污染源普查的基础上，对重点企业强制安装必要的在线监控设备和流量计。对污染防治和风险防范设施建设不到位的企业，进行限期停产治理或责令关闭。</w:t>
      </w:r>
    </w:p>
    <w:p>
      <w:pPr>
        <w:pStyle w:val="6"/>
        <w:spacing w:after="0" w:line="560" w:lineRule="exact"/>
        <w:ind w:left="560" w:firstLine="640"/>
        <w:rPr>
          <w:rFonts w:ascii="仿宋" w:hAnsi="仿宋" w:eastAsia="仿宋" w:cs="仿宋"/>
          <w:color w:val="auto"/>
          <w:szCs w:val="32"/>
          <w:highlight w:val="none"/>
        </w:rPr>
      </w:pPr>
    </w:p>
    <w:p>
      <w:pPr>
        <w:pStyle w:val="6"/>
        <w:spacing w:after="0" w:line="560" w:lineRule="exact"/>
        <w:ind w:left="0" w:leftChars="0" w:firstLine="640"/>
        <w:jc w:val="right"/>
        <w:rPr>
          <w:rFonts w:ascii="仿宋" w:hAnsi="仿宋" w:eastAsia="仿宋" w:cs="仿宋"/>
          <w:color w:val="auto"/>
          <w:szCs w:val="32"/>
          <w:highlight w:val="none"/>
        </w:rPr>
      </w:pPr>
      <w:r>
        <w:rPr>
          <w:rFonts w:hint="eastAsia" w:ascii="仿宋" w:hAnsi="仿宋" w:eastAsia="仿宋" w:cs="仿宋"/>
          <w:color w:val="auto"/>
          <w:szCs w:val="32"/>
          <w:highlight w:val="none"/>
          <w:lang w:eastAsia="zh-CN"/>
        </w:rPr>
        <w:t>湖南洞口经济开发区</w:t>
      </w:r>
      <w:r>
        <w:rPr>
          <w:rFonts w:hint="eastAsia" w:ascii="仿宋" w:hAnsi="仿宋" w:eastAsia="仿宋" w:cs="仿宋"/>
          <w:color w:val="auto"/>
          <w:szCs w:val="32"/>
          <w:highlight w:val="none"/>
        </w:rPr>
        <w:t>管理委员会</w:t>
      </w:r>
    </w:p>
    <w:p>
      <w:pPr>
        <w:pStyle w:val="6"/>
        <w:spacing w:after="0" w:line="560" w:lineRule="exact"/>
        <w:ind w:left="0" w:leftChars="0" w:firstLine="640"/>
        <w:jc w:val="right"/>
      </w:pPr>
      <w:r>
        <w:rPr>
          <w:rFonts w:hint="eastAsia" w:ascii="仿宋" w:hAnsi="仿宋" w:eastAsia="仿宋" w:cs="仿宋"/>
          <w:color w:val="auto"/>
          <w:szCs w:val="32"/>
          <w:highlight w:val="none"/>
        </w:rPr>
        <w:t>2021年</w:t>
      </w:r>
      <w:r>
        <w:rPr>
          <w:rFonts w:hint="eastAsia" w:ascii="仿宋" w:hAnsi="仿宋" w:eastAsia="仿宋" w:cs="仿宋"/>
          <w:color w:val="auto"/>
          <w:szCs w:val="32"/>
          <w:highlight w:val="none"/>
          <w:lang w:val="en-US" w:eastAsia="zh-CN"/>
        </w:rPr>
        <w:t>2</w:t>
      </w:r>
      <w:r>
        <w:rPr>
          <w:rFonts w:hint="eastAsia" w:ascii="仿宋" w:hAnsi="仿宋" w:eastAsia="仿宋" w:cs="仿宋"/>
          <w:color w:val="auto"/>
          <w:szCs w:val="32"/>
          <w:highlight w:val="none"/>
        </w:rPr>
        <w:t>月2</w:t>
      </w:r>
      <w:r>
        <w:rPr>
          <w:rFonts w:hint="eastAsia" w:ascii="仿宋" w:hAnsi="仿宋" w:eastAsia="仿宋" w:cs="仿宋"/>
          <w:color w:val="auto"/>
          <w:szCs w:val="32"/>
          <w:highlight w:val="none"/>
          <w:lang w:val="en-US" w:eastAsia="zh-CN"/>
        </w:rPr>
        <w:t>5</w:t>
      </w:r>
      <w:r>
        <w:rPr>
          <w:rFonts w:hint="eastAsia" w:ascii="仿宋" w:hAnsi="仿宋" w:eastAsia="仿宋" w:cs="仿宋"/>
          <w:color w:val="auto"/>
          <w:szCs w:val="32"/>
          <w:highlight w:val="none"/>
        </w:rPr>
        <w:t>日</w:t>
      </w:r>
    </w:p>
    <w:sectPr>
      <w:pgSz w:w="11906" w:h="16838"/>
      <w:pgMar w:top="1440" w:right="1080" w:bottom="1440" w:left="108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F3427"/>
    <w:multiLevelType w:val="singleLevel"/>
    <w:tmpl w:val="E21F3427"/>
    <w:lvl w:ilvl="0" w:tentative="0">
      <w:start w:val="5"/>
      <w:numFmt w:val="chineseCounting"/>
      <w:suff w:val="nothing"/>
      <w:lvlText w:val="%1、"/>
      <w:lvlJc w:val="left"/>
      <w:rPr>
        <w:rFonts w:hint="eastAsia"/>
      </w:rPr>
    </w:lvl>
  </w:abstractNum>
  <w:abstractNum w:abstractNumId="1">
    <w:nsid w:val="EF6A3794"/>
    <w:multiLevelType w:val="singleLevel"/>
    <w:tmpl w:val="EF6A379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669D"/>
    <w:rsid w:val="00517AEB"/>
    <w:rsid w:val="006B6013"/>
    <w:rsid w:val="007000D7"/>
    <w:rsid w:val="0082354E"/>
    <w:rsid w:val="00D76B9E"/>
    <w:rsid w:val="00E204CE"/>
    <w:rsid w:val="00F754B2"/>
    <w:rsid w:val="00FB17EF"/>
    <w:rsid w:val="0416015A"/>
    <w:rsid w:val="0E00443D"/>
    <w:rsid w:val="10E13037"/>
    <w:rsid w:val="14B75B7A"/>
    <w:rsid w:val="166E7975"/>
    <w:rsid w:val="17813375"/>
    <w:rsid w:val="184272BB"/>
    <w:rsid w:val="1996169E"/>
    <w:rsid w:val="1A38321B"/>
    <w:rsid w:val="1B0C58AE"/>
    <w:rsid w:val="224A21A7"/>
    <w:rsid w:val="2A45575D"/>
    <w:rsid w:val="2FAC697F"/>
    <w:rsid w:val="36816259"/>
    <w:rsid w:val="3B5306BF"/>
    <w:rsid w:val="3C612CE6"/>
    <w:rsid w:val="406C39E3"/>
    <w:rsid w:val="444F635F"/>
    <w:rsid w:val="45B50B20"/>
    <w:rsid w:val="48F23DAB"/>
    <w:rsid w:val="5330459F"/>
    <w:rsid w:val="57C4585A"/>
    <w:rsid w:val="63013D6F"/>
    <w:rsid w:val="638D1839"/>
    <w:rsid w:val="66B92469"/>
    <w:rsid w:val="6ECA5BCB"/>
    <w:rsid w:val="732B017C"/>
    <w:rsid w:val="76B96C7D"/>
    <w:rsid w:val="776123E5"/>
    <w:rsid w:val="7C684EAA"/>
    <w:rsid w:val="7E547F75"/>
    <w:rsid w:val="7F8E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spacing w:line="240" w:lineRule="auto"/>
      <w:ind w:firstLine="420"/>
      <w:jc w:val="both"/>
    </w:pPr>
    <w:rPr>
      <w:rFonts w:ascii="Times New Roman" w:hAnsi="Times New Roman" w:eastAsia="宋体" w:cs="宋体"/>
      <w:kern w:val="2"/>
      <w:sz w:val="21"/>
      <w:szCs w:val="21"/>
      <w:lang w:val="en-US" w:eastAsia="zh-CN" w:bidi="ar-SA"/>
    </w:rPr>
  </w:style>
  <w:style w:type="paragraph" w:styleId="3">
    <w:name w:val="annotation text"/>
    <w:basedOn w:val="1"/>
    <w:semiHidden/>
    <w:unhideWhenUsed/>
    <w:qFormat/>
    <w:uiPriority w:val="99"/>
    <w:pPr>
      <w:jc w:val="left"/>
    </w:pPr>
  </w:style>
  <w:style w:type="paragraph" w:styleId="4">
    <w:name w:val="Body Text Indent"/>
    <w:basedOn w:val="1"/>
    <w:link w:val="9"/>
    <w:semiHidden/>
    <w:unhideWhenUsed/>
    <w:qFormat/>
    <w:uiPriority w:val="99"/>
    <w:pPr>
      <w:spacing w:after="120"/>
      <w:ind w:left="420" w:leftChars="200"/>
    </w:pPr>
  </w:style>
  <w:style w:type="paragraph" w:styleId="5">
    <w:name w:val="Normal (Web)"/>
    <w:basedOn w:val="1"/>
    <w:qFormat/>
    <w:uiPriority w:val="0"/>
    <w:pPr>
      <w:jc w:val="left"/>
    </w:pPr>
    <w:rPr>
      <w:rFonts w:cs="Times New Roman"/>
      <w:kern w:val="0"/>
      <w:sz w:val="24"/>
      <w:szCs w:val="24"/>
    </w:rPr>
  </w:style>
  <w:style w:type="paragraph" w:styleId="6">
    <w:name w:val="Body Text First Indent 2"/>
    <w:basedOn w:val="4"/>
    <w:link w:val="10"/>
    <w:qFormat/>
    <w:uiPriority w:val="0"/>
    <w:pPr>
      <w:ind w:firstLine="420" w:firstLineChars="200"/>
    </w:pPr>
    <w:rPr>
      <w:rFonts w:ascii="Calibri" w:hAnsi="Calibri" w:eastAsia="宋体" w:cs="Times New Roman"/>
      <w:sz w:val="32"/>
    </w:rPr>
  </w:style>
  <w:style w:type="character" w:customStyle="1" w:styleId="9">
    <w:name w:val="正文文本缩进 Char"/>
    <w:basedOn w:val="8"/>
    <w:link w:val="4"/>
    <w:semiHidden/>
    <w:qFormat/>
    <w:uiPriority w:val="99"/>
    <w:rPr>
      <w:sz w:val="28"/>
    </w:rPr>
  </w:style>
  <w:style w:type="character" w:customStyle="1" w:styleId="10">
    <w:name w:val="正文首行缩进 2 Char"/>
    <w:basedOn w:val="9"/>
    <w:link w:val="6"/>
    <w:qFormat/>
    <w:uiPriority w:val="0"/>
    <w:rPr>
      <w:rFonts w:ascii="Calibri" w:hAnsi="Calibri" w:eastAsia="宋体" w:cs="Times New Roman"/>
      <w:sz w:val="32"/>
    </w:rPr>
  </w:style>
  <w:style w:type="paragraph" w:customStyle="1" w:styleId="11">
    <w:name w:val="表格正文"/>
    <w:basedOn w:val="1"/>
    <w:next w:val="1"/>
    <w:qFormat/>
    <w:uiPriority w:val="0"/>
    <w:pPr>
      <w:snapToGrid w:val="0"/>
      <w:jc w:val="center"/>
    </w:pPr>
    <w:rPr>
      <w:color w:val="000000"/>
      <w:kern w:val="0"/>
      <w:sz w:val="21"/>
      <w:szCs w:val="21"/>
    </w:rPr>
  </w:style>
  <w:style w:type="character" w:customStyle="1" w:styleId="12">
    <w:name w:val="font01"/>
    <w:basedOn w:val="8"/>
    <w:qFormat/>
    <w:uiPriority w:val="0"/>
    <w:rPr>
      <w:rFonts w:hint="default" w:ascii="仿宋_GB2312" w:eastAsia="仿宋_GB2312" w:cs="仿宋_GB2312"/>
      <w:color w:val="000000"/>
      <w:sz w:val="24"/>
      <w:szCs w:val="24"/>
      <w:u w:val="none"/>
    </w:rPr>
  </w:style>
  <w:style w:type="character" w:customStyle="1" w:styleId="13">
    <w:name w:val="font11"/>
    <w:basedOn w:val="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1182</Words>
  <Characters>6740</Characters>
  <Lines>56</Lines>
  <Paragraphs>15</Paragraphs>
  <TotalTime>24</TotalTime>
  <ScaleCrop>false</ScaleCrop>
  <LinksUpToDate>false</LinksUpToDate>
  <CharactersWithSpaces>7907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2021-02-05T03:53:00Z</dcterms:created>
  <dc:creator>Administrator</dc:creator>
  <cp:lastModifiedBy>54782</cp:lastModifiedBy>
  <dcterms:modified xsi:type="dcterms:W3CDTF">2021-03-08T03:37:56Z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