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D5A6E7">
      <w:pPr>
        <w:autoSpaceDE w:val="0"/>
        <w:spacing w:line="720" w:lineRule="auto"/>
        <w:jc w:val="center"/>
        <w:rPr>
          <w:rFonts w:ascii="方正大标宋简体" w:eastAsia="方正大标宋简体"/>
          <w:color w:val="000000" w:themeColor="text1"/>
          <w:sz w:val="72"/>
          <w:szCs w:val="72"/>
          <w14:textFill>
            <w14:solidFill>
              <w14:schemeClr w14:val="tx1"/>
            </w14:solidFill>
          </w14:textFill>
        </w:rPr>
      </w:pPr>
      <w:r>
        <w:rPr>
          <w:rFonts w:ascii="微软雅黑" w:hAnsi="微软雅黑" w:eastAsia="微软雅黑" w:cs="微软雅黑"/>
          <w:i w:val="0"/>
          <w:iCs w:val="0"/>
          <w:caps w:val="0"/>
          <w:color w:val="242424"/>
          <w:spacing w:val="0"/>
          <w:sz w:val="48"/>
          <w:szCs w:val="48"/>
          <w:shd w:val="clear" w:fill="FFFFFF"/>
        </w:rPr>
        <w:t>洞口县交通运输局机构概况及职能</w:t>
      </w:r>
    </w:p>
    <w:p w14:paraId="26B5FF36">
      <w:pPr>
        <w:autoSpaceDE w:val="0"/>
        <w:spacing w:line="720" w:lineRule="auto"/>
        <w:jc w:val="center"/>
        <w:rPr>
          <w:rFonts w:hint="eastAsia" w:ascii="方正大标宋简体" w:eastAsia="方正大标宋简体"/>
          <w:color w:val="000000" w:themeColor="text1"/>
          <w:sz w:val="44"/>
          <w:szCs w:val="44"/>
          <w14:textFill>
            <w14:solidFill>
              <w14:schemeClr w14:val="tx1"/>
            </w14:solidFill>
          </w14:textFill>
        </w:rPr>
      </w:pPr>
    </w:p>
    <w:p w14:paraId="7D2B61BD">
      <w:pPr>
        <w:autoSpaceDE w:val="0"/>
        <w:spacing w:line="720" w:lineRule="auto"/>
        <w:jc w:val="center"/>
        <w:rPr>
          <w:rFonts w:ascii="方正大标宋简体" w:eastAsia="方正大标宋简体"/>
          <w:color w:val="000000" w:themeColor="text1"/>
          <w:sz w:val="44"/>
          <w:szCs w:val="44"/>
          <w14:textFill>
            <w14:solidFill>
              <w14:schemeClr w14:val="tx1"/>
            </w14:solidFill>
          </w14:textFill>
        </w:rPr>
      </w:pPr>
      <w:r>
        <w:rPr>
          <w:rFonts w:hint="eastAsia" w:ascii="方正大标宋简体" w:eastAsia="方正大标宋简体"/>
          <w:color w:val="000000" w:themeColor="text1"/>
          <w:sz w:val="44"/>
          <w:szCs w:val="44"/>
          <w14:textFill>
            <w14:solidFill>
              <w14:schemeClr w14:val="tx1"/>
            </w14:solidFill>
          </w14:textFill>
        </w:rPr>
        <w:t>目     录</w:t>
      </w:r>
    </w:p>
    <w:p w14:paraId="1114B877">
      <w:pPr>
        <w:autoSpaceDE w:val="0"/>
        <w:spacing w:line="520" w:lineRule="exact"/>
        <w:ind w:firstLine="640" w:firstLineChars="200"/>
        <w:rPr>
          <w:rFonts w:ascii="仿宋" w:hAnsi="仿宋" w:eastAsia="仿宋"/>
          <w:color w:val="000000" w:themeColor="text1"/>
          <w:sz w:val="32"/>
          <w:szCs w:val="32"/>
          <w14:textFill>
            <w14:solidFill>
              <w14:schemeClr w14:val="tx1"/>
            </w14:solidFill>
          </w14:textFill>
        </w:rPr>
      </w:pPr>
    </w:p>
    <w:p w14:paraId="06135187">
      <w:pPr>
        <w:numPr>
          <w:numId w:val="0"/>
        </w:numPr>
        <w:autoSpaceDE w:val="0"/>
        <w:spacing w:line="520" w:lineRule="exact"/>
        <w:rPr>
          <w:rFonts w:hint="eastAsia" w:ascii="仿宋" w:hAnsi="仿宋" w:eastAsia="仿宋"/>
          <w:b/>
          <w:bCs/>
          <w:color w:val="000000" w:themeColor="text1"/>
          <w:sz w:val="40"/>
          <w:szCs w:val="40"/>
          <w14:textFill>
            <w14:solidFill>
              <w14:schemeClr w14:val="tx1"/>
            </w14:solidFill>
          </w14:textFill>
        </w:rPr>
      </w:pPr>
      <w:r>
        <w:rPr>
          <w:rFonts w:hint="eastAsia" w:ascii="仿宋" w:hAnsi="仿宋" w:eastAsia="仿宋"/>
          <w:b/>
          <w:bCs/>
          <w:color w:val="000000" w:themeColor="text1"/>
          <w:sz w:val="40"/>
          <w:szCs w:val="40"/>
          <w:lang w:val="en-US" w:eastAsia="zh-CN"/>
          <w14:textFill>
            <w14:solidFill>
              <w14:schemeClr w14:val="tx1"/>
            </w14:solidFill>
          </w14:textFill>
        </w:rPr>
        <w:t>一、</w:t>
      </w:r>
      <w:r>
        <w:rPr>
          <w:rFonts w:hint="eastAsia" w:ascii="仿宋" w:hAnsi="仿宋" w:eastAsia="仿宋"/>
          <w:b/>
          <w:bCs/>
          <w:color w:val="000000" w:themeColor="text1"/>
          <w:sz w:val="40"/>
          <w:szCs w:val="40"/>
          <w14:textFill>
            <w14:solidFill>
              <w14:schemeClr w14:val="tx1"/>
            </w14:solidFill>
          </w14:textFill>
        </w:rPr>
        <w:t>单位简介</w:t>
      </w:r>
    </w:p>
    <w:p w14:paraId="2292C2F2">
      <w:pPr>
        <w:numPr>
          <w:numId w:val="0"/>
        </w:numPr>
        <w:autoSpaceDE w:val="0"/>
        <w:spacing w:line="520" w:lineRule="exact"/>
        <w:rPr>
          <w:rFonts w:ascii="仿宋" w:hAnsi="仿宋" w:eastAsia="仿宋"/>
          <w:b/>
          <w:bCs/>
          <w:color w:val="000000" w:themeColor="text1"/>
          <w:sz w:val="40"/>
          <w:szCs w:val="40"/>
          <w14:textFill>
            <w14:solidFill>
              <w14:schemeClr w14:val="tx1"/>
            </w14:solidFill>
          </w14:textFill>
        </w:rPr>
      </w:pPr>
      <w:r>
        <w:rPr>
          <w:rFonts w:hint="eastAsia" w:ascii="仿宋" w:hAnsi="仿宋" w:eastAsia="仿宋"/>
          <w:b/>
          <w:bCs/>
          <w:color w:val="000000" w:themeColor="text1"/>
          <w:sz w:val="40"/>
          <w:szCs w:val="40"/>
          <w:lang w:val="en-US" w:eastAsia="zh-CN"/>
          <w14:textFill>
            <w14:solidFill>
              <w14:schemeClr w14:val="tx1"/>
            </w14:solidFill>
          </w14:textFill>
        </w:rPr>
        <w:t>二、</w:t>
      </w:r>
      <w:r>
        <w:rPr>
          <w:rFonts w:hint="eastAsia" w:ascii="仿宋" w:hAnsi="仿宋" w:eastAsia="仿宋"/>
          <w:b/>
          <w:bCs/>
          <w:color w:val="000000" w:themeColor="text1"/>
          <w:sz w:val="40"/>
          <w:szCs w:val="40"/>
          <w14:textFill>
            <w14:solidFill>
              <w14:schemeClr w14:val="tx1"/>
            </w14:solidFill>
          </w14:textFill>
        </w:rPr>
        <w:t>机构设置</w:t>
      </w:r>
    </w:p>
    <w:p w14:paraId="526B327E">
      <w:pPr>
        <w:numPr>
          <w:numId w:val="0"/>
        </w:numPr>
        <w:autoSpaceDE w:val="0"/>
        <w:spacing w:line="520" w:lineRule="exact"/>
        <w:rPr>
          <w:rFonts w:ascii="仿宋" w:hAnsi="仿宋" w:eastAsia="仿宋"/>
          <w:b/>
          <w:bCs/>
          <w:color w:val="000000" w:themeColor="text1"/>
          <w:sz w:val="40"/>
          <w:szCs w:val="40"/>
          <w14:textFill>
            <w14:solidFill>
              <w14:schemeClr w14:val="tx1"/>
            </w14:solidFill>
          </w14:textFill>
        </w:rPr>
      </w:pPr>
      <w:r>
        <w:rPr>
          <w:rFonts w:hint="eastAsia" w:ascii="仿宋" w:hAnsi="仿宋" w:eastAsia="仿宋"/>
          <w:b/>
          <w:bCs/>
          <w:color w:val="000000" w:themeColor="text1"/>
          <w:sz w:val="40"/>
          <w:szCs w:val="40"/>
          <w:lang w:val="en-US" w:eastAsia="zh-CN"/>
          <w14:textFill>
            <w14:solidFill>
              <w14:schemeClr w14:val="tx1"/>
            </w14:solidFill>
          </w14:textFill>
        </w:rPr>
        <w:t>三、</w:t>
      </w:r>
      <w:r>
        <w:rPr>
          <w:rFonts w:hint="eastAsia" w:ascii="仿宋" w:hAnsi="仿宋" w:eastAsia="仿宋"/>
          <w:b/>
          <w:bCs/>
          <w:color w:val="000000" w:themeColor="text1"/>
          <w:sz w:val="40"/>
          <w:szCs w:val="40"/>
          <w14:textFill>
            <w14:solidFill>
              <w14:schemeClr w14:val="tx1"/>
            </w14:solidFill>
          </w14:textFill>
        </w:rPr>
        <w:t>领导分工</w:t>
      </w:r>
    </w:p>
    <w:p w14:paraId="30DDA3FC">
      <w:pPr>
        <w:numPr>
          <w:numId w:val="0"/>
        </w:numPr>
        <w:autoSpaceDE w:val="0"/>
        <w:spacing w:line="520" w:lineRule="exact"/>
        <w:rPr>
          <w:rFonts w:ascii="仿宋" w:hAnsi="仿宋" w:eastAsia="仿宋"/>
          <w:b/>
          <w:bCs/>
          <w:color w:val="000000" w:themeColor="text1"/>
          <w:sz w:val="40"/>
          <w:szCs w:val="40"/>
          <w14:textFill>
            <w14:solidFill>
              <w14:schemeClr w14:val="tx1"/>
            </w14:solidFill>
          </w14:textFill>
        </w:rPr>
      </w:pPr>
      <w:r>
        <w:rPr>
          <w:rFonts w:hint="eastAsia" w:ascii="仿宋" w:hAnsi="仿宋" w:eastAsia="仿宋"/>
          <w:b/>
          <w:bCs/>
          <w:color w:val="000000" w:themeColor="text1"/>
          <w:sz w:val="40"/>
          <w:szCs w:val="40"/>
          <w:lang w:val="en-US" w:eastAsia="zh-CN"/>
          <w14:textFill>
            <w14:solidFill>
              <w14:schemeClr w14:val="tx1"/>
            </w14:solidFill>
          </w14:textFill>
        </w:rPr>
        <w:t>四、</w:t>
      </w:r>
      <w:r>
        <w:rPr>
          <w:rFonts w:hint="eastAsia" w:ascii="仿宋" w:hAnsi="仿宋" w:eastAsia="仿宋"/>
          <w:b/>
          <w:bCs/>
          <w:color w:val="000000" w:themeColor="text1"/>
          <w:sz w:val="40"/>
          <w:szCs w:val="40"/>
          <w14:textFill>
            <w14:solidFill>
              <w14:schemeClr w14:val="tx1"/>
            </w14:solidFill>
          </w14:textFill>
        </w:rPr>
        <w:t>办公地址</w:t>
      </w:r>
      <w:r>
        <w:rPr>
          <w:rFonts w:hint="eastAsia" w:ascii="仿宋" w:hAnsi="仿宋" w:eastAsia="仿宋"/>
          <w:b/>
          <w:bCs/>
          <w:color w:val="000000" w:themeColor="text1"/>
          <w:sz w:val="40"/>
          <w:szCs w:val="40"/>
          <w:lang w:val="en-US" w:eastAsia="zh-CN"/>
          <w14:textFill>
            <w14:solidFill>
              <w14:schemeClr w14:val="tx1"/>
            </w14:solidFill>
          </w14:textFill>
        </w:rPr>
        <w:t>及</w:t>
      </w:r>
      <w:r>
        <w:rPr>
          <w:rFonts w:hint="eastAsia" w:ascii="仿宋" w:hAnsi="仿宋" w:eastAsia="仿宋"/>
          <w:b/>
          <w:bCs/>
          <w:color w:val="000000" w:themeColor="text1"/>
          <w:sz w:val="40"/>
          <w:szCs w:val="40"/>
          <w14:textFill>
            <w14:solidFill>
              <w14:schemeClr w14:val="tx1"/>
            </w14:solidFill>
          </w14:textFill>
        </w:rPr>
        <w:t>联系方式</w:t>
      </w:r>
    </w:p>
    <w:p w14:paraId="2BE77B5D">
      <w:pPr>
        <w:autoSpaceDE w:val="0"/>
        <w:spacing w:line="720" w:lineRule="auto"/>
        <w:jc w:val="center"/>
        <w:rPr>
          <w:rFonts w:ascii="方正大标宋简体" w:eastAsia="方正大标宋简体"/>
          <w:color w:val="000000" w:themeColor="text1"/>
          <w:sz w:val="44"/>
          <w:szCs w:val="44"/>
          <w14:textFill>
            <w14:solidFill>
              <w14:schemeClr w14:val="tx1"/>
            </w14:solidFill>
          </w14:textFill>
        </w:rPr>
      </w:pPr>
    </w:p>
    <w:p w14:paraId="4A7DAA28">
      <w:pPr>
        <w:autoSpaceDE w:val="0"/>
        <w:spacing w:line="720" w:lineRule="auto"/>
        <w:jc w:val="center"/>
        <w:rPr>
          <w:rFonts w:ascii="方正大标宋简体" w:eastAsia="方正大标宋简体"/>
          <w:color w:val="000000" w:themeColor="text1"/>
          <w:sz w:val="44"/>
          <w:szCs w:val="44"/>
          <w14:textFill>
            <w14:solidFill>
              <w14:schemeClr w14:val="tx1"/>
            </w14:solidFill>
          </w14:textFill>
        </w:rPr>
      </w:pPr>
      <w:r>
        <w:rPr>
          <w:rFonts w:hint="eastAsia" w:ascii="方正大标宋简体" w:eastAsia="方正大标宋简体"/>
          <w:color w:val="000000" w:themeColor="text1"/>
          <w:sz w:val="44"/>
          <w:szCs w:val="44"/>
          <w14:textFill>
            <w14:solidFill>
              <w14:schemeClr w14:val="tx1"/>
            </w14:solidFill>
          </w14:textFill>
        </w:rPr>
        <w:t xml:space="preserve"> </w:t>
      </w:r>
    </w:p>
    <w:p w14:paraId="55138A65">
      <w:pPr>
        <w:pStyle w:val="3"/>
        <w:autoSpaceDE w:val="0"/>
        <w:spacing w:before="0" w:beforeAutospacing="0" w:after="0" w:afterAutospacing="0" w:line="560" w:lineRule="exact"/>
        <w:jc w:val="both"/>
        <w:rPr>
          <w:rFonts w:ascii="方正黑体简体" w:eastAsia="方正黑体简体"/>
          <w:b w:val="0"/>
          <w:bCs w:val="0"/>
          <w:color w:val="000000" w:themeColor="text1"/>
          <w:sz w:val="32"/>
          <w:szCs w:val="32"/>
          <w14:textFill>
            <w14:solidFill>
              <w14:schemeClr w14:val="tx1"/>
            </w14:solidFill>
          </w14:textFill>
        </w:rPr>
      </w:pPr>
    </w:p>
    <w:p w14:paraId="7DDCE272">
      <w:pPr>
        <w:rPr>
          <w:rFonts w:ascii="方正黑体简体" w:eastAsia="方正黑体简体"/>
          <w:color w:val="000000" w:themeColor="text1"/>
          <w:sz w:val="32"/>
          <w:szCs w:val="32"/>
          <w14:textFill>
            <w14:solidFill>
              <w14:schemeClr w14:val="tx1"/>
            </w14:solidFill>
          </w14:textFill>
        </w:rPr>
      </w:pPr>
    </w:p>
    <w:p w14:paraId="14D02C8E">
      <w:pPr>
        <w:autoSpaceDE w:val="0"/>
        <w:spacing w:line="600" w:lineRule="exact"/>
        <w:rPr>
          <w:rFonts w:ascii="方正黑体简体" w:eastAsia="方正黑体简体"/>
          <w:color w:val="000000" w:themeColor="text1"/>
          <w:kern w:val="0"/>
          <w:sz w:val="32"/>
          <w:szCs w:val="32"/>
          <w14:textFill>
            <w14:solidFill>
              <w14:schemeClr w14:val="tx1"/>
            </w14:solidFill>
          </w14:textFill>
        </w:rPr>
      </w:pPr>
      <w:r>
        <w:rPr>
          <w:rFonts w:hint="eastAsia" w:ascii="方正黑体简体" w:eastAsia="方正黑体简体"/>
          <w:color w:val="000000" w:themeColor="text1"/>
          <w:kern w:val="0"/>
          <w:sz w:val="32"/>
          <w:szCs w:val="32"/>
          <w:lang w:val="en-US" w:eastAsia="zh-CN"/>
          <w14:textFill>
            <w14:solidFill>
              <w14:schemeClr w14:val="tx1"/>
            </w14:solidFill>
          </w14:textFill>
        </w:rPr>
        <w:t>一、</w:t>
      </w:r>
      <w:r>
        <w:rPr>
          <w:rFonts w:hint="eastAsia" w:ascii="方正黑体简体" w:eastAsia="方正黑体简体"/>
          <w:color w:val="000000" w:themeColor="text1"/>
          <w:kern w:val="0"/>
          <w:sz w:val="32"/>
          <w:szCs w:val="32"/>
          <w14:textFill>
            <w14:solidFill>
              <w14:schemeClr w14:val="tx1"/>
            </w14:solidFill>
          </w14:textFill>
        </w:rPr>
        <w:t>单位简介</w:t>
      </w:r>
    </w:p>
    <w:p w14:paraId="4FB7A08F">
      <w:pPr>
        <w:pStyle w:val="11"/>
        <w:spacing w:before="0" w:beforeAutospacing="0" w:after="0" w:line="600" w:lineRule="exact"/>
        <w:ind w:firstLine="640" w:firstLineChars="200"/>
        <w:rPr>
          <w:rStyle w:val="19"/>
          <w:rFonts w:hint="default" w:ascii="仿宋" w:hAnsi="仿宋" w:eastAsia="仿宋" w:cs="仿宋"/>
          <w:color w:val="000000" w:themeColor="text1"/>
          <w14:textFill>
            <w14:solidFill>
              <w14:schemeClr w14:val="tx1"/>
            </w14:solidFill>
          </w14:textFill>
        </w:rPr>
      </w:pPr>
      <w:r>
        <w:rPr>
          <w:rStyle w:val="19"/>
          <w:rFonts w:hint="default" w:ascii="仿宋" w:hAnsi="仿宋" w:eastAsia="仿宋" w:cs="仿宋"/>
          <w:color w:val="000000" w:themeColor="text1"/>
          <w14:textFill>
            <w14:solidFill>
              <w14:schemeClr w14:val="tx1"/>
            </w14:solidFill>
          </w14:textFill>
        </w:rPr>
        <w:t>洞口县交通运输</w:t>
      </w:r>
      <w:r>
        <w:rPr>
          <w:rStyle w:val="19"/>
          <w:rFonts w:ascii="仿宋" w:hAnsi="仿宋" w:eastAsia="仿宋" w:cs="仿宋"/>
          <w:color w:val="000000" w:themeColor="text1"/>
          <w14:textFill>
            <w14:solidFill>
              <w14:schemeClr w14:val="tx1"/>
            </w14:solidFill>
          </w14:textFill>
        </w:rPr>
        <w:t>局（以下简称县交通运输局）是县正政府工作部门，为正科级。县交通运输局</w:t>
      </w:r>
      <w:r>
        <w:rPr>
          <w:rStyle w:val="19"/>
          <w:rFonts w:hint="default" w:ascii="仿宋" w:hAnsi="仿宋" w:eastAsia="仿宋" w:cs="仿宋"/>
          <w:color w:val="000000" w:themeColor="text1"/>
          <w14:textFill>
            <w14:solidFill>
              <w14:schemeClr w14:val="tx1"/>
            </w14:solidFill>
          </w14:textFill>
        </w:rPr>
        <w:t>贯彻落实党中央关于交通运输工作的方针政策和决策部署，全面落实省委、市委和县委关于交通运输工作的部署要求，在履行职责过程中坚持和加强党对交通运输工作的集中统一领导，主要职责是：</w:t>
      </w:r>
    </w:p>
    <w:p w14:paraId="545A27BD">
      <w:pPr>
        <w:snapToGrid w:val="0"/>
        <w:spacing w:line="579" w:lineRule="exact"/>
        <w:ind w:firstLine="640" w:firstLineChars="200"/>
        <w:rPr>
          <w:rFonts w:ascii="宋体" w:hAnsi="宋体" w:eastAsia="华文仿宋" w:cs="仿宋_GB2312"/>
          <w:color w:val="000000" w:themeColor="text1"/>
          <w:sz w:val="32"/>
          <w:szCs w:val="32"/>
          <w14:textFill>
            <w14:solidFill>
              <w14:schemeClr w14:val="tx1"/>
            </w14:solidFill>
          </w14:textFill>
        </w:rPr>
      </w:pPr>
      <w:r>
        <w:rPr>
          <w:rFonts w:hint="eastAsia" w:ascii="宋体" w:hAnsi="宋体" w:eastAsia="华文仿宋" w:cs="仿宋_GB2312"/>
          <w:color w:val="000000" w:themeColor="text1"/>
          <w:sz w:val="32"/>
          <w:szCs w:val="32"/>
          <w14:textFill>
            <w14:solidFill>
              <w14:schemeClr w14:val="tx1"/>
            </w14:solidFill>
          </w14:textFill>
        </w:rPr>
        <w:t>（一）</w:t>
      </w:r>
      <w:r>
        <w:rPr>
          <w:rFonts w:ascii="宋体" w:hAnsi="宋体" w:eastAsia="华文仿宋" w:cs="仿宋_GB2312"/>
          <w:color w:val="000000" w:themeColor="text1"/>
          <w:sz w:val="32"/>
          <w:szCs w:val="32"/>
          <w14:textFill>
            <w14:solidFill>
              <w14:schemeClr w14:val="tx1"/>
            </w14:solidFill>
          </w14:textFill>
        </w:rPr>
        <w:t>贯彻执行国家</w:t>
      </w:r>
      <w:r>
        <w:rPr>
          <w:rFonts w:hint="eastAsia" w:ascii="宋体" w:hAnsi="宋体" w:eastAsia="华文仿宋" w:cs="仿宋_GB2312"/>
          <w:color w:val="000000" w:themeColor="text1"/>
          <w:sz w:val="32"/>
          <w:szCs w:val="32"/>
          <w14:textFill>
            <w14:solidFill>
              <w14:schemeClr w14:val="tx1"/>
            </w14:solidFill>
          </w14:textFill>
        </w:rPr>
        <w:t>、</w:t>
      </w:r>
      <w:r>
        <w:rPr>
          <w:rFonts w:ascii="宋体" w:hAnsi="宋体" w:eastAsia="华文仿宋" w:cs="仿宋_GB2312"/>
          <w:color w:val="000000" w:themeColor="text1"/>
          <w:sz w:val="32"/>
          <w:szCs w:val="32"/>
          <w14:textFill>
            <w14:solidFill>
              <w14:schemeClr w14:val="tx1"/>
            </w14:solidFill>
          </w14:textFill>
        </w:rPr>
        <w:t>省</w:t>
      </w:r>
      <w:r>
        <w:rPr>
          <w:rFonts w:hint="eastAsia" w:ascii="宋体" w:hAnsi="宋体" w:eastAsia="华文仿宋" w:cs="仿宋_GB2312"/>
          <w:color w:val="000000" w:themeColor="text1"/>
          <w:sz w:val="32"/>
          <w:szCs w:val="32"/>
          <w14:textFill>
            <w14:solidFill>
              <w14:schemeClr w14:val="tx1"/>
            </w14:solidFill>
          </w14:textFill>
        </w:rPr>
        <w:t>、市</w:t>
      </w:r>
      <w:r>
        <w:rPr>
          <w:rFonts w:ascii="宋体" w:hAnsi="宋体" w:eastAsia="华文仿宋" w:cs="仿宋_GB2312"/>
          <w:color w:val="000000" w:themeColor="text1"/>
          <w:sz w:val="32"/>
          <w:szCs w:val="32"/>
          <w14:textFill>
            <w14:solidFill>
              <w14:schemeClr w14:val="tx1"/>
            </w14:solidFill>
          </w14:textFill>
        </w:rPr>
        <w:t>有关交通运输工作的方针政策、法律法规</w:t>
      </w:r>
      <w:r>
        <w:rPr>
          <w:rFonts w:hint="eastAsia" w:ascii="宋体" w:hAnsi="宋体" w:eastAsia="华文仿宋" w:cs="仿宋_GB2312"/>
          <w:color w:val="000000" w:themeColor="text1"/>
          <w:sz w:val="32"/>
          <w:szCs w:val="32"/>
          <w14:textFill>
            <w14:solidFill>
              <w14:schemeClr w14:val="tx1"/>
            </w14:solidFill>
          </w14:textFill>
        </w:rPr>
        <w:t>，贯彻落实国家、省、市综合交通运输标准和协调衔接交通运输方式标准。指导交通运输枢纽规划和管理，促进交通运输方式融合发展。</w:t>
      </w:r>
    </w:p>
    <w:p w14:paraId="49B8451A">
      <w:pPr>
        <w:snapToGrid w:val="0"/>
        <w:spacing w:line="579" w:lineRule="exact"/>
        <w:ind w:firstLine="640" w:firstLineChars="200"/>
        <w:rPr>
          <w:rFonts w:ascii="宋体" w:hAnsi="宋体" w:eastAsia="华文仿宋" w:cs="仿宋_GB2312"/>
          <w:color w:val="000000" w:themeColor="text1"/>
          <w:sz w:val="32"/>
          <w:szCs w:val="32"/>
          <w14:textFill>
            <w14:solidFill>
              <w14:schemeClr w14:val="tx1"/>
            </w14:solidFill>
          </w14:textFill>
        </w:rPr>
      </w:pPr>
      <w:r>
        <w:rPr>
          <w:rFonts w:hint="eastAsia" w:ascii="宋体" w:hAnsi="宋体" w:eastAsia="华文仿宋" w:cs="仿宋_GB2312"/>
          <w:color w:val="000000" w:themeColor="text1"/>
          <w:sz w:val="32"/>
          <w:szCs w:val="32"/>
          <w14:textFill>
            <w14:solidFill>
              <w14:schemeClr w14:val="tx1"/>
            </w14:solidFill>
          </w14:textFill>
        </w:rPr>
        <w:t>（二）组织拟订全县综合交通运输发展战略和政策，组织编制全县综合交通运输体系规划。组织起草综合交通运输地方规范性文件草案；参与全县铁路、民航、邮政发展规划论证和相关协调工作。参与拟订全县物流业发展战略、规划和有关政策标准并监督实施。负责交通运输综合执法检查、监督和队伍建设。指导全县公路、水路行业体制改革工作。</w:t>
      </w:r>
    </w:p>
    <w:p w14:paraId="11666145">
      <w:pPr>
        <w:snapToGrid w:val="0"/>
        <w:spacing w:line="579" w:lineRule="exact"/>
        <w:ind w:firstLine="640" w:firstLineChars="200"/>
        <w:rPr>
          <w:rFonts w:ascii="宋体" w:hAnsi="宋体" w:eastAsia="华文仿宋" w:cs="仿宋_GB2312"/>
          <w:color w:val="000000" w:themeColor="text1"/>
          <w:sz w:val="32"/>
          <w:szCs w:val="32"/>
          <w14:textFill>
            <w14:solidFill>
              <w14:schemeClr w14:val="tx1"/>
            </w14:solidFill>
          </w14:textFill>
        </w:rPr>
      </w:pPr>
      <w:r>
        <w:rPr>
          <w:rFonts w:hint="eastAsia" w:ascii="宋体" w:hAnsi="宋体" w:eastAsia="华文仿宋" w:cs="仿宋_GB2312"/>
          <w:color w:val="000000" w:themeColor="text1"/>
          <w:sz w:val="32"/>
          <w:szCs w:val="32"/>
          <w14:textFill>
            <w14:solidFill>
              <w14:schemeClr w14:val="tx1"/>
            </w14:solidFill>
          </w14:textFill>
        </w:rPr>
        <w:t xml:space="preserve">（三）负责提出全县公路、水路固定资产投资规模和方向、县级财政资金安排建议，按县政府规定权限审批、核准全县规划内和年度计划规模内固定资产投资项目；负责公路、桥梁、渡口、码头、隧道的行业管理。负责公路、水路重点基本建设项目的绩效监督和管理工作。    </w:t>
      </w:r>
    </w:p>
    <w:p w14:paraId="0573B50E">
      <w:pPr>
        <w:snapToGrid w:val="0"/>
        <w:spacing w:line="579" w:lineRule="exact"/>
        <w:ind w:firstLine="640" w:firstLineChars="200"/>
        <w:rPr>
          <w:rFonts w:ascii="宋体" w:hAnsi="宋体" w:eastAsia="华文仿宋" w:cs="仿宋_GB2312"/>
          <w:color w:val="000000" w:themeColor="text1"/>
          <w:sz w:val="32"/>
          <w:szCs w:val="32"/>
          <w14:textFill>
            <w14:solidFill>
              <w14:schemeClr w14:val="tx1"/>
            </w14:solidFill>
          </w14:textFill>
        </w:rPr>
      </w:pPr>
      <w:r>
        <w:rPr>
          <w:rFonts w:hint="eastAsia" w:ascii="宋体" w:hAnsi="宋体" w:eastAsia="华文仿宋" w:cs="仿宋_GB2312"/>
          <w:color w:val="000000" w:themeColor="text1"/>
          <w:sz w:val="32"/>
          <w:szCs w:val="32"/>
          <w14:textFill>
            <w14:solidFill>
              <w14:schemeClr w14:val="tx1"/>
            </w14:solidFill>
          </w14:textFill>
        </w:rPr>
        <w:t>（四）承担道路、水路运输市场监管责任。组织制定全县道路、水路运输有关政策、技术标准和运营规范并监督实施。负责指导城乡客运工作及有关设施规划、运营管理工作。负责指导出租汽车行业管理工作。指导营运车辆综合性能检测管理。负责全县春运组织协调工作。</w:t>
      </w:r>
    </w:p>
    <w:p w14:paraId="5813A18E">
      <w:pPr>
        <w:snapToGrid w:val="0"/>
        <w:spacing w:line="579" w:lineRule="exact"/>
        <w:ind w:firstLine="640" w:firstLineChars="200"/>
        <w:rPr>
          <w:rFonts w:ascii="宋体" w:hAnsi="宋体" w:eastAsia="华文仿宋" w:cs="仿宋_GB2312"/>
          <w:color w:val="000000" w:themeColor="text1"/>
          <w:sz w:val="32"/>
          <w:szCs w:val="32"/>
          <w14:textFill>
            <w14:solidFill>
              <w14:schemeClr w14:val="tx1"/>
            </w14:solidFill>
          </w14:textFill>
        </w:rPr>
      </w:pPr>
      <w:r>
        <w:rPr>
          <w:rFonts w:hint="eastAsia" w:ascii="宋体" w:hAnsi="宋体" w:eastAsia="华文仿宋" w:cs="仿宋_GB2312"/>
          <w:color w:val="000000" w:themeColor="text1"/>
          <w:sz w:val="32"/>
          <w:szCs w:val="32"/>
          <w14:textFill>
            <w14:solidFill>
              <w14:schemeClr w14:val="tx1"/>
            </w14:solidFill>
          </w14:textFill>
        </w:rPr>
        <w:t>（五）承担水上交通安全监管责任。负责水上交通管制、船舶及相关水上设施检验、登记和防止污染、水上消防、救助打捞、通信导航、船舶与港口设施保安及危险品水上运输监督管理等工作。负责船员管理有关工作。负责渔船检验和监督管理等工作。负责县级管理水域水上交通安全事故、船舶及相关水上设施污染事故的应急处置，依法组织或参与事故调查处理工作，指导全县水上交通安全监管工作。</w:t>
      </w:r>
    </w:p>
    <w:p w14:paraId="086ACCEE">
      <w:pPr>
        <w:snapToGrid w:val="0"/>
        <w:spacing w:line="579" w:lineRule="exact"/>
        <w:ind w:firstLine="640" w:firstLineChars="200"/>
        <w:rPr>
          <w:rFonts w:ascii="宋体" w:hAnsi="宋体" w:eastAsia="华文仿宋" w:cs="仿宋_GB2312"/>
          <w:color w:val="000000" w:themeColor="text1"/>
          <w:sz w:val="32"/>
          <w:szCs w:val="32"/>
          <w14:textFill>
            <w14:solidFill>
              <w14:schemeClr w14:val="tx1"/>
            </w14:solidFill>
          </w14:textFill>
        </w:rPr>
      </w:pPr>
      <w:r>
        <w:rPr>
          <w:rFonts w:hint="eastAsia" w:ascii="宋体" w:hAnsi="宋体" w:eastAsia="华文仿宋" w:cs="仿宋_GB2312"/>
          <w:color w:val="000000" w:themeColor="text1"/>
          <w:sz w:val="32"/>
          <w:szCs w:val="32"/>
          <w14:textFill>
            <w14:solidFill>
              <w14:schemeClr w14:val="tx1"/>
            </w14:solidFill>
          </w14:textFill>
        </w:rPr>
        <w:t>（六）承担全县公路、水路建设市场监管责任。拟定全县公路、水路工程建设相关政策、制度并监督实施。组织实施国家、省、市重点和国省干线公路、农村公路、水路交通工程建设，负责国家、省、市重点和国省干线公路、农村公路、水路交通建设工程造价的控制和工程质量、安全生产的监督管理。指导交通运输基础设施管理和维护，承担有关重要设施的管理和维护。</w:t>
      </w:r>
    </w:p>
    <w:p w14:paraId="7A6C6FC4">
      <w:pPr>
        <w:snapToGrid w:val="0"/>
        <w:spacing w:line="579" w:lineRule="exact"/>
        <w:ind w:firstLine="640" w:firstLineChars="200"/>
        <w:rPr>
          <w:rFonts w:ascii="宋体" w:hAnsi="宋体" w:eastAsia="华文仿宋" w:cs="仿宋_GB2312"/>
          <w:color w:val="000000" w:themeColor="text1"/>
          <w:sz w:val="32"/>
          <w:szCs w:val="32"/>
          <w14:textFill>
            <w14:solidFill>
              <w14:schemeClr w14:val="tx1"/>
            </w14:solidFill>
          </w14:textFill>
        </w:rPr>
      </w:pPr>
      <w:r>
        <w:rPr>
          <w:rFonts w:hint="eastAsia" w:ascii="宋体" w:hAnsi="宋体" w:eastAsia="华文仿宋" w:cs="仿宋_GB2312"/>
          <w:color w:val="000000" w:themeColor="text1"/>
          <w:sz w:val="32"/>
          <w:szCs w:val="32"/>
          <w14:textFill>
            <w14:solidFill>
              <w14:schemeClr w14:val="tx1"/>
            </w14:solidFill>
          </w14:textFill>
        </w:rPr>
        <w:t>（七）负责指导全县公路、水路行业安全生产和应急管理工作。按规定组织协调全县重点物资和紧急客货运输。负责全县国省道路、水路路网运行监测和应急处置协调工作。承担国防动员有关工作。</w:t>
      </w:r>
    </w:p>
    <w:p w14:paraId="1256E5FC">
      <w:pPr>
        <w:snapToGrid w:val="0"/>
        <w:spacing w:line="579" w:lineRule="exact"/>
        <w:ind w:firstLine="640" w:firstLineChars="200"/>
        <w:rPr>
          <w:rFonts w:ascii="宋体" w:hAnsi="宋体" w:eastAsia="华文仿宋" w:cs="仿宋_GB2312"/>
          <w:color w:val="000000" w:themeColor="text1"/>
          <w:sz w:val="32"/>
          <w:szCs w:val="32"/>
          <w14:textFill>
            <w14:solidFill>
              <w14:schemeClr w14:val="tx1"/>
            </w14:solidFill>
          </w14:textFill>
        </w:rPr>
      </w:pPr>
      <w:r>
        <w:rPr>
          <w:rFonts w:hint="eastAsia" w:ascii="宋体" w:hAnsi="宋体" w:eastAsia="华文仿宋" w:cs="仿宋_GB2312"/>
          <w:color w:val="000000" w:themeColor="text1"/>
          <w:sz w:val="32"/>
          <w:szCs w:val="32"/>
          <w14:textFill>
            <w14:solidFill>
              <w14:schemeClr w14:val="tx1"/>
            </w14:solidFill>
          </w14:textFill>
        </w:rPr>
        <w:t>（八）制定地方性交通运输行业科技政策、规划和规范并监督实施。指导全县交通运输信息化建设，监测分析运行情况，发布有关信息。指导公路、水路行业环境保护和节能减排工作。</w:t>
      </w:r>
    </w:p>
    <w:p w14:paraId="3930F787">
      <w:pPr>
        <w:snapToGrid w:val="0"/>
        <w:spacing w:line="579" w:lineRule="exact"/>
        <w:ind w:firstLine="640" w:firstLineChars="200"/>
        <w:rPr>
          <w:rFonts w:ascii="宋体" w:hAnsi="宋体" w:eastAsia="华文仿宋" w:cs="仿宋_GB2312"/>
          <w:color w:val="000000" w:themeColor="text1"/>
          <w:sz w:val="32"/>
          <w:szCs w:val="32"/>
          <w14:textFill>
            <w14:solidFill>
              <w14:schemeClr w14:val="tx1"/>
            </w14:solidFill>
          </w14:textFill>
        </w:rPr>
      </w:pPr>
      <w:r>
        <w:rPr>
          <w:rFonts w:hint="eastAsia" w:ascii="宋体" w:hAnsi="宋体" w:eastAsia="华文仿宋" w:cs="仿宋_GB2312"/>
          <w:color w:val="000000" w:themeColor="text1"/>
          <w:sz w:val="32"/>
          <w:szCs w:val="32"/>
          <w14:textFill>
            <w14:solidFill>
              <w14:schemeClr w14:val="tx1"/>
            </w14:solidFill>
          </w14:textFill>
        </w:rPr>
        <w:t>（九）完成县委、县政府交办的其他任务。</w:t>
      </w:r>
    </w:p>
    <w:p w14:paraId="191E770A">
      <w:pPr>
        <w:pStyle w:val="4"/>
        <w:autoSpaceDE w:val="0"/>
        <w:spacing w:line="560" w:lineRule="exact"/>
        <w:rPr>
          <w:rFonts w:hint="eastAsia" w:ascii="方正黑体简体" w:hAnsi="Times New Roman" w:eastAsia="方正黑体简体" w:cs="Times New Roman"/>
          <w:b w:val="0"/>
          <w:bCs w:val="0"/>
          <w:color w:val="000000" w:themeColor="text1"/>
          <w:kern w:val="0"/>
          <w:sz w:val="32"/>
          <w:szCs w:val="32"/>
          <w:lang w:val="en-US" w:eastAsia="zh-CN" w:bidi="ar-SA"/>
          <w14:textFill>
            <w14:solidFill>
              <w14:schemeClr w14:val="tx1"/>
            </w14:solidFill>
          </w14:textFill>
        </w:rPr>
      </w:pPr>
      <w:r>
        <w:rPr>
          <w:rFonts w:hint="eastAsia" w:ascii="方正黑体简体" w:hAnsi="Times New Roman" w:eastAsia="方正黑体简体" w:cs="Times New Roman"/>
          <w:b w:val="0"/>
          <w:bCs w:val="0"/>
          <w:color w:val="000000" w:themeColor="text1"/>
          <w:kern w:val="0"/>
          <w:sz w:val="32"/>
          <w:szCs w:val="32"/>
          <w:lang w:val="en-US" w:eastAsia="zh-CN" w:bidi="ar-SA"/>
          <w14:textFill>
            <w14:solidFill>
              <w14:schemeClr w14:val="tx1"/>
            </w14:solidFill>
          </w14:textFill>
        </w:rPr>
        <w:t>二、机构设置</w:t>
      </w:r>
    </w:p>
    <w:p w14:paraId="26A83327">
      <w:pPr>
        <w:snapToGrid w:val="0"/>
        <w:spacing w:line="579" w:lineRule="exact"/>
        <w:ind w:firstLine="640" w:firstLineChars="200"/>
        <w:rPr>
          <w:rFonts w:ascii="宋体" w:hAnsi="宋体" w:eastAsia="华文仿宋" w:cs="仿宋_GB2312"/>
          <w:color w:val="000000" w:themeColor="text1"/>
          <w:sz w:val="32"/>
          <w:szCs w:val="32"/>
          <w14:textFill>
            <w14:solidFill>
              <w14:schemeClr w14:val="tx1"/>
            </w14:solidFill>
          </w14:textFill>
        </w:rPr>
      </w:pPr>
      <w:r>
        <w:rPr>
          <w:rFonts w:hint="eastAsia" w:ascii="宋体" w:hAnsi="宋体" w:eastAsia="华文仿宋" w:cs="仿宋_GB2312"/>
          <w:color w:val="000000" w:themeColor="text1"/>
          <w:sz w:val="32"/>
          <w:szCs w:val="32"/>
          <w14:textFill>
            <w14:solidFill>
              <w14:schemeClr w14:val="tx1"/>
            </w14:solidFill>
          </w14:textFill>
        </w:rPr>
        <w:t>（一）办公室。组织协调局机关日常工作；起草重要报告和综合性文件，负责有关重要会议的组织、综合调研工作；负责文电、机要、档案、保密、督查、政务公开等工作；组织协调信访、新闻宣传工作、修史编志、建议提案办理工作；负责机关接待和后勤管理工作；归口管理行业内侨务和外事、统战工作；负责局机关网站建设和管理工作；负责交通运输系统计算机网络管理，承担综合交通信息化和数据资源管理工作，指导全县交通运输信息化建设，监测分析运行情况，组织管理、发布有关信息；负责组织指导智慧交通信息系统的建设与管理。负责局机关及所属单位的人事、劳动工资、机构编制管理等工作；按规定承办干部职工养老和医疗保险、交通运输行业技术工种职业技能鉴定、等级考核、教育培训等工作；协助有关部门、指导交通运输专业技术职务评审和智力引进工作；负责局机关及所属单位出国（境）人员的政审；负责承办交通运输行业人员职业资格评价工作；组织拟定交通教育发展政策、规划和计划；指导交通运输系统职业技术教育、继续教育工作；负责局机关离退休人员及指导所属单位离退休人员管理服务工作；组织协调局机关和所属单位绩效评估；负责组织指导驻村扶贫工作。</w:t>
      </w:r>
    </w:p>
    <w:p w14:paraId="24D1E816">
      <w:pPr>
        <w:snapToGrid w:val="0"/>
        <w:spacing w:line="579" w:lineRule="exact"/>
        <w:ind w:firstLine="640" w:firstLineChars="200"/>
        <w:rPr>
          <w:rFonts w:ascii="宋体" w:hAnsi="宋体" w:eastAsia="华文仿宋" w:cs="仿宋_GB2312"/>
          <w:color w:val="000000" w:themeColor="text1"/>
          <w:sz w:val="32"/>
          <w:szCs w:val="32"/>
          <w14:textFill>
            <w14:solidFill>
              <w14:schemeClr w14:val="tx1"/>
            </w14:solidFill>
          </w14:textFill>
        </w:rPr>
      </w:pPr>
      <w:r>
        <w:rPr>
          <w:rFonts w:hint="eastAsia" w:ascii="宋体" w:hAnsi="宋体" w:eastAsia="华文仿宋" w:cs="仿宋_GB2312"/>
          <w:color w:val="000000" w:themeColor="text1"/>
          <w:sz w:val="32"/>
          <w:szCs w:val="32"/>
          <w14:textFill>
            <w14:solidFill>
              <w14:schemeClr w14:val="tx1"/>
            </w14:solidFill>
          </w14:textFill>
        </w:rPr>
        <w:t>（二）政策法规股。组织开展交通运输行业政策研究；负责综合交通运输地方性法规和规章草案起草工作；负责交通法制宣传、培训和组织实施工作；负责全县交通运输综合行政执法监督，承担交通运输行政执法资格管理工作；指导监督公路、水路治理</w:t>
      </w:r>
      <w:r>
        <w:rPr>
          <w:rFonts w:ascii="宋体" w:hAnsi="宋体" w:eastAsia="华文仿宋" w:cs="仿宋_GB2312"/>
          <w:color w:val="000000" w:themeColor="text1"/>
          <w:sz w:val="32"/>
          <w:szCs w:val="32"/>
          <w14:textFill>
            <w14:solidFill>
              <w14:schemeClr w14:val="tx1"/>
            </w14:solidFill>
          </w14:textFill>
        </w:rPr>
        <w:t>“</w:t>
      </w:r>
      <w:r>
        <w:rPr>
          <w:rFonts w:hint="eastAsia" w:ascii="宋体" w:hAnsi="宋体" w:eastAsia="华文仿宋" w:cs="仿宋_GB2312"/>
          <w:color w:val="000000" w:themeColor="text1"/>
          <w:sz w:val="32"/>
          <w:szCs w:val="32"/>
          <w14:textFill>
            <w14:solidFill>
              <w14:schemeClr w14:val="tx1"/>
            </w14:solidFill>
          </w14:textFill>
        </w:rPr>
        <w:t>三乱</w:t>
      </w:r>
      <w:r>
        <w:rPr>
          <w:rFonts w:ascii="宋体" w:hAnsi="宋体" w:eastAsia="华文仿宋" w:cs="仿宋_GB2312"/>
          <w:color w:val="000000" w:themeColor="text1"/>
          <w:sz w:val="32"/>
          <w:szCs w:val="32"/>
          <w14:textFill>
            <w14:solidFill>
              <w14:schemeClr w14:val="tx1"/>
            </w14:solidFill>
          </w14:textFill>
        </w:rPr>
        <w:t>”</w:t>
      </w:r>
      <w:r>
        <w:rPr>
          <w:rFonts w:hint="eastAsia" w:ascii="宋体" w:hAnsi="宋体" w:eastAsia="华文仿宋" w:cs="仿宋_GB2312"/>
          <w:color w:val="000000" w:themeColor="text1"/>
          <w:sz w:val="32"/>
          <w:szCs w:val="32"/>
          <w14:textFill>
            <w14:solidFill>
              <w14:schemeClr w14:val="tx1"/>
            </w14:solidFill>
          </w14:textFill>
        </w:rPr>
        <w:t>工作；负责牵头跨区域交通运输综合行政执法的组织协调工作；牵头实施行政权力清单制度工作；承担局机关和所属单位有关行政决策和规范性文件的合法性审查工作；指导交通行业文明建设；牵头社会治安综合治理工作；承办相关行政复议和行政应诉工作；管理局机关法律顾问工作。负责拟订全县公路路政管理相关政策和技术标准并监督实施；负责指导全县国省道公路路政管理及超限超载运输治理，指导县道、乡道及农村公路路政管理，保护路产路权；指导全县公路标志标线管理工作；指导全县国省道路网运行监测，负责指导、协调、监督全县公路清障施救。</w:t>
      </w:r>
    </w:p>
    <w:p w14:paraId="25798F61">
      <w:pPr>
        <w:snapToGrid w:val="0"/>
        <w:spacing w:line="579" w:lineRule="exact"/>
        <w:ind w:firstLine="640" w:firstLineChars="200"/>
        <w:rPr>
          <w:rFonts w:ascii="宋体" w:hAnsi="宋体" w:eastAsia="华文仿宋" w:cs="仿宋_GB2312"/>
          <w:color w:val="000000" w:themeColor="text1"/>
          <w:sz w:val="32"/>
          <w:szCs w:val="32"/>
          <w14:textFill>
            <w14:solidFill>
              <w14:schemeClr w14:val="tx1"/>
            </w14:solidFill>
          </w14:textFill>
        </w:rPr>
      </w:pPr>
      <w:r>
        <w:rPr>
          <w:rFonts w:hint="eastAsia" w:ascii="宋体" w:hAnsi="宋体" w:eastAsia="华文仿宋" w:cs="仿宋_GB2312"/>
          <w:color w:val="000000" w:themeColor="text1"/>
          <w:sz w:val="32"/>
          <w:szCs w:val="32"/>
          <w14:textFill>
            <w14:solidFill>
              <w14:schemeClr w14:val="tx1"/>
            </w14:solidFill>
          </w14:textFill>
        </w:rPr>
        <w:t>（三）工程计划股。负责组织拟订全县综合交通运输发展战略和政策，组织编制全县综合交通运输体系规划，承担有关协调工作；参与拟订全县物流业发展规划，提出有关政策和标准；负责编制全县交通运输的年度计划和目标任务，并对计划任务执行情况进行检查、监督和考核；负责研究提出全县公路、水路年度固定资产投资规模和方向、财政性资金安排意见并监督实施；按规定核准并审批规划内和年度计划内公路、水路固定资产投资项目的初步设计；参与拟订全县公路、水路、城市公共交通发展战略、政策和规划；承担综合交通运输行业统计工作，监测分析交通运输运行情况；负责招商引资工作。负责全县普通国省道、地方铁路专用线等基础设施建设的监督管理、审查备案和协调工作；负责管理和监督全市普通国省道建设市场，维护平等竞争秩序；负责普通国省道建设、养护的目标考核和监督管理等工作；组织协调实施国家、省、市重点交通工程和国省道建设两阶段施工图设计审批，以及施工许可审批和竣工验收工作；负责监督管理普通国省道建设工程招投标工作；监督管理普通国省道工程质量、造价控制等有关工作；指导全县普通国省道应急保畅、环境保护等相关工作；负责指导全县普通国省道养护规划编制和实施工作。负责全县农村公路建设、养护、监督考核检查及行业管理工作；贯彻落实全县农村公路建设、养护相关政策、制度和技术标准并监督实施；组织编制全县农村公路发展规划并负责监督实施，审核农村公路建设、养护计划，编制农村公路养护资金计划；负责全县农村公路建设情况信息综合，并组织开展相关宣传、经验交流和技术培训工作；指导全县交通运输行业扶贫、乡村振兴等工作。</w:t>
      </w:r>
    </w:p>
    <w:p w14:paraId="50221BD1">
      <w:pPr>
        <w:snapToGrid w:val="0"/>
        <w:spacing w:line="579" w:lineRule="exact"/>
        <w:ind w:firstLine="640" w:firstLineChars="200"/>
        <w:rPr>
          <w:rFonts w:ascii="宋体" w:hAnsi="宋体" w:eastAsia="华文仿宋" w:cs="仿宋_GB2312"/>
          <w:color w:val="000000" w:themeColor="text1"/>
          <w:sz w:val="32"/>
          <w:szCs w:val="32"/>
          <w14:textFill>
            <w14:solidFill>
              <w14:schemeClr w14:val="tx1"/>
            </w14:solidFill>
          </w14:textFill>
        </w:rPr>
      </w:pPr>
      <w:r>
        <w:rPr>
          <w:rFonts w:hint="eastAsia" w:ascii="宋体" w:hAnsi="宋体" w:eastAsia="华文仿宋" w:cs="仿宋_GB2312"/>
          <w:color w:val="000000" w:themeColor="text1"/>
          <w:sz w:val="32"/>
          <w:szCs w:val="32"/>
          <w14:textFill>
            <w14:solidFill>
              <w14:schemeClr w14:val="tx1"/>
            </w14:solidFill>
          </w14:textFill>
        </w:rPr>
        <w:t>（四）安全运输科技股。负责全县道路客货运输和车辆维修、搬运装卸、运输服务市场的行业管理；负责指导城乡客运及有关设施的规划、运营管理工作；负责城乡道路运输市场监管，负责运输线路、营运车辆管理和综合运输枢纽、交通物流园（中心）、站场（点）的规划、计划、建设管理工作；承担公共汽车、城市地铁和轨道交通运营、出租汽车、汽车租赁等城市客运管理工作，拟订相关地方性政策和标准并监督实施；负责贯彻落实全省经营性机动车营运安全标准的执行，负责车辆维修、营运车辆综合性能检测管理；负责机动车驾驶员培训机构和驾驶员培训管理工作；参与拟订全县物流业发展战略、规划，拟订有关物流发展的政策和标准并监督实施，按规定承担物流市场有关管理工作；负责组织协调重点物资运输和紧急客货道路运输；协调垂直管理的邮政、铁路、市内民用机场等部门涉及地方相关工作；归口管理交通运输行业的标准、计量工作；指导全县交通运输节能减排工作；指导交通运输外资、合资企业的资质审查；指导和协管运输及相关业务价格；指导所属企业的管理工作；负责全县春运组织协调工作。负责管理和指导全县交通运输行业的科学技术工作，组织拟定交通科技发展政策、规划和计划，组织交通科技项目攻关并促进成果推广；负责交通科技专项资金的管理。负责全县国防交通和交通领域军民融合相关工作；负责编制国防交通网络布局，拟订国防交通运输和畅通保障计划；组织落实全县国防运力动员和运力征用，参与国防交通工程建设相关工作，协调组织国防交通保障工作；组织落实国防交通物资储备和更新工作；指导、检查、监督全县国防交通工作；县国防动员委员会交通战备办公室为县国防动员委员会主管国防交通工作的办事机构。负责组织拟订全县公路、水路和地方铁路专用线的安全生产监督管理规定、应急预案并监督实施；负责指导有关安全生产体系建设，督促落实“一岗双责”安全责任制；负责有关公路、水路、地方铁路专用线等重点工程建设项目安全生产的监督管理工作；负责指导有关公路、水路运输企业安全生产监督管理工作；负责按规定组织协调或参与有关事故调查处理工作；负责安全信息统计、分析等工作；负责局机关及指导所属单位的安全、保卫与消防管理工作；指导全县铁路专用线社会道口的安全管理。承担全县水路建设和运输市场行业监管工作，拟订水路工程建设、维护、运营和水路航政、港政相关政策、制度和技术标准并监督实施；按规定负责指导重点水路工程设计审批、施工许可、实施监督和竣工验收工作；负责水路重点基本建设项目的绩效监督和管理；负责航道行政和港口行政管理；拟订全县航道、港口、码头等运输设施养护管理政策并监督实施；负责港口及外轮理货、引航等港口辅助业，港口及港航设施建设使用岸线布局的行业管理；组织协调国、省、市、县重点物资运输和紧急客货水路运输；负责指导水运环境保护工作；负责渔船检验和监督管理工作</w:t>
      </w:r>
    </w:p>
    <w:p w14:paraId="17A16AE2">
      <w:pPr>
        <w:snapToGrid w:val="0"/>
        <w:spacing w:line="579" w:lineRule="exact"/>
        <w:ind w:firstLine="640" w:firstLineChars="200"/>
        <w:rPr>
          <w:rFonts w:ascii="宋体" w:hAnsi="宋体" w:eastAsia="华文仿宋" w:cs="仿宋_GB2312"/>
          <w:color w:val="000000" w:themeColor="text1"/>
          <w:sz w:val="32"/>
          <w:szCs w:val="32"/>
          <w14:textFill>
            <w14:solidFill>
              <w14:schemeClr w14:val="tx1"/>
            </w14:solidFill>
          </w14:textFill>
        </w:rPr>
      </w:pPr>
      <w:r>
        <w:rPr>
          <w:rFonts w:hint="eastAsia" w:ascii="宋体" w:hAnsi="宋体" w:eastAsia="华文仿宋" w:cs="仿宋_GB2312"/>
          <w:color w:val="000000" w:themeColor="text1"/>
          <w:sz w:val="32"/>
          <w:szCs w:val="32"/>
          <w14:textFill>
            <w14:solidFill>
              <w14:schemeClr w14:val="tx1"/>
            </w14:solidFill>
          </w14:textFill>
        </w:rPr>
        <w:t>（五）财务审计股。负责指导、监督全县交通运输行业的财务会计工作；组织制定有关规章制度并监督执行；负责局机关财务工作；负责交通基础设施产权转让、公路收费权转让的审查报批；负责专项资金、预决算、政府采购等财务管理工作；负责交通运输预算资金的申请、拨付和监督；负责所属单位内部审计工作，指导全县交通运输行业内部审计工作。</w:t>
      </w:r>
    </w:p>
    <w:p w14:paraId="3F93A803">
      <w:pPr>
        <w:snapToGrid w:val="0"/>
        <w:spacing w:line="579" w:lineRule="exact"/>
        <w:ind w:firstLine="640" w:firstLineChars="200"/>
        <w:rPr>
          <w:rFonts w:ascii="宋体" w:hAnsi="宋体" w:eastAsia="华文仿宋" w:cs="仿宋_GB2312"/>
          <w:color w:val="000000" w:themeColor="text1"/>
          <w:sz w:val="32"/>
          <w:szCs w:val="32"/>
          <w14:textFill>
            <w14:solidFill>
              <w14:schemeClr w14:val="tx1"/>
            </w14:solidFill>
          </w14:textFill>
        </w:rPr>
      </w:pPr>
      <w:r>
        <w:rPr>
          <w:rFonts w:hint="eastAsia" w:ascii="宋体" w:hAnsi="宋体" w:eastAsia="华文仿宋" w:cs="仿宋_GB2312"/>
          <w:color w:val="000000" w:themeColor="text1"/>
          <w:sz w:val="32"/>
          <w:szCs w:val="32"/>
          <w14:textFill>
            <w14:solidFill>
              <w14:schemeClr w14:val="tx1"/>
            </w14:solidFill>
          </w14:textFill>
        </w:rPr>
        <w:t>机关党委。负责局机关和所属单位的党群工作，指导全县交通运输行业社会组织党建工作。</w:t>
      </w:r>
    </w:p>
    <w:p w14:paraId="1208433B">
      <w:pPr>
        <w:pStyle w:val="4"/>
        <w:autoSpaceDE w:val="0"/>
        <w:spacing w:line="560" w:lineRule="exact"/>
        <w:rPr>
          <w:rFonts w:hint="eastAsia" w:ascii="方正黑体简体" w:hAnsi="Times New Roman" w:eastAsia="方正黑体简体" w:cs="Times New Roman"/>
          <w:b w:val="0"/>
          <w:bCs w:val="0"/>
          <w:color w:val="000000" w:themeColor="text1"/>
          <w:kern w:val="0"/>
          <w:sz w:val="32"/>
          <w:szCs w:val="32"/>
          <w:lang w:val="en-US" w:eastAsia="zh-CN" w:bidi="ar-SA"/>
          <w14:textFill>
            <w14:solidFill>
              <w14:schemeClr w14:val="tx1"/>
            </w14:solidFill>
          </w14:textFill>
        </w:rPr>
      </w:pPr>
      <w:r>
        <w:rPr>
          <w:rFonts w:hint="eastAsia" w:ascii="方正黑体简体" w:hAnsi="Times New Roman" w:eastAsia="方正黑体简体" w:cs="Times New Roman"/>
          <w:b w:val="0"/>
          <w:bCs w:val="0"/>
          <w:color w:val="000000" w:themeColor="text1"/>
          <w:kern w:val="0"/>
          <w:sz w:val="32"/>
          <w:szCs w:val="32"/>
          <w:lang w:val="en-US" w:eastAsia="zh-CN" w:bidi="ar-SA"/>
          <w14:textFill>
            <w14:solidFill>
              <w14:schemeClr w14:val="tx1"/>
            </w14:solidFill>
          </w14:textFill>
        </w:rPr>
        <w:t>三、领导分工</w:t>
      </w:r>
    </w:p>
    <w:tbl>
      <w:tblPr>
        <w:tblStyle w:val="14"/>
        <w:tblW w:w="0" w:type="auto"/>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4"/>
        <w:gridCol w:w="1970"/>
        <w:gridCol w:w="7440"/>
        <w:gridCol w:w="3409"/>
      </w:tblGrid>
      <w:tr w14:paraId="6D2EB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1184" w:type="dxa"/>
            <w:tcBorders>
              <w:top w:val="single" w:color="auto" w:sz="4" w:space="0"/>
              <w:left w:val="single" w:color="auto" w:sz="4" w:space="0"/>
              <w:bottom w:val="single" w:color="auto" w:sz="4" w:space="0"/>
              <w:right w:val="single" w:color="auto" w:sz="4" w:space="0"/>
            </w:tcBorders>
            <w:vAlign w:val="center"/>
          </w:tcPr>
          <w:p w14:paraId="0D3DD00E">
            <w:pPr>
              <w:jc w:val="center"/>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kern w:val="0"/>
                <w:sz w:val="32"/>
                <w:szCs w:val="32"/>
                <w14:textFill>
                  <w14:solidFill>
                    <w14:schemeClr w14:val="tx1"/>
                  </w14:solidFill>
                </w14:textFill>
              </w:rPr>
              <w:t>姓名</w:t>
            </w:r>
          </w:p>
        </w:tc>
        <w:tc>
          <w:tcPr>
            <w:tcW w:w="1970" w:type="dxa"/>
            <w:tcBorders>
              <w:top w:val="single" w:color="auto" w:sz="4" w:space="0"/>
              <w:left w:val="nil"/>
              <w:bottom w:val="single" w:color="auto" w:sz="4" w:space="0"/>
              <w:right w:val="single" w:color="auto" w:sz="4" w:space="0"/>
            </w:tcBorders>
            <w:vAlign w:val="center"/>
          </w:tcPr>
          <w:p w14:paraId="7260CDFF">
            <w:pPr>
              <w:jc w:val="center"/>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kern w:val="0"/>
                <w:sz w:val="32"/>
                <w:szCs w:val="32"/>
                <w14:textFill>
                  <w14:solidFill>
                    <w14:schemeClr w14:val="tx1"/>
                  </w14:solidFill>
                </w14:textFill>
              </w:rPr>
              <w:t>职务</w:t>
            </w:r>
          </w:p>
        </w:tc>
        <w:tc>
          <w:tcPr>
            <w:tcW w:w="7440" w:type="dxa"/>
            <w:tcBorders>
              <w:top w:val="single" w:color="auto" w:sz="4" w:space="0"/>
              <w:left w:val="nil"/>
              <w:bottom w:val="single" w:color="auto" w:sz="4" w:space="0"/>
              <w:right w:val="single" w:color="auto" w:sz="4" w:space="0"/>
            </w:tcBorders>
            <w:vAlign w:val="center"/>
          </w:tcPr>
          <w:p w14:paraId="353D3440">
            <w:pPr>
              <w:jc w:val="center"/>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kern w:val="0"/>
                <w:sz w:val="32"/>
                <w:szCs w:val="32"/>
                <w14:textFill>
                  <w14:solidFill>
                    <w14:schemeClr w14:val="tx1"/>
                  </w14:solidFill>
                </w14:textFill>
              </w:rPr>
              <w:t>工作分工</w:t>
            </w:r>
          </w:p>
        </w:tc>
        <w:tc>
          <w:tcPr>
            <w:tcW w:w="3409" w:type="dxa"/>
            <w:tcBorders>
              <w:top w:val="single" w:color="auto" w:sz="4" w:space="0"/>
              <w:left w:val="nil"/>
              <w:bottom w:val="single" w:color="auto" w:sz="4" w:space="0"/>
              <w:right w:val="single" w:color="auto" w:sz="4" w:space="0"/>
            </w:tcBorders>
            <w:vAlign w:val="center"/>
          </w:tcPr>
          <w:p w14:paraId="68B3B3DE">
            <w:pPr>
              <w:jc w:val="center"/>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kern w:val="0"/>
                <w:sz w:val="32"/>
                <w:szCs w:val="32"/>
                <w14:textFill>
                  <w14:solidFill>
                    <w14:schemeClr w14:val="tx1"/>
                  </w14:solidFill>
                </w14:textFill>
              </w:rPr>
              <w:t>证件照</w:t>
            </w:r>
          </w:p>
        </w:tc>
      </w:tr>
      <w:tr w14:paraId="0BD37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1" w:hRule="atLeast"/>
        </w:trPr>
        <w:tc>
          <w:tcPr>
            <w:tcW w:w="1184" w:type="dxa"/>
            <w:tcBorders>
              <w:top w:val="single" w:color="auto" w:sz="4" w:space="0"/>
              <w:left w:val="single" w:color="auto" w:sz="4" w:space="0"/>
              <w:bottom w:val="single" w:color="auto" w:sz="4" w:space="0"/>
              <w:right w:val="single" w:color="auto" w:sz="4" w:space="0"/>
            </w:tcBorders>
            <w:vAlign w:val="center"/>
          </w:tcPr>
          <w:p w14:paraId="082E1FDE">
            <w:pPr>
              <w:spacing w:line="52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袁玉辉</w:t>
            </w:r>
          </w:p>
        </w:tc>
        <w:tc>
          <w:tcPr>
            <w:tcW w:w="1970" w:type="dxa"/>
            <w:tcBorders>
              <w:top w:val="single" w:color="auto" w:sz="4" w:space="0"/>
              <w:left w:val="nil"/>
              <w:bottom w:val="single" w:color="auto" w:sz="4" w:space="0"/>
              <w:right w:val="single" w:color="auto" w:sz="4" w:space="0"/>
            </w:tcBorders>
            <w:vAlign w:val="center"/>
          </w:tcPr>
          <w:p w14:paraId="30771C3F">
            <w:pPr>
              <w:spacing w:line="52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党委书记、</w:t>
            </w:r>
          </w:p>
          <w:p w14:paraId="3BC327CE">
            <w:pPr>
              <w:spacing w:line="52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局长</w:t>
            </w:r>
          </w:p>
        </w:tc>
        <w:tc>
          <w:tcPr>
            <w:tcW w:w="7440" w:type="dxa"/>
            <w:tcBorders>
              <w:top w:val="single" w:color="auto" w:sz="4" w:space="0"/>
              <w:left w:val="nil"/>
              <w:bottom w:val="single" w:color="auto" w:sz="4" w:space="0"/>
              <w:right w:val="single" w:color="auto" w:sz="4" w:space="0"/>
            </w:tcBorders>
            <w:vAlign w:val="center"/>
          </w:tcPr>
          <w:p w14:paraId="7B450F06">
            <w:pPr>
              <w:spacing w:line="520" w:lineRule="exact"/>
              <w:ind w:firstLine="2240" w:firstLineChars="800"/>
              <w:jc w:val="both"/>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主持全局全面工作。</w:t>
            </w:r>
          </w:p>
        </w:tc>
        <w:tc>
          <w:tcPr>
            <w:tcW w:w="3409" w:type="dxa"/>
            <w:tcBorders>
              <w:top w:val="single" w:color="auto" w:sz="4" w:space="0"/>
              <w:left w:val="nil"/>
              <w:bottom w:val="single" w:color="auto" w:sz="4" w:space="0"/>
              <w:right w:val="single" w:color="auto" w:sz="4" w:space="0"/>
            </w:tcBorders>
            <w:vAlign w:val="center"/>
          </w:tcPr>
          <w:p w14:paraId="5408927F">
            <w:pPr>
              <w:spacing w:line="520" w:lineRule="exact"/>
              <w:jc w:val="both"/>
              <w:rPr>
                <w:rFonts w:hint="eastAsia" w:eastAsia="宋体"/>
                <w:color w:val="000000" w:themeColor="text1"/>
                <w:sz w:val="28"/>
                <w:szCs w:val="28"/>
                <w:lang w:eastAsia="zh-CN"/>
                <w14:textFill>
                  <w14:solidFill>
                    <w14:schemeClr w14:val="tx1"/>
                  </w14:solidFill>
                </w14:textFill>
              </w:rPr>
            </w:pPr>
            <w:r>
              <w:rPr>
                <w:rFonts w:hint="eastAsia" w:eastAsia="宋体"/>
                <w:color w:val="000000" w:themeColor="text1"/>
                <w:sz w:val="28"/>
                <w:szCs w:val="28"/>
                <w:lang w:eastAsia="zh-CN"/>
                <w14:textFill>
                  <w14:solidFill>
                    <w14:schemeClr w14:val="tx1"/>
                  </w14:solidFill>
                </w14:textFill>
              </w:rPr>
              <w:drawing>
                <wp:anchor distT="0" distB="0" distL="114300" distR="114300" simplePos="0" relativeHeight="251663360" behindDoc="0" locked="0" layoutInCell="1" allowOverlap="1">
                  <wp:simplePos x="0" y="0"/>
                  <wp:positionH relativeFrom="column">
                    <wp:posOffset>0</wp:posOffset>
                  </wp:positionH>
                  <wp:positionV relativeFrom="paragraph">
                    <wp:posOffset>-24765</wp:posOffset>
                  </wp:positionV>
                  <wp:extent cx="2026920" cy="2388235"/>
                  <wp:effectExtent l="0" t="0" r="11430" b="12065"/>
                  <wp:wrapTopAndBottom/>
                  <wp:docPr id="5" name="图片 5" descr="bc54c52325b39819c58112b6c070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bc54c52325b39819c58112b6c070232"/>
                          <pic:cNvPicPr>
                            <a:picLocks noChangeAspect="1"/>
                          </pic:cNvPicPr>
                        </pic:nvPicPr>
                        <pic:blipFill>
                          <a:blip r:embed="rId4"/>
                          <a:stretch>
                            <a:fillRect/>
                          </a:stretch>
                        </pic:blipFill>
                        <pic:spPr>
                          <a:xfrm>
                            <a:off x="0" y="0"/>
                            <a:ext cx="2026920" cy="2388235"/>
                          </a:xfrm>
                          <a:prstGeom prst="rect">
                            <a:avLst/>
                          </a:prstGeom>
                        </pic:spPr>
                      </pic:pic>
                    </a:graphicData>
                  </a:graphic>
                </wp:anchor>
              </w:drawing>
            </w:r>
          </w:p>
        </w:tc>
      </w:tr>
      <w:tr w14:paraId="5F971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1" w:hRule="atLeast"/>
        </w:trPr>
        <w:tc>
          <w:tcPr>
            <w:tcW w:w="1184" w:type="dxa"/>
            <w:tcBorders>
              <w:top w:val="single" w:color="auto" w:sz="4" w:space="0"/>
              <w:left w:val="single" w:color="auto" w:sz="4" w:space="0"/>
              <w:bottom w:val="single" w:color="auto" w:sz="4" w:space="0"/>
              <w:right w:val="single" w:color="auto" w:sz="4" w:space="0"/>
            </w:tcBorders>
            <w:vAlign w:val="center"/>
          </w:tcPr>
          <w:p w14:paraId="1B85167B">
            <w:pPr>
              <w:spacing w:line="52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罗以清</w:t>
            </w:r>
          </w:p>
        </w:tc>
        <w:tc>
          <w:tcPr>
            <w:tcW w:w="1970" w:type="dxa"/>
            <w:tcBorders>
              <w:top w:val="single" w:color="auto" w:sz="4" w:space="0"/>
              <w:left w:val="nil"/>
              <w:bottom w:val="single" w:color="auto" w:sz="4" w:space="0"/>
              <w:right w:val="single" w:color="auto" w:sz="4" w:space="0"/>
            </w:tcBorders>
            <w:vAlign w:val="center"/>
          </w:tcPr>
          <w:p w14:paraId="7A025FDF">
            <w:pPr>
              <w:spacing w:line="52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党委副书记、副局长</w:t>
            </w:r>
          </w:p>
        </w:tc>
        <w:tc>
          <w:tcPr>
            <w:tcW w:w="7440" w:type="dxa"/>
            <w:tcBorders>
              <w:top w:val="single" w:color="auto" w:sz="4" w:space="0"/>
              <w:left w:val="nil"/>
              <w:bottom w:val="single" w:color="auto" w:sz="4" w:space="0"/>
              <w:right w:val="single" w:color="auto" w:sz="4" w:space="0"/>
            </w:tcBorders>
            <w:vAlign w:val="center"/>
          </w:tcPr>
          <w:p w14:paraId="48BDCA22">
            <w:pPr>
              <w:spacing w:line="52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负责：</w:t>
            </w:r>
            <w:r>
              <w:rPr>
                <w:rFonts w:hint="eastAsia" w:ascii="仿宋" w:hAnsi="仿宋" w:eastAsia="仿宋" w:cs="仿宋_GB2312"/>
                <w:bCs/>
                <w:color w:val="000000" w:themeColor="text1"/>
                <w:sz w:val="28"/>
                <w:szCs w:val="28"/>
                <w14:textFill>
                  <w14:solidFill>
                    <w14:schemeClr w14:val="tx1"/>
                  </w14:solidFill>
                </w14:textFill>
              </w:rPr>
              <w:t>意识形态、民族团结、干部人事、绩效考核、系统党建、党风廉政建设工作；</w:t>
            </w:r>
            <w:r>
              <w:rPr>
                <w:rFonts w:hint="eastAsia" w:ascii="仿宋" w:hAnsi="仿宋" w:eastAsia="仿宋" w:cs="仿宋_GB2312"/>
                <w:bCs/>
                <w:color w:val="000000" w:themeColor="text1"/>
                <w:sz w:val="28"/>
                <w:szCs w:val="28"/>
                <w:lang w:val="en-US" w:eastAsia="zh-CN"/>
                <w14:textFill>
                  <w14:solidFill>
                    <w14:schemeClr w14:val="tx1"/>
                  </w14:solidFill>
                </w14:textFill>
              </w:rPr>
              <w:t>负责</w:t>
            </w:r>
            <w:r>
              <w:rPr>
                <w:rFonts w:hint="eastAsia" w:ascii="仿宋" w:hAnsi="仿宋" w:eastAsia="仿宋" w:cs="仿宋_GB2312"/>
                <w:bCs/>
                <w:color w:val="000000" w:themeColor="text1"/>
                <w:sz w:val="28"/>
                <w:szCs w:val="28"/>
                <w14:textFill>
                  <w14:solidFill>
                    <w14:schemeClr w14:val="tx1"/>
                  </w14:solidFill>
                </w14:textFill>
              </w:rPr>
              <w:t>老干、工会及群团、机关支部、军转、六零创建、</w:t>
            </w:r>
            <w:r>
              <w:rPr>
                <w:rFonts w:hint="eastAsia" w:ascii="仿宋" w:hAnsi="仿宋" w:eastAsia="仿宋" w:cs="仿宋_GB2312"/>
                <w:bCs/>
                <w:color w:val="000000" w:themeColor="text1"/>
                <w:sz w:val="28"/>
                <w:szCs w:val="28"/>
                <w:lang w:val="en-US" w:eastAsia="zh-CN"/>
                <w14:textFill>
                  <w14:solidFill>
                    <w14:schemeClr w14:val="tx1"/>
                  </w14:solidFill>
                </w14:textFill>
              </w:rPr>
              <w:t>安全生产</w:t>
            </w:r>
            <w:r>
              <w:rPr>
                <w:rFonts w:hint="eastAsia" w:ascii="仿宋" w:hAnsi="仿宋" w:eastAsia="仿宋" w:cs="仿宋_GB2312"/>
                <w:bCs/>
                <w:color w:val="000000" w:themeColor="text1"/>
                <w:sz w:val="28"/>
                <w:szCs w:val="28"/>
                <w14:textFill>
                  <w14:solidFill>
                    <w14:schemeClr w14:val="tx1"/>
                  </w14:solidFill>
                </w14:textFill>
              </w:rPr>
              <w:t>、应急、</w:t>
            </w:r>
            <w:r>
              <w:rPr>
                <w:rFonts w:hint="eastAsia" w:ascii="仿宋" w:hAnsi="仿宋" w:eastAsia="仿宋" w:cs="仿宋_GB2312"/>
                <w:bCs/>
                <w:color w:val="000000" w:themeColor="text1"/>
                <w:sz w:val="28"/>
                <w:szCs w:val="28"/>
                <w:lang w:val="en-US" w:eastAsia="zh-CN"/>
                <w14:textFill>
                  <w14:solidFill>
                    <w14:schemeClr w14:val="tx1"/>
                  </w14:solidFill>
                </w14:textFill>
              </w:rPr>
              <w:t>人防、</w:t>
            </w:r>
            <w:r>
              <w:rPr>
                <w:rFonts w:hint="eastAsia" w:ascii="仿宋" w:hAnsi="仿宋" w:eastAsia="仿宋" w:cs="仿宋_GB2312"/>
                <w:bCs/>
                <w:color w:val="000000" w:themeColor="text1"/>
                <w:sz w:val="28"/>
                <w:szCs w:val="28"/>
                <w14:textFill>
                  <w14:solidFill>
                    <w14:schemeClr w14:val="tx1"/>
                  </w14:solidFill>
                </w14:textFill>
              </w:rPr>
              <w:t>干线公路、</w:t>
            </w:r>
            <w:r>
              <w:rPr>
                <w:rFonts w:hint="eastAsia" w:ascii="仿宋" w:hAnsi="仿宋" w:eastAsia="仿宋" w:cs="仿宋_GB2312"/>
                <w:bCs/>
                <w:color w:val="000000" w:themeColor="text1"/>
                <w:sz w:val="28"/>
                <w:szCs w:val="28"/>
                <w:lang w:val="en-US" w:eastAsia="zh-CN"/>
                <w14:textFill>
                  <w14:solidFill>
                    <w14:schemeClr w14:val="tx1"/>
                  </w14:solidFill>
                </w14:textFill>
              </w:rPr>
              <w:t>妇联和志愿者服务、</w:t>
            </w:r>
            <w:r>
              <w:rPr>
                <w:rFonts w:hint="eastAsia" w:ascii="仿宋" w:hAnsi="仿宋" w:eastAsia="仿宋" w:cs="仿宋_GB2312"/>
                <w:bCs/>
                <w:color w:val="000000" w:themeColor="text1"/>
                <w:sz w:val="28"/>
                <w:szCs w:val="28"/>
                <w14:textFill>
                  <w14:solidFill>
                    <w14:schemeClr w14:val="tx1"/>
                  </w14:solidFill>
                </w14:textFill>
              </w:rPr>
              <w:t>乡村振兴、生态振兴、农业强县等工作。</w:t>
            </w:r>
          </w:p>
          <w:p w14:paraId="486AA14E">
            <w:pPr>
              <w:spacing w:line="520" w:lineRule="exact"/>
              <w:ind w:firstLine="560" w:firstLineChars="200"/>
              <w:rPr>
                <w:rFonts w:hint="eastAsia" w:ascii="仿宋" w:hAnsi="仿宋" w:eastAsia="仿宋" w:cs="仿宋_GB2312"/>
                <w:bCs/>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分管：</w:t>
            </w:r>
            <w:r>
              <w:rPr>
                <w:rFonts w:hint="eastAsia" w:ascii="仿宋" w:hAnsi="仿宋" w:eastAsia="仿宋" w:cs="仿宋_GB2312"/>
                <w:bCs/>
                <w:color w:val="000000" w:themeColor="text1"/>
                <w:sz w:val="28"/>
                <w:szCs w:val="28"/>
                <w14:textFill>
                  <w14:solidFill>
                    <w14:schemeClr w14:val="tx1"/>
                  </w14:solidFill>
                </w14:textFill>
              </w:rPr>
              <w:t>党建办、纪检办公室</w:t>
            </w:r>
            <w:r>
              <w:rPr>
                <w:rFonts w:hint="eastAsia" w:ascii="仿宋" w:hAnsi="仿宋" w:eastAsia="仿宋" w:cs="仿宋_GB2312"/>
                <w:bCs/>
                <w:color w:val="000000" w:themeColor="text1"/>
                <w:sz w:val="28"/>
                <w:szCs w:val="28"/>
                <w:lang w:eastAsia="zh-CN"/>
                <w14:textFill>
                  <w14:solidFill>
                    <w14:schemeClr w14:val="tx1"/>
                  </w14:solidFill>
                </w14:textFill>
              </w:rPr>
              <w:t>、</w:t>
            </w:r>
            <w:r>
              <w:rPr>
                <w:rFonts w:hint="eastAsia" w:ascii="仿宋" w:hAnsi="仿宋" w:eastAsia="仿宋" w:cs="仿宋_GB2312"/>
                <w:bCs/>
                <w:color w:val="000000" w:themeColor="text1"/>
                <w:sz w:val="28"/>
                <w:szCs w:val="28"/>
                <w14:textFill>
                  <w14:solidFill>
                    <w14:schemeClr w14:val="tx1"/>
                  </w14:solidFill>
                </w14:textFill>
              </w:rPr>
              <w:t>安全</w:t>
            </w:r>
            <w:r>
              <w:rPr>
                <w:rFonts w:hint="eastAsia" w:ascii="仿宋" w:hAnsi="仿宋" w:eastAsia="仿宋" w:cs="仿宋_GB2312"/>
                <w:bCs/>
                <w:color w:val="000000" w:themeColor="text1"/>
                <w:sz w:val="28"/>
                <w:szCs w:val="28"/>
                <w:lang w:val="en-US" w:eastAsia="zh-CN"/>
                <w14:textFill>
                  <w14:solidFill>
                    <w14:schemeClr w14:val="tx1"/>
                  </w14:solidFill>
                </w14:textFill>
              </w:rPr>
              <w:t>运输科技</w:t>
            </w:r>
            <w:r>
              <w:rPr>
                <w:rFonts w:hint="eastAsia" w:ascii="仿宋" w:hAnsi="仿宋" w:eastAsia="仿宋" w:cs="仿宋_GB2312"/>
                <w:bCs/>
                <w:color w:val="000000" w:themeColor="text1"/>
                <w:sz w:val="28"/>
                <w:szCs w:val="28"/>
                <w14:textFill>
                  <w14:solidFill>
                    <w14:schemeClr w14:val="tx1"/>
                  </w14:solidFill>
                </w14:textFill>
              </w:rPr>
              <w:t>股</w:t>
            </w:r>
          </w:p>
        </w:tc>
        <w:tc>
          <w:tcPr>
            <w:tcW w:w="3409" w:type="dxa"/>
            <w:tcBorders>
              <w:top w:val="single" w:color="auto" w:sz="4" w:space="0"/>
              <w:left w:val="nil"/>
              <w:bottom w:val="single" w:color="auto" w:sz="4" w:space="0"/>
              <w:right w:val="single" w:color="auto" w:sz="4" w:space="0"/>
            </w:tcBorders>
            <w:vAlign w:val="center"/>
          </w:tcPr>
          <w:p w14:paraId="0EABA55A">
            <w:pPr>
              <w:spacing w:line="520" w:lineRule="exact"/>
              <w:jc w:val="both"/>
              <w:rPr>
                <w:rFonts w:hint="eastAsia" w:eastAsia="宋体"/>
                <w:color w:val="000000" w:themeColor="text1"/>
                <w:sz w:val="28"/>
                <w:szCs w:val="28"/>
                <w:lang w:eastAsia="zh-CN"/>
                <w14:textFill>
                  <w14:solidFill>
                    <w14:schemeClr w14:val="tx1"/>
                  </w14:solidFill>
                </w14:textFill>
              </w:rPr>
            </w:pPr>
            <w:r>
              <w:rPr>
                <w:rFonts w:hint="eastAsia" w:eastAsia="宋体"/>
                <w:color w:val="000000" w:themeColor="text1"/>
                <w:sz w:val="28"/>
                <w:szCs w:val="28"/>
                <w:lang w:eastAsia="zh-CN"/>
                <w14:textFill>
                  <w14:solidFill>
                    <w14:schemeClr w14:val="tx1"/>
                  </w14:solidFill>
                </w14:textFill>
              </w:rPr>
              <w:drawing>
                <wp:anchor distT="0" distB="0" distL="114300" distR="114300" simplePos="0" relativeHeight="251660288" behindDoc="0" locked="0" layoutInCell="1" allowOverlap="1">
                  <wp:simplePos x="0" y="0"/>
                  <wp:positionH relativeFrom="column">
                    <wp:posOffset>285750</wp:posOffset>
                  </wp:positionH>
                  <wp:positionV relativeFrom="paragraph">
                    <wp:posOffset>-82550</wp:posOffset>
                  </wp:positionV>
                  <wp:extent cx="1727835" cy="2149475"/>
                  <wp:effectExtent l="0" t="0" r="5715" b="3175"/>
                  <wp:wrapTopAndBottom/>
                  <wp:docPr id="2" name="图片 2" descr="6bc123d07f993255c1cf9e963c90f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6bc123d07f993255c1cf9e963c90f35"/>
                          <pic:cNvPicPr>
                            <a:picLocks noChangeAspect="1"/>
                          </pic:cNvPicPr>
                        </pic:nvPicPr>
                        <pic:blipFill>
                          <a:blip r:embed="rId5"/>
                          <a:stretch>
                            <a:fillRect/>
                          </a:stretch>
                        </pic:blipFill>
                        <pic:spPr>
                          <a:xfrm>
                            <a:off x="0" y="0"/>
                            <a:ext cx="1727835" cy="2149475"/>
                          </a:xfrm>
                          <a:prstGeom prst="rect">
                            <a:avLst/>
                          </a:prstGeom>
                        </pic:spPr>
                      </pic:pic>
                    </a:graphicData>
                  </a:graphic>
                </wp:anchor>
              </w:drawing>
            </w:r>
          </w:p>
        </w:tc>
      </w:tr>
      <w:tr w14:paraId="64DB3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5" w:hRule="atLeast"/>
        </w:trPr>
        <w:tc>
          <w:tcPr>
            <w:tcW w:w="1184" w:type="dxa"/>
            <w:tcBorders>
              <w:top w:val="single" w:color="auto" w:sz="4" w:space="0"/>
              <w:left w:val="single" w:color="auto" w:sz="4" w:space="0"/>
              <w:bottom w:val="single" w:color="auto" w:sz="4" w:space="0"/>
              <w:right w:val="single" w:color="auto" w:sz="4" w:space="0"/>
            </w:tcBorders>
            <w:vAlign w:val="center"/>
          </w:tcPr>
          <w:p w14:paraId="2D89AF74">
            <w:pPr>
              <w:spacing w:line="52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邓联团</w:t>
            </w:r>
          </w:p>
        </w:tc>
        <w:tc>
          <w:tcPr>
            <w:tcW w:w="1970" w:type="dxa"/>
            <w:tcBorders>
              <w:top w:val="single" w:color="auto" w:sz="4" w:space="0"/>
              <w:left w:val="nil"/>
              <w:bottom w:val="single" w:color="auto" w:sz="4" w:space="0"/>
              <w:right w:val="single" w:color="auto" w:sz="4" w:space="0"/>
            </w:tcBorders>
            <w:vAlign w:val="center"/>
          </w:tcPr>
          <w:p w14:paraId="58E8C8D7">
            <w:pPr>
              <w:spacing w:line="52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党委委员、</w:t>
            </w:r>
          </w:p>
          <w:p w14:paraId="3E912743">
            <w:pPr>
              <w:spacing w:line="52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副局长</w:t>
            </w:r>
          </w:p>
        </w:tc>
        <w:tc>
          <w:tcPr>
            <w:tcW w:w="7440" w:type="dxa"/>
            <w:tcBorders>
              <w:top w:val="single" w:color="auto" w:sz="4" w:space="0"/>
              <w:left w:val="nil"/>
              <w:bottom w:val="single" w:color="auto" w:sz="4" w:space="0"/>
              <w:right w:val="single" w:color="auto" w:sz="4" w:space="0"/>
            </w:tcBorders>
            <w:vAlign w:val="center"/>
          </w:tcPr>
          <w:p w14:paraId="3623D20D">
            <w:pPr>
              <w:tabs>
                <w:tab w:val="left" w:pos="420"/>
              </w:tabs>
              <w:spacing w:line="520" w:lineRule="exact"/>
              <w:ind w:firstLine="560" w:firstLineChars="200"/>
              <w:rPr>
                <w:rFonts w:hint="eastAsia" w:ascii="仿宋" w:hAnsi="仿宋" w:eastAsia="仿宋" w:cs="仿宋_GB2312"/>
                <w:color w:val="000000" w:themeColor="text1"/>
                <w:sz w:val="28"/>
                <w:szCs w:val="28"/>
                <w14:textFill>
                  <w14:solidFill>
                    <w14:schemeClr w14:val="tx1"/>
                  </w14:solidFill>
                </w14:textFill>
              </w:rPr>
            </w:pPr>
            <w:r>
              <w:rPr>
                <w:rFonts w:hint="eastAsia" w:ascii="仿宋" w:hAnsi="仿宋" w:eastAsia="仿宋" w:cs="仿宋_GB2312"/>
                <w:color w:val="000000" w:themeColor="text1"/>
                <w:sz w:val="28"/>
                <w:szCs w:val="28"/>
                <w14:textFill>
                  <w14:solidFill>
                    <w14:schemeClr w14:val="tx1"/>
                  </w14:solidFill>
                </w14:textFill>
              </w:rPr>
              <w:t>负责：交通行政综合执法、治超治限、打非治违、</w:t>
            </w:r>
            <w:r>
              <w:rPr>
                <w:rFonts w:hint="eastAsia" w:ascii="仿宋" w:hAnsi="仿宋" w:eastAsia="仿宋" w:cs="仿宋_GB2312"/>
                <w:color w:val="000000" w:themeColor="text1"/>
                <w:sz w:val="28"/>
                <w:szCs w:val="28"/>
                <w:lang w:val="en-US" w:eastAsia="zh-CN"/>
                <w14:textFill>
                  <w14:solidFill>
                    <w14:schemeClr w14:val="tx1"/>
                  </w14:solidFill>
                </w14:textFill>
              </w:rPr>
              <w:t>全县机制砂行业整改、</w:t>
            </w:r>
            <w:r>
              <w:rPr>
                <w:rFonts w:hint="eastAsia" w:ascii="仿宋" w:hAnsi="仿宋" w:eastAsia="仿宋" w:cs="仿宋_GB2312"/>
                <w:color w:val="000000" w:themeColor="text1"/>
                <w:sz w:val="28"/>
                <w:szCs w:val="28"/>
                <w14:textFill>
                  <w14:solidFill>
                    <w14:schemeClr w14:val="tx1"/>
                  </w14:solidFill>
                </w14:textFill>
              </w:rPr>
              <w:t>“三保三大”、</w:t>
            </w:r>
            <w:r>
              <w:rPr>
                <w:rFonts w:hint="eastAsia" w:ascii="仿宋" w:hAnsi="仿宋" w:eastAsia="仿宋" w:cs="仿宋_GB2312"/>
                <w:color w:val="000000" w:themeColor="text1"/>
                <w:sz w:val="28"/>
                <w:szCs w:val="28"/>
                <w:lang w:val="en-US" w:eastAsia="zh-CN"/>
                <w14:textFill>
                  <w14:solidFill>
                    <w14:schemeClr w14:val="tx1"/>
                  </w14:solidFill>
                </w14:textFill>
              </w:rPr>
              <w:t>优化营商环境、</w:t>
            </w:r>
            <w:r>
              <w:rPr>
                <w:rFonts w:hint="eastAsia" w:ascii="仿宋" w:hAnsi="仿宋" w:eastAsia="仿宋" w:cs="仿宋_GB2312"/>
                <w:color w:val="000000" w:themeColor="text1"/>
                <w:sz w:val="28"/>
                <w:szCs w:val="28"/>
                <w14:textFill>
                  <w14:solidFill>
                    <w14:schemeClr w14:val="tx1"/>
                  </w14:solidFill>
                </w14:textFill>
              </w:rPr>
              <w:t>平安建设 (扫黄打非、禁毒、反恐、反电诈)、高速公路协调、信用体系建设；护蕾成长</w:t>
            </w:r>
            <w:r>
              <w:rPr>
                <w:rFonts w:hint="eastAsia" w:ascii="仿宋" w:hAnsi="仿宋" w:eastAsia="仿宋" w:cs="仿宋_GB2312"/>
                <w:color w:val="000000" w:themeColor="text1"/>
                <w:sz w:val="28"/>
                <w:szCs w:val="28"/>
                <w:lang w:val="en-US" w:eastAsia="zh-CN"/>
                <w14:textFill>
                  <w14:solidFill>
                    <w14:schemeClr w14:val="tx1"/>
                  </w14:solidFill>
                </w14:textFill>
              </w:rPr>
              <w:t>等工作</w:t>
            </w:r>
            <w:r>
              <w:rPr>
                <w:rFonts w:hint="eastAsia" w:ascii="仿宋" w:hAnsi="仿宋" w:eastAsia="仿宋" w:cs="仿宋_GB2312"/>
                <w:color w:val="000000" w:themeColor="text1"/>
                <w:sz w:val="28"/>
                <w:szCs w:val="28"/>
                <w14:textFill>
                  <w14:solidFill>
                    <w14:schemeClr w14:val="tx1"/>
                  </w14:solidFill>
                </w14:textFill>
              </w:rPr>
              <w:t>。</w:t>
            </w:r>
          </w:p>
          <w:p w14:paraId="10B66113">
            <w:pPr>
              <w:spacing w:line="520" w:lineRule="exact"/>
              <w:ind w:firstLine="560" w:firstLineChars="200"/>
              <w:rPr>
                <w:rFonts w:ascii="仿宋" w:hAnsi="仿宋" w:eastAsia="仿宋" w:cs="仿宋_GB2312"/>
                <w:color w:val="000000" w:themeColor="text1"/>
                <w:sz w:val="28"/>
                <w:szCs w:val="28"/>
                <w14:textFill>
                  <w14:solidFill>
                    <w14:schemeClr w14:val="tx1"/>
                  </w14:solidFill>
                </w14:textFill>
              </w:rPr>
            </w:pPr>
            <w:r>
              <w:rPr>
                <w:rFonts w:hint="eastAsia" w:ascii="仿宋" w:hAnsi="仿宋" w:eastAsia="仿宋" w:cs="仿宋_GB2312"/>
                <w:color w:val="000000" w:themeColor="text1"/>
                <w:sz w:val="28"/>
                <w:szCs w:val="28"/>
                <w14:textFill>
                  <w14:solidFill>
                    <w14:schemeClr w14:val="tx1"/>
                  </w14:solidFill>
                </w14:textFill>
              </w:rPr>
              <w:t>分管股室</w:t>
            </w:r>
            <w:r>
              <w:rPr>
                <w:rFonts w:hint="eastAsia" w:ascii="仿宋" w:hAnsi="仿宋" w:eastAsia="仿宋" w:cs="仿宋_GB2312"/>
                <w:color w:val="000000" w:themeColor="text1"/>
                <w:sz w:val="28"/>
                <w:szCs w:val="28"/>
                <w14:textFill>
                  <w14:solidFill>
                    <w14:schemeClr w14:val="tx1"/>
                  </w14:solidFill>
                </w14:textFill>
              </w:rPr>
              <w:t>：政策法规股。</w:t>
            </w:r>
          </w:p>
          <w:p w14:paraId="0652E8E8">
            <w:pPr>
              <w:spacing w:line="520" w:lineRule="exact"/>
              <w:ind w:firstLine="560" w:firstLineChars="200"/>
              <w:rPr>
                <w:rFonts w:hint="eastAsia" w:ascii="仿宋" w:hAnsi="仿宋" w:eastAsia="仿宋" w:cs="仿宋_GB2312"/>
                <w:color w:val="000000" w:themeColor="text1"/>
                <w:sz w:val="28"/>
                <w:szCs w:val="28"/>
                <w14:textFill>
                  <w14:solidFill>
                    <w14:schemeClr w14:val="tx1"/>
                  </w14:solidFill>
                </w14:textFill>
              </w:rPr>
            </w:pPr>
            <w:r>
              <w:rPr>
                <w:rFonts w:hint="eastAsia" w:ascii="仿宋" w:hAnsi="仿宋" w:eastAsia="仿宋" w:cs="仿宋_GB2312"/>
                <w:color w:val="000000" w:themeColor="text1"/>
                <w:sz w:val="28"/>
                <w:szCs w:val="28"/>
                <w:lang w:val="en-US" w:eastAsia="zh-CN"/>
                <w14:textFill>
                  <w14:solidFill>
                    <w14:schemeClr w14:val="tx1"/>
                  </w14:solidFill>
                </w14:textFill>
              </w:rPr>
              <w:t>分管</w:t>
            </w:r>
            <w:r>
              <w:rPr>
                <w:rFonts w:hint="eastAsia" w:ascii="仿宋" w:hAnsi="仿宋" w:eastAsia="仿宋" w:cs="仿宋_GB2312"/>
                <w:color w:val="000000" w:themeColor="text1"/>
                <w:sz w:val="28"/>
                <w:szCs w:val="28"/>
                <w14:textFill>
                  <w14:solidFill>
                    <w14:schemeClr w14:val="tx1"/>
                  </w14:solidFill>
                </w14:textFill>
              </w:rPr>
              <w:t>单位：交通运输综合行政执法大队、毓兰公路超限检测站。</w:t>
            </w:r>
          </w:p>
          <w:p w14:paraId="32CC5249">
            <w:pPr>
              <w:pStyle w:val="11"/>
              <w:spacing w:before="0" w:beforeAutospacing="0" w:after="0" w:line="520" w:lineRule="exact"/>
              <w:ind w:left="1959" w:leftChars="266" w:hanging="1400" w:hangingChars="500"/>
              <w:rPr>
                <w:rFonts w:ascii="仿宋" w:hAnsi="仿宋" w:eastAsia="仿宋" w:cs="仿宋"/>
                <w:color w:val="000000" w:themeColor="text1"/>
                <w:sz w:val="28"/>
                <w:szCs w:val="28"/>
                <w14:textFill>
                  <w14:solidFill>
                    <w14:schemeClr w14:val="tx1"/>
                  </w14:solidFill>
                </w14:textFill>
              </w:rPr>
            </w:pPr>
          </w:p>
        </w:tc>
        <w:tc>
          <w:tcPr>
            <w:tcW w:w="3409" w:type="dxa"/>
            <w:tcBorders>
              <w:top w:val="single" w:color="auto" w:sz="4" w:space="0"/>
              <w:left w:val="nil"/>
              <w:bottom w:val="single" w:color="auto" w:sz="4" w:space="0"/>
              <w:right w:val="single" w:color="auto" w:sz="4" w:space="0"/>
            </w:tcBorders>
            <w:vAlign w:val="center"/>
          </w:tcPr>
          <w:p w14:paraId="5F1D0FD1">
            <w:pPr>
              <w:spacing w:line="520" w:lineRule="exact"/>
              <w:jc w:val="center"/>
              <w:rPr>
                <w:rFonts w:hint="eastAsia" w:eastAsia="宋体"/>
                <w:color w:val="000000" w:themeColor="text1"/>
                <w:sz w:val="28"/>
                <w:szCs w:val="28"/>
                <w:lang w:eastAsia="zh-CN"/>
                <w14:textFill>
                  <w14:solidFill>
                    <w14:schemeClr w14:val="tx1"/>
                  </w14:solidFill>
                </w14:textFill>
              </w:rPr>
            </w:pPr>
            <w:r>
              <w:rPr>
                <w:rFonts w:hint="eastAsia" w:eastAsia="宋体"/>
                <w:color w:val="000000" w:themeColor="text1"/>
                <w:sz w:val="28"/>
                <w:szCs w:val="28"/>
                <w:lang w:eastAsia="zh-CN"/>
                <w14:textFill>
                  <w14:solidFill>
                    <w14:schemeClr w14:val="tx1"/>
                  </w14:solidFill>
                </w14:textFill>
              </w:rPr>
              <w:drawing>
                <wp:anchor distT="0" distB="0" distL="114300" distR="114300" simplePos="0" relativeHeight="251659264" behindDoc="0" locked="0" layoutInCell="1" allowOverlap="1">
                  <wp:simplePos x="0" y="0"/>
                  <wp:positionH relativeFrom="column">
                    <wp:posOffset>0</wp:posOffset>
                  </wp:positionH>
                  <wp:positionV relativeFrom="paragraph">
                    <wp:posOffset>-1550670</wp:posOffset>
                  </wp:positionV>
                  <wp:extent cx="2026920" cy="2838450"/>
                  <wp:effectExtent l="0" t="0" r="11430" b="0"/>
                  <wp:wrapTopAndBottom/>
                  <wp:docPr id="1" name="图片 1" descr="2d31d65979762241709964293437b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2d31d65979762241709964293437b79"/>
                          <pic:cNvPicPr>
                            <a:picLocks noChangeAspect="1"/>
                          </pic:cNvPicPr>
                        </pic:nvPicPr>
                        <pic:blipFill>
                          <a:blip r:embed="rId6"/>
                          <a:stretch>
                            <a:fillRect/>
                          </a:stretch>
                        </pic:blipFill>
                        <pic:spPr>
                          <a:xfrm>
                            <a:off x="0" y="0"/>
                            <a:ext cx="2026920" cy="2838450"/>
                          </a:xfrm>
                          <a:prstGeom prst="rect">
                            <a:avLst/>
                          </a:prstGeom>
                        </pic:spPr>
                      </pic:pic>
                    </a:graphicData>
                  </a:graphic>
                </wp:anchor>
              </w:drawing>
            </w:r>
          </w:p>
        </w:tc>
      </w:tr>
      <w:tr w14:paraId="00637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5" w:hRule="atLeast"/>
        </w:trPr>
        <w:tc>
          <w:tcPr>
            <w:tcW w:w="1184" w:type="dxa"/>
            <w:tcBorders>
              <w:top w:val="single" w:color="auto" w:sz="4" w:space="0"/>
              <w:left w:val="single" w:color="auto" w:sz="4" w:space="0"/>
              <w:bottom w:val="single" w:color="auto" w:sz="4" w:space="0"/>
              <w:right w:val="single" w:color="auto" w:sz="4" w:space="0"/>
            </w:tcBorders>
            <w:vAlign w:val="center"/>
          </w:tcPr>
          <w:p w14:paraId="7B63FA57">
            <w:pPr>
              <w:spacing w:line="52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刘长茂</w:t>
            </w:r>
          </w:p>
        </w:tc>
        <w:tc>
          <w:tcPr>
            <w:tcW w:w="1970" w:type="dxa"/>
            <w:tcBorders>
              <w:top w:val="single" w:color="auto" w:sz="4" w:space="0"/>
              <w:left w:val="nil"/>
              <w:bottom w:val="single" w:color="auto" w:sz="4" w:space="0"/>
              <w:right w:val="single" w:color="auto" w:sz="4" w:space="0"/>
            </w:tcBorders>
            <w:vAlign w:val="center"/>
          </w:tcPr>
          <w:p w14:paraId="478419C5">
            <w:pPr>
              <w:tabs>
                <w:tab w:val="left" w:pos="420"/>
              </w:tabs>
              <w:spacing w:line="520" w:lineRule="exact"/>
              <w:jc w:val="center"/>
              <w:rPr>
                <w:rFonts w:ascii="仿宋" w:hAnsi="仿宋" w:eastAsia="仿宋" w:cs="仿宋_GB2312"/>
                <w:b/>
                <w:bCs/>
                <w:color w:val="000000" w:themeColor="text1"/>
                <w:sz w:val="28"/>
                <w:szCs w:val="28"/>
                <w14:textFill>
                  <w14:solidFill>
                    <w14:schemeClr w14:val="tx1"/>
                  </w14:solidFill>
                </w14:textFill>
              </w:rPr>
            </w:pPr>
            <w:r>
              <w:rPr>
                <w:rFonts w:hint="eastAsia" w:ascii="仿宋" w:hAnsi="仿宋" w:eastAsia="仿宋" w:cs="仿宋_GB2312"/>
                <w:color w:val="000000" w:themeColor="text1"/>
                <w:sz w:val="28"/>
                <w:szCs w:val="28"/>
                <w14:textFill>
                  <w14:solidFill>
                    <w14:schemeClr w14:val="tx1"/>
                  </w14:solidFill>
                </w14:textFill>
              </w:rPr>
              <w:t>党委委员、副局长</w:t>
            </w:r>
          </w:p>
          <w:p w14:paraId="0196840A">
            <w:pPr>
              <w:spacing w:line="520" w:lineRule="exact"/>
              <w:jc w:val="center"/>
              <w:rPr>
                <w:rFonts w:ascii="仿宋" w:hAnsi="仿宋" w:eastAsia="仿宋" w:cs="仿宋"/>
                <w:color w:val="000000" w:themeColor="text1"/>
                <w:sz w:val="28"/>
                <w:szCs w:val="28"/>
                <w14:textFill>
                  <w14:solidFill>
                    <w14:schemeClr w14:val="tx1"/>
                  </w14:solidFill>
                </w14:textFill>
              </w:rPr>
            </w:pPr>
          </w:p>
        </w:tc>
        <w:tc>
          <w:tcPr>
            <w:tcW w:w="7440" w:type="dxa"/>
            <w:tcBorders>
              <w:top w:val="single" w:color="auto" w:sz="4" w:space="0"/>
              <w:left w:val="nil"/>
              <w:bottom w:val="single" w:color="auto" w:sz="4" w:space="0"/>
              <w:right w:val="single" w:color="auto" w:sz="4" w:space="0"/>
            </w:tcBorders>
            <w:vAlign w:val="center"/>
          </w:tcPr>
          <w:p w14:paraId="588463B0">
            <w:pPr>
              <w:tabs>
                <w:tab w:val="left" w:pos="420"/>
              </w:tabs>
              <w:spacing w:line="520" w:lineRule="exact"/>
              <w:ind w:firstLine="560" w:firstLineChars="200"/>
              <w:rPr>
                <w:rFonts w:ascii="仿宋" w:hAnsi="仿宋" w:eastAsia="仿宋" w:cs="仿宋_GB2312"/>
                <w:color w:val="000000" w:themeColor="text1"/>
                <w:sz w:val="28"/>
                <w:szCs w:val="28"/>
                <w14:textFill>
                  <w14:solidFill>
                    <w14:schemeClr w14:val="tx1"/>
                  </w14:solidFill>
                </w14:textFill>
              </w:rPr>
            </w:pPr>
            <w:r>
              <w:rPr>
                <w:rFonts w:hint="eastAsia" w:ascii="仿宋" w:hAnsi="仿宋" w:eastAsia="仿宋" w:cs="仿宋_GB2312"/>
                <w:color w:val="000000" w:themeColor="text1"/>
                <w:sz w:val="28"/>
                <w:szCs w:val="28"/>
                <w14:textFill>
                  <w14:solidFill>
                    <w14:schemeClr w14:val="tx1"/>
                  </w14:solidFill>
                </w14:textFill>
              </w:rPr>
              <w:t>负责：行政审批、</w:t>
            </w:r>
            <w:r>
              <w:rPr>
                <w:rFonts w:hint="eastAsia" w:ascii="仿宋" w:hAnsi="仿宋" w:eastAsia="仿宋" w:cs="仿宋_GB2312"/>
                <w:color w:val="000000" w:themeColor="text1"/>
                <w:sz w:val="28"/>
                <w:szCs w:val="28"/>
                <w:lang w:val="en-US" w:eastAsia="zh-CN"/>
                <w14:textFill>
                  <w14:solidFill>
                    <w14:schemeClr w14:val="tx1"/>
                  </w14:solidFill>
                </w14:textFill>
              </w:rPr>
              <w:t>政务服务、</w:t>
            </w:r>
            <w:r>
              <w:rPr>
                <w:rFonts w:hint="eastAsia" w:ascii="仿宋" w:hAnsi="仿宋" w:eastAsia="仿宋" w:cs="仿宋_GB2312"/>
                <w:color w:val="000000" w:themeColor="text1"/>
                <w:sz w:val="28"/>
                <w:szCs w:val="28"/>
                <w14:textFill>
                  <w14:solidFill>
                    <w14:schemeClr w14:val="tx1"/>
                  </w14:solidFill>
                </w14:textFill>
              </w:rPr>
              <w:t>水上运输管理、水运设施建设与管养、道路运输行业（企业）管理、交通枢纽建设、站场设施建设、交通战备建设、</w:t>
            </w:r>
            <w:r>
              <w:rPr>
                <w:rFonts w:hint="eastAsia" w:ascii="仿宋" w:hAnsi="仿宋" w:eastAsia="仿宋" w:cs="仿宋_GB2312"/>
                <w:color w:val="000000" w:themeColor="text1"/>
                <w:sz w:val="28"/>
                <w:szCs w:val="28"/>
                <w:lang w:val="en-US" w:eastAsia="zh-CN"/>
                <w14:textFill>
                  <w14:solidFill>
                    <w14:schemeClr w14:val="tx1"/>
                  </w14:solidFill>
                </w14:textFill>
              </w:rPr>
              <w:t>民兵管理、</w:t>
            </w:r>
            <w:r>
              <w:rPr>
                <w:rFonts w:hint="eastAsia" w:ascii="仿宋" w:hAnsi="仿宋" w:eastAsia="仿宋" w:cs="仿宋_GB2312"/>
                <w:color w:val="000000" w:themeColor="text1"/>
                <w:sz w:val="28"/>
                <w:szCs w:val="28"/>
                <w14:textFill>
                  <w14:solidFill>
                    <w14:schemeClr w14:val="tx1"/>
                  </w14:solidFill>
                </w14:textFill>
              </w:rPr>
              <w:t>成品油补、</w:t>
            </w:r>
            <w:r>
              <w:rPr>
                <w:rFonts w:hint="eastAsia" w:ascii="仿宋" w:hAnsi="仿宋" w:eastAsia="仿宋" w:cs="仿宋_GB2312"/>
                <w:color w:val="000000" w:themeColor="text1"/>
                <w:sz w:val="28"/>
                <w:szCs w:val="28"/>
                <w:lang w:val="en-US" w:eastAsia="zh-CN"/>
                <w14:textFill>
                  <w14:solidFill>
                    <w14:schemeClr w14:val="tx1"/>
                  </w14:solidFill>
                </w14:textFill>
              </w:rPr>
              <w:t>环保、</w:t>
            </w:r>
            <w:r>
              <w:rPr>
                <w:rFonts w:hint="eastAsia" w:ascii="仿宋" w:hAnsi="仿宋" w:eastAsia="仿宋" w:cs="仿宋_GB2312"/>
                <w:color w:val="000000" w:themeColor="text1"/>
                <w:sz w:val="28"/>
                <w:szCs w:val="28"/>
                <w14:textFill>
                  <w14:solidFill>
                    <w14:schemeClr w14:val="tx1"/>
                  </w14:solidFill>
                </w14:textFill>
              </w:rPr>
              <w:t>低碳节能、</w:t>
            </w:r>
            <w:r>
              <w:rPr>
                <w:rFonts w:hint="eastAsia" w:ascii="仿宋" w:hAnsi="仿宋" w:eastAsia="仿宋" w:cs="仿宋_GB2312"/>
                <w:color w:val="000000" w:themeColor="text1"/>
                <w:sz w:val="28"/>
                <w:szCs w:val="28"/>
                <w:lang w:val="en-US" w:eastAsia="zh-CN"/>
                <w14:textFill>
                  <w14:solidFill>
                    <w14:schemeClr w14:val="tx1"/>
                  </w14:solidFill>
                </w14:textFill>
              </w:rPr>
              <w:t>大气污染防治，</w:t>
            </w:r>
            <w:r>
              <w:rPr>
                <w:rFonts w:hint="eastAsia" w:ascii="仿宋" w:hAnsi="仿宋" w:eastAsia="仿宋" w:cs="仿宋_GB2312"/>
                <w:color w:val="000000" w:themeColor="text1"/>
                <w:sz w:val="28"/>
                <w:szCs w:val="28"/>
                <w14:textFill>
                  <w14:solidFill>
                    <w14:schemeClr w14:val="tx1"/>
                  </w14:solidFill>
                </w14:textFill>
              </w:rPr>
              <w:t>河长制、交通经济运输监测、环境风险、</w:t>
            </w:r>
            <w:r>
              <w:rPr>
                <w:rFonts w:hint="eastAsia" w:ascii="仿宋" w:hAnsi="仿宋" w:eastAsia="仿宋" w:cs="仿宋_GB2312"/>
                <w:color w:val="000000" w:themeColor="text1"/>
                <w:sz w:val="28"/>
                <w:szCs w:val="28"/>
                <w:lang w:val="en-US" w:eastAsia="zh-CN"/>
                <w14:textFill>
                  <w14:solidFill>
                    <w14:schemeClr w14:val="tx1"/>
                  </w14:solidFill>
                </w14:textFill>
              </w:rPr>
              <w:t>市场监管、</w:t>
            </w:r>
            <w:r>
              <w:rPr>
                <w:rFonts w:hint="eastAsia" w:ascii="仿宋" w:hAnsi="仿宋" w:eastAsia="仿宋" w:cs="仿宋_GB2312"/>
                <w:color w:val="000000" w:themeColor="text1"/>
                <w:sz w:val="28"/>
                <w:szCs w:val="28"/>
                <w14:textFill>
                  <w14:solidFill>
                    <w14:schemeClr w14:val="tx1"/>
                  </w14:solidFill>
                </w14:textFill>
              </w:rPr>
              <w:t>人居环境、长江十年禁渔等工作</w:t>
            </w:r>
            <w:r>
              <w:rPr>
                <w:rFonts w:hint="eastAsia" w:ascii="仿宋" w:hAnsi="仿宋" w:eastAsia="仿宋" w:cs="仿宋_GB2312"/>
                <w:color w:val="000000" w:themeColor="text1"/>
                <w:sz w:val="28"/>
                <w:szCs w:val="28"/>
                <w14:textFill>
                  <w14:solidFill>
                    <w14:schemeClr w14:val="tx1"/>
                  </w14:solidFill>
                </w14:textFill>
              </w:rPr>
              <w:t>。</w:t>
            </w:r>
          </w:p>
          <w:p w14:paraId="41C1890B">
            <w:pPr>
              <w:tabs>
                <w:tab w:val="left" w:pos="420"/>
              </w:tabs>
              <w:spacing w:line="520" w:lineRule="exact"/>
              <w:ind w:firstLine="560" w:firstLineChars="200"/>
              <w:rPr>
                <w:rFonts w:ascii="仿宋" w:hAnsi="仿宋" w:eastAsia="仿宋" w:cs="仿宋_GB2312"/>
                <w:color w:val="000000" w:themeColor="text1"/>
                <w:sz w:val="28"/>
                <w:szCs w:val="28"/>
                <w14:textFill>
                  <w14:solidFill>
                    <w14:schemeClr w14:val="tx1"/>
                  </w14:solidFill>
                </w14:textFill>
              </w:rPr>
            </w:pPr>
            <w:r>
              <w:rPr>
                <w:rFonts w:hint="eastAsia" w:ascii="仿宋" w:hAnsi="仿宋" w:eastAsia="仿宋" w:cs="仿宋_GB2312"/>
                <w:color w:val="000000" w:themeColor="text1"/>
                <w:sz w:val="28"/>
                <w:szCs w:val="28"/>
                <w14:textFill>
                  <w14:solidFill>
                    <w14:schemeClr w14:val="tx1"/>
                  </w14:solidFill>
                </w14:textFill>
              </w:rPr>
              <w:t>分管：</w:t>
            </w:r>
            <w:r>
              <w:rPr>
                <w:rFonts w:hint="eastAsia" w:ascii="仿宋" w:hAnsi="仿宋" w:eastAsia="仿宋" w:cs="仿宋_GB2312"/>
                <w:bCs/>
                <w:color w:val="000000" w:themeColor="text1"/>
                <w:sz w:val="28"/>
                <w:szCs w:val="28"/>
                <w14:textFill>
                  <w14:solidFill>
                    <w14:schemeClr w14:val="tx1"/>
                  </w14:solidFill>
                </w14:textFill>
              </w:rPr>
              <w:t>交通</w:t>
            </w:r>
            <w:r>
              <w:rPr>
                <w:rFonts w:hint="eastAsia" w:ascii="仿宋" w:hAnsi="仿宋" w:eastAsia="仿宋" w:cs="仿宋_GB2312"/>
                <w:color w:val="000000" w:themeColor="text1"/>
                <w:sz w:val="28"/>
                <w:szCs w:val="28"/>
                <w14:textFill>
                  <w14:solidFill>
                    <w14:schemeClr w14:val="tx1"/>
                  </w14:solidFill>
                </w14:textFill>
              </w:rPr>
              <w:t>运输科技股</w:t>
            </w:r>
          </w:p>
          <w:p w14:paraId="5C8ACE85">
            <w:pPr>
              <w:tabs>
                <w:tab w:val="left" w:pos="420"/>
              </w:tabs>
              <w:spacing w:line="520" w:lineRule="exact"/>
              <w:ind w:firstLine="560" w:firstLineChars="200"/>
              <w:rPr>
                <w:rFonts w:hint="default" w:ascii="仿宋" w:hAnsi="仿宋" w:eastAsia="仿宋" w:cs="仿宋_GB2312"/>
                <w:color w:val="000000" w:themeColor="text1"/>
                <w:sz w:val="28"/>
                <w:szCs w:val="28"/>
                <w:lang w:val="en-US" w:eastAsia="zh-CN"/>
                <w14:textFill>
                  <w14:solidFill>
                    <w14:schemeClr w14:val="tx1"/>
                  </w14:solidFill>
                </w14:textFill>
              </w:rPr>
            </w:pPr>
            <w:r>
              <w:rPr>
                <w:rFonts w:hint="eastAsia" w:ascii="仿宋" w:hAnsi="仿宋" w:eastAsia="仿宋" w:cs="仿宋_GB2312"/>
                <w:color w:val="000000" w:themeColor="text1"/>
                <w:sz w:val="28"/>
                <w:szCs w:val="28"/>
                <w:lang w:val="en-US" w:eastAsia="zh-CN"/>
                <w14:textFill>
                  <w14:solidFill>
                    <w14:schemeClr w14:val="tx1"/>
                  </w14:solidFill>
                </w14:textFill>
              </w:rPr>
              <w:t>分管</w:t>
            </w:r>
            <w:r>
              <w:rPr>
                <w:rFonts w:hint="eastAsia" w:ascii="仿宋" w:hAnsi="仿宋" w:eastAsia="仿宋" w:cs="仿宋_GB2312"/>
                <w:color w:val="000000" w:themeColor="text1"/>
                <w:sz w:val="28"/>
                <w:szCs w:val="28"/>
                <w14:textFill>
                  <w14:solidFill>
                    <w14:schemeClr w14:val="tx1"/>
                  </w14:solidFill>
                </w14:textFill>
              </w:rPr>
              <w:t>单位：道路运输服务中心、水运事务中心、城市公共客运服务中心、</w:t>
            </w:r>
            <w:r>
              <w:rPr>
                <w:rFonts w:hint="eastAsia" w:ascii="仿宋" w:hAnsi="仿宋" w:eastAsia="仿宋" w:cs="仿宋_GB2312"/>
                <w:color w:val="000000" w:themeColor="text1"/>
                <w:sz w:val="28"/>
                <w:szCs w:val="28"/>
                <w:lang w:val="en-US" w:eastAsia="zh-CN"/>
                <w14:textFill>
                  <w14:solidFill>
                    <w14:schemeClr w14:val="tx1"/>
                  </w14:solidFill>
                </w14:textFill>
              </w:rPr>
              <w:t>联系洞口</w:t>
            </w:r>
            <w:r>
              <w:rPr>
                <w:rFonts w:hint="eastAsia" w:ascii="仿宋" w:hAnsi="仿宋" w:eastAsia="仿宋" w:cs="仿宋_GB2312"/>
                <w:color w:val="000000" w:themeColor="text1"/>
                <w:sz w:val="28"/>
                <w:szCs w:val="28"/>
                <w14:textFill>
                  <w14:solidFill>
                    <w14:schemeClr w14:val="tx1"/>
                  </w14:solidFill>
                </w14:textFill>
              </w:rPr>
              <w:t>公汽公司、湘运公司</w:t>
            </w:r>
            <w:r>
              <w:rPr>
                <w:rFonts w:hint="eastAsia" w:ascii="仿宋" w:hAnsi="仿宋" w:eastAsia="仿宋" w:cs="仿宋_GB2312"/>
                <w:color w:val="000000" w:themeColor="text1"/>
                <w:sz w:val="28"/>
                <w:szCs w:val="28"/>
                <w:lang w:val="en-US" w:eastAsia="zh-CN"/>
                <w14:textFill>
                  <w14:solidFill>
                    <w14:schemeClr w14:val="tx1"/>
                  </w14:solidFill>
                </w14:textFill>
              </w:rPr>
              <w:t>洞口分公司</w:t>
            </w:r>
          </w:p>
          <w:p w14:paraId="65A2D131">
            <w:pPr>
              <w:tabs>
                <w:tab w:val="left" w:pos="420"/>
              </w:tabs>
              <w:spacing w:line="520" w:lineRule="exact"/>
              <w:ind w:firstLine="560" w:firstLineChars="200"/>
              <w:rPr>
                <w:rFonts w:ascii="仿宋" w:hAnsi="仿宋" w:eastAsia="仿宋" w:cs="仿宋"/>
                <w:color w:val="000000" w:themeColor="text1"/>
                <w:sz w:val="28"/>
                <w:szCs w:val="28"/>
                <w14:textFill>
                  <w14:solidFill>
                    <w14:schemeClr w14:val="tx1"/>
                  </w14:solidFill>
                </w14:textFill>
              </w:rPr>
            </w:pPr>
          </w:p>
        </w:tc>
        <w:tc>
          <w:tcPr>
            <w:tcW w:w="3409" w:type="dxa"/>
            <w:tcBorders>
              <w:top w:val="single" w:color="auto" w:sz="4" w:space="0"/>
              <w:left w:val="nil"/>
              <w:bottom w:val="single" w:color="auto" w:sz="4" w:space="0"/>
              <w:right w:val="single" w:color="auto" w:sz="4" w:space="0"/>
            </w:tcBorders>
            <w:vAlign w:val="center"/>
          </w:tcPr>
          <w:p w14:paraId="7DBD5C25">
            <w:pPr>
              <w:spacing w:line="520" w:lineRule="exact"/>
              <w:jc w:val="center"/>
              <w:rPr>
                <w:rFonts w:hint="eastAsia" w:eastAsia="宋体"/>
                <w:color w:val="000000" w:themeColor="text1"/>
                <w:sz w:val="28"/>
                <w:szCs w:val="28"/>
                <w:lang w:eastAsia="zh-CN"/>
                <w14:textFill>
                  <w14:solidFill>
                    <w14:schemeClr w14:val="tx1"/>
                  </w14:solidFill>
                </w14:textFill>
              </w:rPr>
            </w:pPr>
            <w:r>
              <w:rPr>
                <w:rFonts w:hint="eastAsia" w:eastAsia="宋体"/>
                <w:color w:val="000000" w:themeColor="text1"/>
                <w:sz w:val="28"/>
                <w:szCs w:val="28"/>
                <w:lang w:eastAsia="zh-CN"/>
                <w14:textFill>
                  <w14:solidFill>
                    <w14:schemeClr w14:val="tx1"/>
                  </w14:solidFill>
                </w14:textFill>
              </w:rPr>
              <w:drawing>
                <wp:anchor distT="0" distB="0" distL="114300" distR="114300" simplePos="0" relativeHeight="251661312" behindDoc="0" locked="0" layoutInCell="1" allowOverlap="1">
                  <wp:simplePos x="0" y="0"/>
                  <wp:positionH relativeFrom="column">
                    <wp:posOffset>0</wp:posOffset>
                  </wp:positionH>
                  <wp:positionV relativeFrom="paragraph">
                    <wp:posOffset>-1417320</wp:posOffset>
                  </wp:positionV>
                  <wp:extent cx="2026920" cy="2895600"/>
                  <wp:effectExtent l="0" t="0" r="11430" b="0"/>
                  <wp:wrapTopAndBottom/>
                  <wp:docPr id="3" name="图片 3" descr="e708c6acf90216977e41641992f9fa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e708c6acf90216977e41641992f9faa"/>
                          <pic:cNvPicPr>
                            <a:picLocks noChangeAspect="1"/>
                          </pic:cNvPicPr>
                        </pic:nvPicPr>
                        <pic:blipFill>
                          <a:blip r:embed="rId7"/>
                          <a:stretch>
                            <a:fillRect/>
                          </a:stretch>
                        </pic:blipFill>
                        <pic:spPr>
                          <a:xfrm>
                            <a:off x="0" y="0"/>
                            <a:ext cx="2026920" cy="2895600"/>
                          </a:xfrm>
                          <a:prstGeom prst="rect">
                            <a:avLst/>
                          </a:prstGeom>
                        </pic:spPr>
                      </pic:pic>
                    </a:graphicData>
                  </a:graphic>
                </wp:anchor>
              </w:drawing>
            </w:r>
          </w:p>
        </w:tc>
      </w:tr>
      <w:tr w14:paraId="1B6D1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5" w:hRule="atLeast"/>
        </w:trPr>
        <w:tc>
          <w:tcPr>
            <w:tcW w:w="1184" w:type="dxa"/>
            <w:tcBorders>
              <w:top w:val="single" w:color="auto" w:sz="4" w:space="0"/>
              <w:left w:val="single" w:color="auto" w:sz="4" w:space="0"/>
              <w:bottom w:val="single" w:color="auto" w:sz="4" w:space="0"/>
              <w:right w:val="single" w:color="auto" w:sz="4" w:space="0"/>
            </w:tcBorders>
            <w:vAlign w:val="center"/>
          </w:tcPr>
          <w:p w14:paraId="08AC109B">
            <w:pPr>
              <w:spacing w:line="52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郭小平</w:t>
            </w:r>
          </w:p>
        </w:tc>
        <w:tc>
          <w:tcPr>
            <w:tcW w:w="1970" w:type="dxa"/>
            <w:tcBorders>
              <w:top w:val="single" w:color="auto" w:sz="4" w:space="0"/>
              <w:left w:val="nil"/>
              <w:bottom w:val="single" w:color="auto" w:sz="4" w:space="0"/>
              <w:right w:val="single" w:color="auto" w:sz="4" w:space="0"/>
            </w:tcBorders>
            <w:vAlign w:val="center"/>
          </w:tcPr>
          <w:p w14:paraId="3EC1B09F">
            <w:pPr>
              <w:spacing w:line="52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_GB2312"/>
                <w:color w:val="000000" w:themeColor="text1"/>
                <w:sz w:val="28"/>
                <w:szCs w:val="28"/>
                <w14:textFill>
                  <w14:solidFill>
                    <w14:schemeClr w14:val="tx1"/>
                  </w14:solidFill>
                </w14:textFill>
              </w:rPr>
              <w:t>党委委员、副局长</w:t>
            </w:r>
          </w:p>
        </w:tc>
        <w:tc>
          <w:tcPr>
            <w:tcW w:w="7440" w:type="dxa"/>
            <w:tcBorders>
              <w:top w:val="single" w:color="auto" w:sz="4" w:space="0"/>
              <w:left w:val="nil"/>
              <w:bottom w:val="single" w:color="auto" w:sz="4" w:space="0"/>
              <w:right w:val="single" w:color="auto" w:sz="4" w:space="0"/>
            </w:tcBorders>
            <w:vAlign w:val="center"/>
          </w:tcPr>
          <w:p w14:paraId="6F967F40">
            <w:pPr>
              <w:spacing w:line="520" w:lineRule="exact"/>
              <w:ind w:firstLine="560" w:firstLineChars="200"/>
              <w:rPr>
                <w:rFonts w:ascii="仿宋" w:hAnsi="仿宋" w:eastAsia="仿宋" w:cs="仿宋_GB2312"/>
                <w:color w:val="000000" w:themeColor="text1"/>
                <w:sz w:val="28"/>
                <w:szCs w:val="28"/>
                <w14:textFill>
                  <w14:solidFill>
                    <w14:schemeClr w14:val="tx1"/>
                  </w14:solidFill>
                </w14:textFill>
              </w:rPr>
            </w:pPr>
            <w:r>
              <w:rPr>
                <w:rFonts w:hint="eastAsia" w:ascii="仿宋" w:hAnsi="仿宋" w:eastAsia="仿宋" w:cs="仿宋_GB2312"/>
                <w:color w:val="000000" w:themeColor="text1"/>
                <w:sz w:val="28"/>
                <w:szCs w:val="28"/>
                <w14:textFill>
                  <w14:solidFill>
                    <w14:schemeClr w14:val="tx1"/>
                  </w14:solidFill>
                </w14:textFill>
              </w:rPr>
              <w:t>负责：</w:t>
            </w:r>
            <w:r>
              <w:rPr>
                <w:rFonts w:hint="eastAsia" w:ascii="仿宋" w:hAnsi="仿宋" w:eastAsia="仿宋" w:cs="仿宋_GB2312"/>
                <w:bCs/>
                <w:color w:val="000000" w:themeColor="text1"/>
                <w:sz w:val="28"/>
                <w:szCs w:val="28"/>
                <w14:textFill>
                  <w14:solidFill>
                    <w14:schemeClr w14:val="tx1"/>
                  </w14:solidFill>
                </w14:textFill>
              </w:rPr>
              <w:t>文明创建（创文、创卫）、行政后勤、新闻宣传、</w:t>
            </w:r>
            <w:r>
              <w:rPr>
                <w:rFonts w:hint="eastAsia" w:ascii="仿宋" w:hAnsi="仿宋" w:eastAsia="仿宋" w:cs="仿宋_GB2312"/>
                <w:bCs/>
                <w:color w:val="000000" w:themeColor="text1"/>
                <w:sz w:val="28"/>
                <w:szCs w:val="28"/>
                <w:lang w:eastAsia="zh-CN"/>
                <w14:textFill>
                  <w14:solidFill>
                    <w14:schemeClr w14:val="tx1"/>
                  </w14:solidFill>
                </w14:textFill>
              </w:rPr>
              <w:t>“</w:t>
            </w:r>
            <w:r>
              <w:rPr>
                <w:rFonts w:hint="eastAsia" w:ascii="仿宋" w:hAnsi="仿宋" w:eastAsia="仿宋" w:cs="仿宋_GB2312"/>
                <w:bCs/>
                <w:color w:val="000000" w:themeColor="text1"/>
                <w:sz w:val="28"/>
                <w:szCs w:val="28"/>
                <w:lang w:val="en-US" w:eastAsia="zh-CN"/>
                <w14:textFill>
                  <w14:solidFill>
                    <w14:schemeClr w14:val="tx1"/>
                  </w14:solidFill>
                </w14:textFill>
              </w:rPr>
              <w:t>七大攻坚行动</w:t>
            </w:r>
            <w:r>
              <w:rPr>
                <w:rFonts w:hint="eastAsia" w:ascii="仿宋" w:hAnsi="仿宋" w:eastAsia="仿宋" w:cs="仿宋_GB2312"/>
                <w:bCs/>
                <w:color w:val="000000" w:themeColor="text1"/>
                <w:sz w:val="28"/>
                <w:szCs w:val="28"/>
                <w:lang w:eastAsia="zh-CN"/>
                <w14:textFill>
                  <w14:solidFill>
                    <w14:schemeClr w14:val="tx1"/>
                  </w14:solidFill>
                </w14:textFill>
              </w:rPr>
              <w:t>”</w:t>
            </w:r>
            <w:r>
              <w:rPr>
                <w:rFonts w:hint="eastAsia" w:ascii="仿宋" w:hAnsi="仿宋" w:eastAsia="仿宋" w:cs="仿宋_GB2312"/>
                <w:bCs/>
                <w:color w:val="000000" w:themeColor="text1"/>
                <w:sz w:val="28"/>
                <w:szCs w:val="28"/>
                <w:lang w:val="en-US" w:eastAsia="zh-CN"/>
                <w14:textFill>
                  <w14:solidFill>
                    <w14:schemeClr w14:val="tx1"/>
                  </w14:solidFill>
                </w14:textFill>
              </w:rPr>
              <w:t>、</w:t>
            </w:r>
            <w:r>
              <w:rPr>
                <w:rFonts w:hint="eastAsia" w:ascii="仿宋" w:hAnsi="仿宋" w:eastAsia="仿宋" w:cs="仿宋_GB2312"/>
                <w:bCs/>
                <w:color w:val="000000" w:themeColor="text1"/>
                <w:sz w:val="28"/>
                <w:szCs w:val="28"/>
                <w14:textFill>
                  <w14:solidFill>
                    <w14:schemeClr w14:val="tx1"/>
                  </w14:solidFill>
                </w14:textFill>
              </w:rPr>
              <w:t>政务公开、信访维稳、信息、财务和内部审计、企业改制、</w:t>
            </w:r>
            <w:r>
              <w:rPr>
                <w:rFonts w:hint="eastAsia" w:ascii="仿宋" w:hAnsi="仿宋" w:eastAsia="仿宋" w:cs="仿宋_GB2312"/>
                <w:bCs/>
                <w:color w:val="000000" w:themeColor="text1"/>
                <w:sz w:val="28"/>
                <w:szCs w:val="28"/>
                <w:lang w:val="en-US" w:eastAsia="zh-CN"/>
                <w14:textFill>
                  <w14:solidFill>
                    <w14:schemeClr w14:val="tx1"/>
                  </w14:solidFill>
                </w14:textFill>
              </w:rPr>
              <w:t>棚户区改造、</w:t>
            </w:r>
            <w:r>
              <w:rPr>
                <w:rFonts w:hint="eastAsia" w:ascii="仿宋" w:hAnsi="仿宋" w:eastAsia="仿宋" w:cs="仿宋_GB2312"/>
                <w:bCs/>
                <w:color w:val="000000" w:themeColor="text1"/>
                <w:sz w:val="28"/>
                <w:szCs w:val="28"/>
                <w14:textFill>
                  <w14:solidFill>
                    <w14:schemeClr w14:val="tx1"/>
                  </w14:solidFill>
                </w14:textFill>
              </w:rPr>
              <w:t>经济普查、招商引资、爱国卫生等工作。</w:t>
            </w:r>
          </w:p>
          <w:p w14:paraId="053E64BC">
            <w:pPr>
              <w:spacing w:line="520" w:lineRule="exact"/>
              <w:ind w:firstLine="560" w:firstLineChars="200"/>
              <w:rPr>
                <w:rFonts w:hint="eastAsia" w:ascii="仿宋" w:hAnsi="仿宋" w:eastAsia="仿宋" w:cs="仿宋_GB2312"/>
                <w:bCs/>
                <w:color w:val="000000" w:themeColor="text1"/>
                <w:sz w:val="28"/>
                <w:szCs w:val="28"/>
                <w14:textFill>
                  <w14:solidFill>
                    <w14:schemeClr w14:val="tx1"/>
                  </w14:solidFill>
                </w14:textFill>
              </w:rPr>
            </w:pPr>
            <w:r>
              <w:rPr>
                <w:rFonts w:hint="eastAsia" w:ascii="仿宋" w:hAnsi="仿宋" w:eastAsia="仿宋" w:cs="仿宋_GB2312"/>
                <w:bCs/>
                <w:color w:val="000000" w:themeColor="text1"/>
                <w:sz w:val="28"/>
                <w:szCs w:val="28"/>
                <w14:textFill>
                  <w14:solidFill>
                    <w14:schemeClr w14:val="tx1"/>
                  </w14:solidFill>
                </w14:textFill>
              </w:rPr>
              <w:t>分管股室：办公室、财务审计股</w:t>
            </w:r>
          </w:p>
          <w:p w14:paraId="1E674208">
            <w:pPr>
              <w:spacing w:line="520" w:lineRule="exact"/>
              <w:ind w:firstLine="560" w:firstLineChars="200"/>
              <w:rPr>
                <w:rFonts w:ascii="仿宋" w:hAnsi="仿宋" w:eastAsia="仿宋" w:cs="仿宋_GB2312"/>
                <w:bCs/>
                <w:color w:val="000000" w:themeColor="text1"/>
                <w:sz w:val="28"/>
                <w:szCs w:val="28"/>
                <w14:textFill>
                  <w14:solidFill>
                    <w14:schemeClr w14:val="tx1"/>
                  </w14:solidFill>
                </w14:textFill>
              </w:rPr>
            </w:pPr>
          </w:p>
        </w:tc>
        <w:tc>
          <w:tcPr>
            <w:tcW w:w="3409" w:type="dxa"/>
            <w:tcBorders>
              <w:top w:val="single" w:color="auto" w:sz="4" w:space="0"/>
              <w:left w:val="nil"/>
              <w:bottom w:val="single" w:color="auto" w:sz="4" w:space="0"/>
              <w:right w:val="single" w:color="auto" w:sz="4" w:space="0"/>
            </w:tcBorders>
            <w:vAlign w:val="center"/>
          </w:tcPr>
          <w:p w14:paraId="37A3FECA">
            <w:pPr>
              <w:spacing w:line="520" w:lineRule="exact"/>
              <w:jc w:val="center"/>
              <w:rPr>
                <w:rFonts w:hint="eastAsia" w:eastAsia="宋体"/>
                <w:color w:val="000000" w:themeColor="text1"/>
                <w:sz w:val="28"/>
                <w:szCs w:val="28"/>
                <w:lang w:eastAsia="zh-CN"/>
                <w14:textFill>
                  <w14:solidFill>
                    <w14:schemeClr w14:val="tx1"/>
                  </w14:solidFill>
                </w14:textFill>
              </w:rPr>
            </w:pPr>
            <w:r>
              <w:rPr>
                <w:rFonts w:hint="eastAsia" w:eastAsia="宋体"/>
                <w:color w:val="000000" w:themeColor="text1"/>
                <w:sz w:val="28"/>
                <w:szCs w:val="28"/>
                <w:lang w:eastAsia="zh-CN"/>
                <w14:textFill>
                  <w14:solidFill>
                    <w14:schemeClr w14:val="tx1"/>
                  </w14:solidFill>
                </w14:textFill>
              </w:rPr>
              <w:drawing>
                <wp:anchor distT="0" distB="0" distL="114300" distR="114300" simplePos="0" relativeHeight="251664384" behindDoc="0" locked="0" layoutInCell="1" allowOverlap="1">
                  <wp:simplePos x="0" y="0"/>
                  <wp:positionH relativeFrom="column">
                    <wp:posOffset>28575</wp:posOffset>
                  </wp:positionH>
                  <wp:positionV relativeFrom="paragraph">
                    <wp:posOffset>98425</wp:posOffset>
                  </wp:positionV>
                  <wp:extent cx="2025650" cy="2875915"/>
                  <wp:effectExtent l="0" t="0" r="12700" b="635"/>
                  <wp:wrapTopAndBottom/>
                  <wp:docPr id="6" name="图片 6" descr="57f68dcd1c38af7552b6cc8e8f03d8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57f68dcd1c38af7552b6cc8e8f03d8d"/>
                          <pic:cNvPicPr>
                            <a:picLocks noChangeAspect="1"/>
                          </pic:cNvPicPr>
                        </pic:nvPicPr>
                        <pic:blipFill>
                          <a:blip r:embed="rId8"/>
                          <a:stretch>
                            <a:fillRect/>
                          </a:stretch>
                        </pic:blipFill>
                        <pic:spPr>
                          <a:xfrm>
                            <a:off x="0" y="0"/>
                            <a:ext cx="2025650" cy="2875915"/>
                          </a:xfrm>
                          <a:prstGeom prst="rect">
                            <a:avLst/>
                          </a:prstGeom>
                        </pic:spPr>
                      </pic:pic>
                    </a:graphicData>
                  </a:graphic>
                </wp:anchor>
              </w:drawing>
            </w:r>
          </w:p>
        </w:tc>
      </w:tr>
      <w:tr w14:paraId="4404B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1184" w:type="dxa"/>
            <w:tcBorders>
              <w:top w:val="single" w:color="auto" w:sz="4" w:space="0"/>
              <w:left w:val="single" w:color="auto" w:sz="4" w:space="0"/>
              <w:bottom w:val="single" w:color="auto" w:sz="4" w:space="0"/>
              <w:right w:val="single" w:color="auto" w:sz="4" w:space="0"/>
            </w:tcBorders>
            <w:vAlign w:val="center"/>
          </w:tcPr>
          <w:p w14:paraId="2A24C222">
            <w:pPr>
              <w:spacing w:line="52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杨 奕</w:t>
            </w:r>
          </w:p>
        </w:tc>
        <w:tc>
          <w:tcPr>
            <w:tcW w:w="1970" w:type="dxa"/>
            <w:tcBorders>
              <w:top w:val="single" w:color="auto" w:sz="4" w:space="0"/>
              <w:left w:val="nil"/>
              <w:bottom w:val="single" w:color="auto" w:sz="4" w:space="0"/>
              <w:right w:val="single" w:color="auto" w:sz="4" w:space="0"/>
            </w:tcBorders>
            <w:vAlign w:val="center"/>
          </w:tcPr>
          <w:p w14:paraId="5A7E8BDD">
            <w:pPr>
              <w:spacing w:line="52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总工程师</w:t>
            </w:r>
          </w:p>
        </w:tc>
        <w:tc>
          <w:tcPr>
            <w:tcW w:w="7440" w:type="dxa"/>
            <w:tcBorders>
              <w:top w:val="single" w:color="auto" w:sz="4" w:space="0"/>
              <w:left w:val="nil"/>
              <w:bottom w:val="single" w:color="auto" w:sz="4" w:space="0"/>
              <w:right w:val="single" w:color="auto" w:sz="4" w:space="0"/>
            </w:tcBorders>
            <w:vAlign w:val="center"/>
          </w:tcPr>
          <w:p w14:paraId="2DC2C2D9">
            <w:pPr>
              <w:spacing w:line="520" w:lineRule="exact"/>
              <w:ind w:firstLine="560" w:firstLineChars="200"/>
              <w:rPr>
                <w:rFonts w:hint="eastAsia" w:ascii="仿宋" w:hAnsi="仿宋" w:eastAsia="仿宋" w:cs="仿宋_GB2312"/>
                <w:color w:val="000000" w:themeColor="text1"/>
                <w:sz w:val="28"/>
                <w:szCs w:val="28"/>
                <w:lang w:val="en-US" w:eastAsia="zh-CN"/>
                <w14:textFill>
                  <w14:solidFill>
                    <w14:schemeClr w14:val="tx1"/>
                  </w14:solidFill>
                </w14:textFill>
              </w:rPr>
            </w:pPr>
            <w:r>
              <w:rPr>
                <w:rFonts w:hint="eastAsia" w:ascii="仿宋" w:hAnsi="仿宋" w:eastAsia="仿宋" w:cs="仿宋_GB2312"/>
                <w:color w:val="000000" w:themeColor="text1"/>
                <w:sz w:val="28"/>
                <w:szCs w:val="28"/>
                <w14:textFill>
                  <w14:solidFill>
                    <w14:schemeClr w14:val="tx1"/>
                  </w14:solidFill>
                </w14:textFill>
              </w:rPr>
              <w:t>负责：</w:t>
            </w:r>
            <w:bookmarkStart w:id="0" w:name="_GoBack"/>
            <w:bookmarkEnd w:id="0"/>
            <w:r>
              <w:rPr>
                <w:rFonts w:hint="eastAsia" w:ascii="仿宋" w:hAnsi="仿宋" w:eastAsia="仿宋" w:cs="仿宋_GB2312"/>
                <w:color w:val="000000" w:themeColor="text1"/>
                <w:sz w:val="28"/>
                <w:szCs w:val="28"/>
                <w:lang w:val="en-US" w:eastAsia="zh-CN"/>
                <w14:textFill>
                  <w14:solidFill>
                    <w14:schemeClr w14:val="tx1"/>
                  </w14:solidFill>
                </w14:textFill>
              </w:rPr>
              <w:t>制定交通基础设施建设、国省干线公路、农村公路计划；创建国家旅游景区、工程质量安全监督、技术规范、行业统计、交通行业乡村振兴、农民工工作、耕地保护、自然灾害、国地、空间规划、田长制、林长制、路长制、铁路环境综合整治、铁路改造（道）或选址工作、县域经济发展、质量强县、产业发展、“三送三解三优”、“十五五”规划、城市体检、争资争项、水网规划评审、建“五好园区”、“发展六仗”等工作。</w:t>
            </w:r>
          </w:p>
          <w:p w14:paraId="76EF92B7">
            <w:pPr>
              <w:spacing w:line="520" w:lineRule="exact"/>
              <w:ind w:firstLine="560" w:firstLineChars="200"/>
              <w:rPr>
                <w:rFonts w:ascii="仿宋" w:hAnsi="仿宋" w:eastAsia="仿宋" w:cs="仿宋_GB2312"/>
                <w:color w:val="000000" w:themeColor="text1"/>
                <w:sz w:val="28"/>
                <w:szCs w:val="28"/>
                <w14:textFill>
                  <w14:solidFill>
                    <w14:schemeClr w14:val="tx1"/>
                  </w14:solidFill>
                </w14:textFill>
              </w:rPr>
            </w:pPr>
            <w:r>
              <w:rPr>
                <w:rFonts w:hint="eastAsia" w:ascii="仿宋" w:hAnsi="仿宋" w:eastAsia="仿宋" w:cs="仿宋_GB2312"/>
                <w:bCs/>
                <w:color w:val="000000" w:themeColor="text1"/>
                <w:sz w:val="28"/>
                <w:szCs w:val="28"/>
                <w14:textFill>
                  <w14:solidFill>
                    <w14:schemeClr w14:val="tx1"/>
                  </w14:solidFill>
                </w14:textFill>
              </w:rPr>
              <w:t>分管</w:t>
            </w:r>
            <w:r>
              <w:rPr>
                <w:rFonts w:hint="eastAsia" w:ascii="仿宋" w:hAnsi="仿宋" w:eastAsia="仿宋" w:cs="仿宋_GB2312"/>
                <w:bCs/>
                <w:color w:val="000000" w:themeColor="text1"/>
                <w:sz w:val="28"/>
                <w:szCs w:val="28"/>
                <w:lang w:val="en-US" w:eastAsia="zh-CN"/>
                <w14:textFill>
                  <w14:solidFill>
                    <w14:schemeClr w14:val="tx1"/>
                  </w14:solidFill>
                </w14:textFill>
              </w:rPr>
              <w:t>股室</w:t>
            </w:r>
            <w:r>
              <w:rPr>
                <w:rFonts w:hint="eastAsia" w:ascii="仿宋" w:hAnsi="仿宋" w:eastAsia="仿宋" w:cs="仿宋_GB2312"/>
                <w:bCs/>
                <w:color w:val="000000" w:themeColor="text1"/>
                <w:sz w:val="28"/>
                <w:szCs w:val="28"/>
                <w14:textFill>
                  <w14:solidFill>
                    <w14:schemeClr w14:val="tx1"/>
                  </w14:solidFill>
                </w14:textFill>
              </w:rPr>
              <w:t>：</w:t>
            </w:r>
            <w:r>
              <w:rPr>
                <w:rFonts w:hint="eastAsia" w:ascii="仿宋" w:hAnsi="仿宋" w:eastAsia="仿宋" w:cs="仿宋_GB2312"/>
                <w:color w:val="000000" w:themeColor="text1"/>
                <w:sz w:val="28"/>
                <w:szCs w:val="28"/>
                <w14:textFill>
                  <w14:solidFill>
                    <w14:schemeClr w14:val="tx1"/>
                  </w14:solidFill>
                </w14:textFill>
              </w:rPr>
              <w:t>工程计划股</w:t>
            </w:r>
          </w:p>
          <w:p w14:paraId="02E6D458">
            <w:pPr>
              <w:spacing w:line="520" w:lineRule="exact"/>
              <w:ind w:firstLine="560" w:firstLineChars="200"/>
              <w:rPr>
                <w:rFonts w:hint="eastAsia" w:ascii="仿宋" w:hAnsi="仿宋" w:eastAsia="仿宋" w:cs="仿宋_GB2312"/>
                <w:color w:val="000000" w:themeColor="text1"/>
                <w:sz w:val="28"/>
                <w:szCs w:val="28"/>
                <w14:textFill>
                  <w14:solidFill>
                    <w14:schemeClr w14:val="tx1"/>
                  </w14:solidFill>
                </w14:textFill>
              </w:rPr>
            </w:pPr>
            <w:r>
              <w:rPr>
                <w:rFonts w:hint="eastAsia" w:ascii="仿宋" w:hAnsi="仿宋" w:eastAsia="仿宋" w:cs="仿宋_GB2312"/>
                <w:color w:val="000000" w:themeColor="text1"/>
                <w:sz w:val="28"/>
                <w:szCs w:val="28"/>
                <w:lang w:val="en-US" w:eastAsia="zh-CN"/>
                <w14:textFill>
                  <w14:solidFill>
                    <w14:schemeClr w14:val="tx1"/>
                  </w14:solidFill>
                </w14:textFill>
              </w:rPr>
              <w:t>协助局长分管</w:t>
            </w:r>
            <w:r>
              <w:rPr>
                <w:rFonts w:hint="eastAsia" w:ascii="仿宋" w:hAnsi="仿宋" w:eastAsia="仿宋" w:cs="仿宋_GB2312"/>
                <w:color w:val="000000" w:themeColor="text1"/>
                <w:sz w:val="28"/>
                <w:szCs w:val="28"/>
                <w14:textFill>
                  <w14:solidFill>
                    <w14:schemeClr w14:val="tx1"/>
                  </w14:solidFill>
                </w14:textFill>
              </w:rPr>
              <w:t>：县公路建设养护中心、交通建设质量安全监督站</w:t>
            </w:r>
          </w:p>
          <w:p w14:paraId="579DE517">
            <w:pPr>
              <w:spacing w:line="520" w:lineRule="exact"/>
              <w:ind w:left="1959" w:leftChars="266" w:hanging="1400" w:hangingChars="500"/>
              <w:rPr>
                <w:rFonts w:ascii="仿宋" w:hAnsi="仿宋" w:eastAsia="仿宋" w:cs="仿宋_GB2312"/>
                <w:color w:val="000000" w:themeColor="text1"/>
                <w:sz w:val="28"/>
                <w:szCs w:val="28"/>
                <w14:textFill>
                  <w14:solidFill>
                    <w14:schemeClr w14:val="tx1"/>
                  </w14:solidFill>
                </w14:textFill>
              </w:rPr>
            </w:pPr>
          </w:p>
        </w:tc>
        <w:tc>
          <w:tcPr>
            <w:tcW w:w="3409" w:type="dxa"/>
            <w:tcBorders>
              <w:top w:val="single" w:color="auto" w:sz="4" w:space="0"/>
              <w:left w:val="nil"/>
              <w:bottom w:val="single" w:color="auto" w:sz="4" w:space="0"/>
              <w:right w:val="single" w:color="auto" w:sz="4" w:space="0"/>
            </w:tcBorders>
            <w:vAlign w:val="center"/>
          </w:tcPr>
          <w:p w14:paraId="5B847D17">
            <w:pPr>
              <w:spacing w:line="520" w:lineRule="exact"/>
              <w:jc w:val="center"/>
              <w:rPr>
                <w:rFonts w:hint="eastAsia" w:eastAsia="宋体"/>
                <w:color w:val="000000" w:themeColor="text1"/>
                <w:sz w:val="28"/>
                <w:szCs w:val="28"/>
                <w:lang w:eastAsia="zh-CN"/>
                <w14:textFill>
                  <w14:solidFill>
                    <w14:schemeClr w14:val="tx1"/>
                  </w14:solidFill>
                </w14:textFill>
              </w:rPr>
            </w:pPr>
            <w:r>
              <w:rPr>
                <w:rFonts w:hint="eastAsia" w:eastAsia="宋体"/>
                <w:color w:val="000000" w:themeColor="text1"/>
                <w:sz w:val="28"/>
                <w:szCs w:val="28"/>
                <w:lang w:eastAsia="zh-CN"/>
                <w14:textFill>
                  <w14:solidFill>
                    <w14:schemeClr w14:val="tx1"/>
                  </w14:solidFill>
                </w14:textFill>
              </w:rPr>
              <w:drawing>
                <wp:anchor distT="0" distB="0" distL="114300" distR="114300" simplePos="0" relativeHeight="251662336" behindDoc="0" locked="0" layoutInCell="1" allowOverlap="1">
                  <wp:simplePos x="0" y="0"/>
                  <wp:positionH relativeFrom="column">
                    <wp:posOffset>13335</wp:posOffset>
                  </wp:positionH>
                  <wp:positionV relativeFrom="paragraph">
                    <wp:posOffset>-1405890</wp:posOffset>
                  </wp:positionV>
                  <wp:extent cx="1991995" cy="2988310"/>
                  <wp:effectExtent l="0" t="0" r="8255" b="2540"/>
                  <wp:wrapTopAndBottom/>
                  <wp:docPr id="4" name="图片 4" descr="ea8ceafe9142f724c625b6cdd2989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ea8ceafe9142f724c625b6cdd298907"/>
                          <pic:cNvPicPr>
                            <a:picLocks noChangeAspect="1"/>
                          </pic:cNvPicPr>
                        </pic:nvPicPr>
                        <pic:blipFill>
                          <a:blip r:embed="rId9"/>
                          <a:stretch>
                            <a:fillRect/>
                          </a:stretch>
                        </pic:blipFill>
                        <pic:spPr>
                          <a:xfrm>
                            <a:off x="0" y="0"/>
                            <a:ext cx="1991995" cy="2988310"/>
                          </a:xfrm>
                          <a:prstGeom prst="rect">
                            <a:avLst/>
                          </a:prstGeom>
                        </pic:spPr>
                      </pic:pic>
                    </a:graphicData>
                  </a:graphic>
                </wp:anchor>
              </w:drawing>
            </w:r>
          </w:p>
        </w:tc>
      </w:tr>
    </w:tbl>
    <w:p w14:paraId="22D83EA7">
      <w:pPr>
        <w:autoSpaceDE w:val="0"/>
        <w:spacing w:line="520" w:lineRule="exact"/>
        <w:rPr>
          <w:rFonts w:ascii="方正黑体简体" w:eastAsia="方正黑体简体"/>
          <w:color w:val="000000" w:themeColor="text1"/>
          <w:kern w:val="0"/>
          <w:sz w:val="32"/>
          <w:szCs w:val="32"/>
          <w14:textFill>
            <w14:solidFill>
              <w14:schemeClr w14:val="tx1"/>
            </w14:solidFill>
          </w14:textFill>
        </w:rPr>
      </w:pPr>
      <w:r>
        <w:rPr>
          <w:rFonts w:hint="eastAsia" w:ascii="方正黑体简体" w:eastAsia="方正黑体简体"/>
          <w:color w:val="000000" w:themeColor="text1"/>
          <w:kern w:val="0"/>
          <w:sz w:val="28"/>
          <w:szCs w:val="28"/>
          <w14:textFill>
            <w14:solidFill>
              <w14:schemeClr w14:val="tx1"/>
            </w14:solidFill>
          </w14:textFill>
        </w:rPr>
        <w:t xml:space="preserve"> </w:t>
      </w:r>
    </w:p>
    <w:p w14:paraId="3A717E24">
      <w:pPr>
        <w:pStyle w:val="4"/>
        <w:autoSpaceDE w:val="0"/>
        <w:spacing w:line="560" w:lineRule="exact"/>
        <w:rPr>
          <w:rFonts w:hint="eastAsia" w:ascii="方正黑体简体" w:hAnsi="Times New Roman" w:eastAsia="方正黑体简体" w:cs="Times New Roman"/>
          <w:b w:val="0"/>
          <w:bCs w:val="0"/>
          <w:color w:val="000000" w:themeColor="text1"/>
          <w:kern w:val="0"/>
          <w:sz w:val="32"/>
          <w:szCs w:val="32"/>
          <w:lang w:val="en-US" w:eastAsia="zh-CN" w:bidi="ar-SA"/>
          <w14:textFill>
            <w14:solidFill>
              <w14:schemeClr w14:val="tx1"/>
            </w14:solidFill>
          </w14:textFill>
        </w:rPr>
      </w:pPr>
      <w:r>
        <w:rPr>
          <w:rFonts w:hint="eastAsia" w:ascii="方正黑体简体" w:hAnsi="Times New Roman" w:eastAsia="方正黑体简体" w:cs="Times New Roman"/>
          <w:b w:val="0"/>
          <w:bCs w:val="0"/>
          <w:color w:val="000000" w:themeColor="text1"/>
          <w:kern w:val="0"/>
          <w:sz w:val="32"/>
          <w:szCs w:val="32"/>
          <w:lang w:val="en-US" w:eastAsia="zh-CN" w:bidi="ar-SA"/>
          <w14:textFill>
            <w14:solidFill>
              <w14:schemeClr w14:val="tx1"/>
            </w14:solidFill>
          </w14:textFill>
        </w:rPr>
        <w:t>四、办公地址、联系方式</w:t>
      </w:r>
    </w:p>
    <w:p w14:paraId="2853FC30">
      <w:pPr>
        <w:pStyle w:val="4"/>
        <w:autoSpaceDE w:val="0"/>
        <w:spacing w:line="560" w:lineRule="exact"/>
        <w:rPr>
          <w:rFonts w:ascii="仿宋" w:hAnsi="仿宋" w:eastAsia="仿宋" w:cs="仿宋"/>
          <w:b w:val="0"/>
          <w:bCs w:val="0"/>
          <w:color w:val="000000" w:themeColor="text1"/>
          <w14:textFill>
            <w14:solidFill>
              <w14:schemeClr w14:val="tx1"/>
            </w14:solidFill>
          </w14:textFill>
        </w:rPr>
      </w:pPr>
      <w:r>
        <w:rPr>
          <w:rFonts w:hint="eastAsia" w:ascii="仿宋" w:hAnsi="仿宋" w:eastAsia="仿宋" w:cs="仿宋"/>
          <w:b w:val="0"/>
          <w:bCs w:val="0"/>
          <w:color w:val="000000" w:themeColor="text1"/>
          <w14:textFill>
            <w14:solidFill>
              <w14:schemeClr w14:val="tx1"/>
            </w14:solidFill>
          </w14:textFill>
        </w:rPr>
        <w:t xml:space="preserve"> 洞口县交通运输局地址：雪峰西路278号</w:t>
      </w:r>
    </w:p>
    <w:p w14:paraId="5072457D">
      <w:pPr>
        <w:pStyle w:val="4"/>
        <w:autoSpaceDE w:val="0"/>
        <w:spacing w:line="560" w:lineRule="exact"/>
        <w:ind w:firstLine="320" w:firstLineChars="100"/>
        <w:rPr>
          <w:rFonts w:ascii="仿宋" w:hAnsi="仿宋" w:eastAsia="仿宋" w:cs="仿宋"/>
          <w:b w:val="0"/>
          <w:bCs w:val="0"/>
          <w:color w:val="000000" w:themeColor="text1"/>
          <w14:textFill>
            <w14:solidFill>
              <w14:schemeClr w14:val="tx1"/>
            </w14:solidFill>
          </w14:textFill>
        </w:rPr>
      </w:pPr>
      <w:r>
        <w:rPr>
          <w:rFonts w:hint="eastAsia" w:ascii="仿宋" w:hAnsi="仿宋" w:eastAsia="仿宋" w:cs="仿宋"/>
          <w:b w:val="0"/>
          <w:bCs w:val="0"/>
          <w:color w:val="000000" w:themeColor="text1"/>
          <w14:textFill>
            <w14:solidFill>
              <w14:schemeClr w14:val="tx1"/>
            </w14:solidFill>
          </w14:textFill>
        </w:rPr>
        <w:t>办公室电话：0739--7131662</w:t>
      </w:r>
    </w:p>
    <w:p w14:paraId="581267F7">
      <w:pPr>
        <w:pStyle w:val="18"/>
        <w:autoSpaceDE w:val="0"/>
        <w:ind w:firstLine="560"/>
        <w:jc w:val="left"/>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 xml:space="preserve"> </w:t>
      </w:r>
    </w:p>
    <w:p w14:paraId="469D1E52">
      <w:pPr>
        <w:spacing w:before="160" w:after="160" w:line="480" w:lineRule="exact"/>
        <w:rPr>
          <w:rFonts w:ascii="仿宋" w:hAnsi="仿宋" w:eastAsia="仿宋" w:cs="仿宋"/>
          <w:color w:val="000000" w:themeColor="text1"/>
          <w:sz w:val="32"/>
          <w:szCs w:val="32"/>
          <w14:textFill>
            <w14:solidFill>
              <w14:schemeClr w14:val="tx1"/>
            </w14:solidFill>
          </w14:textFill>
        </w:rPr>
      </w:pPr>
    </w:p>
    <w:sectPr>
      <w:pgSz w:w="16838" w:h="11906" w:orient="landscape"/>
      <w:pgMar w:top="1689" w:right="1440" w:bottom="1689"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经典粗黑简">
    <w:altName w:val="黑体"/>
    <w:panose1 w:val="00000000000000000000"/>
    <w:charset w:val="86"/>
    <w:family w:val="auto"/>
    <w:pitch w:val="default"/>
    <w:sig w:usb0="00000000" w:usb1="00000000" w:usb2="0000001E" w:usb3="00000000" w:csb0="20040000" w:csb1="00000000"/>
  </w:font>
  <w:font w:name="方正黑体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经典粗宋简">
    <w:altName w:val="宋体"/>
    <w:panose1 w:val="00000000000000000000"/>
    <w:charset w:val="86"/>
    <w:family w:val="auto"/>
    <w:pitch w:val="default"/>
    <w:sig w:usb0="00000000" w:usb1="00000000" w:usb2="0000001E" w:usb3="00000000" w:csb0="20040000" w:csb1="00000000"/>
  </w:font>
  <w:font w:name="方正大标宋简体">
    <w:altName w:val="微软雅黑"/>
    <w:panose1 w:val="00000000000000000000"/>
    <w:charset w:val="86"/>
    <w:family w:val="script"/>
    <w:pitch w:val="default"/>
    <w:sig w:usb0="00000000" w:usb1="00000000" w:usb2="00000000" w:usb3="00000000" w:csb0="00040000" w:csb1="00000000"/>
  </w:font>
  <w:font w:name="华文仿宋">
    <w:altName w:val="仿宋"/>
    <w:panose1 w:val="02010600040101010101"/>
    <w:charset w:val="86"/>
    <w:family w:val="auto"/>
    <w:pitch w:val="default"/>
    <w:sig w:usb0="00000000" w:usb1="00000000" w:usb2="00000010" w:usb3="00000000" w:csb0="0004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932265"/>
    <w:rsid w:val="00115D38"/>
    <w:rsid w:val="001777F9"/>
    <w:rsid w:val="00215E90"/>
    <w:rsid w:val="002C48D0"/>
    <w:rsid w:val="00431FED"/>
    <w:rsid w:val="00760B53"/>
    <w:rsid w:val="008C08E8"/>
    <w:rsid w:val="00C72E36"/>
    <w:rsid w:val="00CA1423"/>
    <w:rsid w:val="00CE6B09"/>
    <w:rsid w:val="00EA6498"/>
    <w:rsid w:val="03466C52"/>
    <w:rsid w:val="0363735A"/>
    <w:rsid w:val="03B375AC"/>
    <w:rsid w:val="03BB1D6C"/>
    <w:rsid w:val="040E6681"/>
    <w:rsid w:val="06BB2083"/>
    <w:rsid w:val="0B811B28"/>
    <w:rsid w:val="0CCD48BE"/>
    <w:rsid w:val="0CFB142B"/>
    <w:rsid w:val="0DCC3373"/>
    <w:rsid w:val="0EA5485A"/>
    <w:rsid w:val="13166FBF"/>
    <w:rsid w:val="143E4B76"/>
    <w:rsid w:val="150D257F"/>
    <w:rsid w:val="16276B81"/>
    <w:rsid w:val="174A5489"/>
    <w:rsid w:val="18AB01A9"/>
    <w:rsid w:val="190C7D3A"/>
    <w:rsid w:val="19836A30"/>
    <w:rsid w:val="1A8E2BC2"/>
    <w:rsid w:val="1C5B6F27"/>
    <w:rsid w:val="1E70682B"/>
    <w:rsid w:val="1E94037A"/>
    <w:rsid w:val="1EC9032F"/>
    <w:rsid w:val="24F9593B"/>
    <w:rsid w:val="26CD32AA"/>
    <w:rsid w:val="2EFF190B"/>
    <w:rsid w:val="381C63F3"/>
    <w:rsid w:val="3A0460EF"/>
    <w:rsid w:val="3B966248"/>
    <w:rsid w:val="3BCF71A7"/>
    <w:rsid w:val="3CBD0327"/>
    <w:rsid w:val="3D403C8B"/>
    <w:rsid w:val="3FFD1903"/>
    <w:rsid w:val="43932265"/>
    <w:rsid w:val="443B104F"/>
    <w:rsid w:val="455D5DD2"/>
    <w:rsid w:val="45603815"/>
    <w:rsid w:val="52EA30A1"/>
    <w:rsid w:val="53A5346C"/>
    <w:rsid w:val="562F08FD"/>
    <w:rsid w:val="565C66F5"/>
    <w:rsid w:val="567B7C44"/>
    <w:rsid w:val="57603931"/>
    <w:rsid w:val="5BE026F4"/>
    <w:rsid w:val="5BED75A9"/>
    <w:rsid w:val="5C021A80"/>
    <w:rsid w:val="5D684331"/>
    <w:rsid w:val="5D725AA6"/>
    <w:rsid w:val="5E4D2736"/>
    <w:rsid w:val="60E455D3"/>
    <w:rsid w:val="62D020F6"/>
    <w:rsid w:val="66EC6F90"/>
    <w:rsid w:val="67EF56C9"/>
    <w:rsid w:val="6AA54025"/>
    <w:rsid w:val="6C1C248F"/>
    <w:rsid w:val="6D570860"/>
    <w:rsid w:val="726B5B54"/>
    <w:rsid w:val="74624BD7"/>
    <w:rsid w:val="7A293E1C"/>
    <w:rsid w:val="7D627B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b/>
      <w:bCs/>
      <w:kern w:val="44"/>
      <w:sz w:val="48"/>
      <w:szCs w:val="48"/>
    </w:rPr>
  </w:style>
  <w:style w:type="paragraph" w:styleId="3">
    <w:name w:val="heading 2"/>
    <w:basedOn w:val="1"/>
    <w:next w:val="1"/>
    <w:qFormat/>
    <w:uiPriority w:val="99"/>
    <w:pPr>
      <w:spacing w:before="100" w:beforeAutospacing="1" w:after="100" w:afterAutospacing="1"/>
      <w:jc w:val="left"/>
      <w:outlineLvl w:val="1"/>
    </w:pPr>
    <w:rPr>
      <w:rFonts w:ascii="宋体" w:hAnsi="宋体" w:cs="宋体"/>
      <w:b/>
      <w:bCs/>
      <w:kern w:val="0"/>
      <w:sz w:val="36"/>
      <w:szCs w:val="36"/>
    </w:rPr>
  </w:style>
  <w:style w:type="paragraph" w:styleId="4">
    <w:name w:val="heading 3"/>
    <w:basedOn w:val="1"/>
    <w:next w:val="1"/>
    <w:qFormat/>
    <w:uiPriority w:val="99"/>
    <w:pPr>
      <w:keepNext/>
      <w:keepLines/>
      <w:spacing w:line="412" w:lineRule="auto"/>
      <w:outlineLvl w:val="2"/>
    </w:pPr>
    <w:rPr>
      <w:b/>
      <w:bCs/>
      <w:sz w:val="32"/>
      <w:szCs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5">
    <w:name w:val="Body Text"/>
    <w:basedOn w:val="1"/>
    <w:semiHidden/>
    <w:unhideWhenUsed/>
    <w:qFormat/>
    <w:uiPriority w:val="99"/>
    <w:pPr>
      <w:spacing w:before="100" w:beforeAutospacing="1" w:after="120"/>
    </w:pPr>
  </w:style>
  <w:style w:type="paragraph" w:styleId="6">
    <w:name w:val="Body Text Indent"/>
    <w:basedOn w:val="1"/>
    <w:unhideWhenUsed/>
    <w:qFormat/>
    <w:uiPriority w:val="99"/>
    <w:pPr>
      <w:ind w:firstLine="630"/>
    </w:pPr>
    <w:rPr>
      <w:rFonts w:ascii="仿宋_GB2312" w:eastAsia="仿宋_GB2312"/>
      <w:sz w:val="32"/>
      <w:szCs w:val="32"/>
    </w:rPr>
  </w:style>
  <w:style w:type="paragraph" w:styleId="7">
    <w:name w:val="Balloon Text"/>
    <w:basedOn w:val="1"/>
    <w:link w:val="23"/>
    <w:qFormat/>
    <w:uiPriority w:val="0"/>
    <w:rPr>
      <w:sz w:val="18"/>
      <w:szCs w:val="18"/>
    </w:rPr>
  </w:style>
  <w:style w:type="paragraph" w:styleId="8">
    <w:name w:val="footer"/>
    <w:basedOn w:val="1"/>
    <w:link w:val="22"/>
    <w:qFormat/>
    <w:uiPriority w:val="0"/>
    <w:pPr>
      <w:tabs>
        <w:tab w:val="center" w:pos="4153"/>
        <w:tab w:val="right" w:pos="8306"/>
      </w:tabs>
      <w:snapToGrid w:val="0"/>
      <w:jc w:val="left"/>
    </w:pPr>
    <w:rPr>
      <w:sz w:val="18"/>
      <w:szCs w:val="18"/>
    </w:rPr>
  </w:style>
  <w:style w:type="paragraph" w:styleId="9">
    <w:name w:val="header"/>
    <w:basedOn w:val="1"/>
    <w:link w:val="21"/>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11">
    <w:name w:val="Body Text First Indent"/>
    <w:basedOn w:val="5"/>
    <w:semiHidden/>
    <w:unhideWhenUsed/>
    <w:qFormat/>
    <w:uiPriority w:val="99"/>
    <w:pPr>
      <w:ind w:firstLine="420" w:firstLineChars="100"/>
    </w:pPr>
  </w:style>
  <w:style w:type="paragraph" w:styleId="12">
    <w:name w:val="Body Text First Indent 2"/>
    <w:basedOn w:val="6"/>
    <w:unhideWhenUsed/>
    <w:qFormat/>
    <w:uiPriority w:val="99"/>
    <w:pPr>
      <w:ind w:firstLine="420" w:firstLineChars="200"/>
    </w:pPr>
  </w:style>
  <w:style w:type="table" w:styleId="14">
    <w:name w:val="Table Grid"/>
    <w:basedOn w:val="13"/>
    <w:unhideWhenUsed/>
    <w:qFormat/>
    <w:uiPriority w:val="99"/>
    <w:pPr>
      <w:widowControl w:val="0"/>
      <w:jc w:val="both"/>
    </w:pPr>
    <w:rPr>
      <w:rFonts w:ascii="Times New Roman" w:hAnsi="Times New Roman"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Strong"/>
    <w:basedOn w:val="15"/>
    <w:qFormat/>
    <w:uiPriority w:val="22"/>
    <w:rPr>
      <w:b/>
      <w:bCs/>
    </w:rPr>
  </w:style>
  <w:style w:type="character" w:styleId="17">
    <w:name w:val="Hyperlink"/>
    <w:basedOn w:val="15"/>
    <w:qFormat/>
    <w:uiPriority w:val="0"/>
    <w:rPr>
      <w:color w:val="338DE6"/>
      <w:u w:val="none"/>
    </w:rPr>
  </w:style>
  <w:style w:type="paragraph" w:customStyle="1" w:styleId="18">
    <w:name w:val="列出段落1"/>
    <w:basedOn w:val="1"/>
    <w:qFormat/>
    <w:uiPriority w:val="0"/>
    <w:pPr>
      <w:ind w:firstLine="420" w:firstLineChars="200"/>
    </w:pPr>
  </w:style>
  <w:style w:type="character" w:customStyle="1" w:styleId="19">
    <w:name w:val="font61"/>
    <w:basedOn w:val="15"/>
    <w:qFormat/>
    <w:uiPriority w:val="0"/>
    <w:rPr>
      <w:rFonts w:hint="eastAsia" w:ascii="Times New Roman" w:eastAsia="楷体_GB2312" w:cs="楷体_GB2312"/>
      <w:sz w:val="32"/>
      <w:szCs w:val="24"/>
    </w:rPr>
  </w:style>
  <w:style w:type="character" w:customStyle="1" w:styleId="20">
    <w:name w:val="apple-converted-space"/>
    <w:basedOn w:val="15"/>
    <w:qFormat/>
    <w:uiPriority w:val="0"/>
  </w:style>
  <w:style w:type="character" w:customStyle="1" w:styleId="21">
    <w:name w:val="页眉 Char"/>
    <w:basedOn w:val="15"/>
    <w:link w:val="9"/>
    <w:qFormat/>
    <w:uiPriority w:val="0"/>
    <w:rPr>
      <w:rFonts w:ascii="Times New Roman" w:hAnsi="Times New Roman" w:eastAsia="宋体" w:cs="Times New Roman"/>
      <w:kern w:val="2"/>
      <w:sz w:val="18"/>
      <w:szCs w:val="18"/>
    </w:rPr>
  </w:style>
  <w:style w:type="character" w:customStyle="1" w:styleId="22">
    <w:name w:val="页脚 Char"/>
    <w:basedOn w:val="15"/>
    <w:link w:val="8"/>
    <w:qFormat/>
    <w:uiPriority w:val="0"/>
    <w:rPr>
      <w:rFonts w:ascii="Times New Roman" w:hAnsi="Times New Roman" w:eastAsia="宋体" w:cs="Times New Roman"/>
      <w:kern w:val="2"/>
      <w:sz w:val="18"/>
      <w:szCs w:val="18"/>
    </w:rPr>
  </w:style>
  <w:style w:type="character" w:customStyle="1" w:styleId="23">
    <w:name w:val="批注框文本 Char"/>
    <w:basedOn w:val="15"/>
    <w:link w:val="7"/>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洞口县人民医院</Company>
  <Pages>15</Pages>
  <Words>4980</Words>
  <Characters>5039</Characters>
  <Lines>36</Lines>
  <Paragraphs>10</Paragraphs>
  <TotalTime>0</TotalTime>
  <ScaleCrop>false</ScaleCrop>
  <LinksUpToDate>false</LinksUpToDate>
  <CharactersWithSpaces>5100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2025-02-18T01:16:00Z</dcterms:created>
  <dc:creator>Administrator</dc:creator>
  <cp:lastModifiedBy>今夜丶醉无敌</cp:lastModifiedBy>
  <cp:lastPrinted>2022-01-25T03:11:00Z</cp:lastPrinted>
  <dcterms:modified xsi:type="dcterms:W3CDTF">2025-04-18T01:58:34Z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88D494FC57CD47ACAB2B31F2ED8A02CA_13</vt:lpwstr>
  </property>
  <property fmtid="{D5CDD505-2E9C-101B-9397-08002B2CF9AE}" pid="4" name="KSOTemplateDocerSaveRecord">
    <vt:lpwstr>eyJoZGlkIjoiZTk2ODc0YWExMDUzZmIyYzc1MzI3NGM2MmNiN2E2YTkiLCJ1c2VySWQiOiIzMjc5ODM0NDAifQ==</vt:lpwstr>
  </property>
</Properties>
</file>