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6725"/>
      <w:r>
        <w:rPr>
          <w:rFonts w:hint="eastAsia"/>
        </w:rPr>
        <w:t>农民专业合作社（联合社）分支机构注销登记提交材料规范</w:t>
      </w:r>
      <w:bookmarkEnd w:id="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宋体" w:hAnsi="宋体"/>
          <w:szCs w:val="24"/>
        </w:rPr>
        <w:sectPr>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强制清算程序终结，分支机构办理注销登记的，提交此规范第1、2、5以及农民专业合作社（联合社）经人民法院宣告破产的裁定书和终结破产程序的裁定书原件、人民法院终结强制清算程序的裁定书原件（包括以无法清算或无法全面清算为由作出的裁定</w:t>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546"/>
        <w:gridCol w:w="2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093"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6"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352" w:type="dxa"/>
            <w:tcBorders>
              <w:left w:val="single" w:color="auto" w:sz="4" w:space="0"/>
            </w:tcBorders>
            <w:noWrap w:val="0"/>
            <w:vAlign w:val="center"/>
          </w:tcPr>
          <w:p>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hint="eastAsia"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 xml:space="preserve">被登记机关依法吊销或撤销。           </w:t>
            </w:r>
          </w:p>
          <w:p>
            <w:pPr>
              <w:autoSpaceDE w:val="0"/>
              <w:autoSpaceDN w:val="0"/>
              <w:adjustRightInd w:val="0"/>
              <w:spacing w:line="360" w:lineRule="exact"/>
              <w:ind w:firstLine="240" w:firstLineChars="100"/>
              <w:rPr>
                <w:rFonts w:ascii="宋体"/>
                <w:bCs/>
                <w:szCs w:val="21"/>
              </w:rPr>
            </w:pPr>
            <w:bookmarkStart w:id="1" w:name="_GoBack"/>
            <w:bookmarkEnd w:id="1"/>
            <w:r>
              <w:rPr>
                <w:rFonts w:hint="eastAsia" w:ascii="宋体" w:hAnsi="宋体"/>
                <w:bCs/>
                <w:szCs w:val="21"/>
              </w:rPr>
              <w:t>□</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9"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4170"/>
    <w:rsid w:val="2A665089"/>
    <w:rsid w:val="3B1B4170"/>
    <w:rsid w:val="5AB73C87"/>
    <w:rsid w:val="7801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2022-03-14T02:41:00Z</dcterms:created>
  <dc:creator>陈德元</dc:creator>
  <cp:lastModifiedBy>陈德元</cp:lastModifiedBy>
  <dcterms:modified xsi:type="dcterms:W3CDTF">2022-03-16T07:42:10Z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CCD8079D8F3A4FC69EC9625D20DE4C2C</vt:lpwstr>
  </property>
</Properties>
</file>