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洞口县2023-2024年党政机关会议定点场所服务采购项目框架协议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eastAsia" w:ascii="宋体" w:hAnsi="宋体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第一阶段</w:t>
      </w: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入围供应商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结果</w:t>
      </w:r>
      <w:r>
        <w:rPr>
          <w:rFonts w:hint="eastAsia" w:ascii="黑体" w:hAnsi="黑体" w:eastAsia="黑体" w:cs="Times New Roman"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宋体"/>
          <w:b w:val="0"/>
          <w:bCs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Times New Roman"/>
          <w:sz w:val="24"/>
          <w:szCs w:val="24"/>
        </w:rPr>
        <w:t>采购项目情况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1、采购项目名称：洞口县2023-2024年党政机关会议定点场所服务采购项目</w:t>
      </w:r>
    </w:p>
    <w:p>
      <w:pPr>
        <w:pStyle w:val="2"/>
        <w:ind w:left="0" w:leftChars="0" w:firstLine="210" w:firstLineChars="100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2、政府采购编号：洞口财采计2022000243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3、委托代理编号：HNSXBC-2022-(DK)-14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3、采购公告信息发布日期：2022年11月22日；开标日期：2022年12月12日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default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4、采购预算：0元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jc w:val="both"/>
        <w:textAlignment w:val="auto"/>
        <w:outlineLvl w:val="9"/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二、邀请供应商的情况：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color w:val="000000"/>
          <w:kern w:val="2"/>
          <w:sz w:val="21"/>
          <w:szCs w:val="21"/>
          <w:lang w:val="en-US" w:eastAsia="zh-CN" w:bidi="ar-SA"/>
        </w:rPr>
        <w:t>供应商产生方式：（√）公告邀请   （ ）供应商库抽取  （ ）采购人、专</w:t>
      </w: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 w:bidi="ar-SA"/>
        </w:rPr>
        <w:t>家推荐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三、主要标的信息：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1、服务内容：通过框架协议采购方式选定第三方服务单位，为洞口县党政机关提供2023-2024年度会议场所及服务；会议场所定点包含住宿客房、会议室、用餐厅、停车场等。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2、服务范围：本县级党政机关、人大机关、政协机关、检察机关、审判机关、民主党派、人民团体及纳入财政预算管理的行政事业单位。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3、服务时间：自框架协议签订之日起2年(2023年1月1日至2024年12月31日）。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4、服务标准：满足国家及行业标准规范要求。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b w:val="0"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四、入围供应商信息：</w:t>
      </w:r>
    </w:p>
    <w:tbl>
      <w:tblPr>
        <w:tblStyle w:val="13"/>
        <w:tblW w:w="11197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3435"/>
        <w:gridCol w:w="855"/>
        <w:gridCol w:w="1425"/>
        <w:gridCol w:w="675"/>
        <w:gridCol w:w="765"/>
        <w:gridCol w:w="720"/>
        <w:gridCol w:w="870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入围供应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商名称</w:t>
            </w:r>
          </w:p>
        </w:tc>
        <w:tc>
          <w:tcPr>
            <w:tcW w:w="3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入围供应商地址</w:t>
            </w:r>
          </w:p>
        </w:tc>
        <w:tc>
          <w:tcPr>
            <w:tcW w:w="4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入围价格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得分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客房（元/天）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餐费（元/人/天）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普通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套间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标准间（单人间、双人间）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一类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会议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二类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会议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三类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会议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洞口县桔城酒店有限公司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湖南省邵阳市洞口县文昌街道桔城西路256号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288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94.36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洞口瑞莱酒店有限公司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湖南省邵阳市洞口县花古街道经开区黎园西路1号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448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239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96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92.29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洞口廷泊酒店管理有限公司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湖南省邵阳市洞口县洞口经济开发区黎园路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389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239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91.86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洞口县华晟大酒店（普通合伙）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湖南省邵阳市洞口县经济开发区蔡锷南路（蔡锷路与华荣路交叉处）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268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91.38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洞口县新华宾馆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湖南省邵阳市洞口县文昌街道桔城路376号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328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128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89.76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洞口县荣进酒店有限公司</w:t>
            </w:r>
          </w:p>
        </w:tc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湖南省邵阳市洞口县洞口经济开发区黎园西路（原南方酒店）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269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239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85.48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五、</w:t>
      </w:r>
      <w:r>
        <w:rPr>
          <w:rFonts w:hint="eastAsia" w:ascii="黑体" w:hAnsi="黑体" w:eastAsia="黑体"/>
          <w:sz w:val="24"/>
          <w:szCs w:val="24"/>
        </w:rPr>
        <w:t>评审专家名单：</w:t>
      </w:r>
    </w:p>
    <w:tbl>
      <w:tblPr>
        <w:tblStyle w:val="13"/>
        <w:tblW w:w="11070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2"/>
        <w:gridCol w:w="2783"/>
        <w:gridCol w:w="2540"/>
        <w:gridCol w:w="31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2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产生方式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参与过程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评审小组职务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邵万青</w:t>
            </w:r>
          </w:p>
        </w:tc>
        <w:tc>
          <w:tcPr>
            <w:tcW w:w="278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随机抽取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全过程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谢仁华</w:t>
            </w:r>
          </w:p>
        </w:tc>
        <w:tc>
          <w:tcPr>
            <w:tcW w:w="2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随机抽取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全过程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林春桃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随机抽取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全过程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甘文榜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随机抽取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全过程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组员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孙鉴平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采购人授权委托</w:t>
            </w:r>
          </w:p>
        </w:tc>
        <w:tc>
          <w:tcPr>
            <w:tcW w:w="2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全过程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采购人代表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 w:cs="Times New Roman"/>
          <w:sz w:val="24"/>
          <w:szCs w:val="24"/>
        </w:rPr>
        <w:t>公告期限</w:t>
      </w:r>
      <w:r>
        <w:rPr>
          <w:rFonts w:hint="eastAsia" w:ascii="黑体" w:hAnsi="黑体" w:eastAsia="黑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kern w:val="2"/>
          <w:sz w:val="21"/>
          <w:szCs w:val="21"/>
          <w:lang w:val="en-US" w:eastAsia="zh-CN" w:bidi="ar-SA"/>
        </w:rPr>
        <w:t>自本公告发布之日起1个工作日</w:t>
      </w: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七、投诉与质疑：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供应商如对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  <w:t>入围供应商结果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公告有异议的，请于本公告发布之日起七个工作日内，以书面形式向采购人或本代理机构提出质疑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pStyle w:val="2"/>
        <w:ind w:left="0" w:leftChars="0" w:firstLine="0" w:firstLineChars="0"/>
        <w:rPr>
          <w:rFonts w:hint="default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24"/>
          <w:szCs w:val="24"/>
          <w:lang w:val="en-US" w:eastAsia="zh-CN" w:bidi="ar-SA"/>
        </w:rPr>
        <w:t>八、代理服务费收费标准及金额：</w:t>
      </w:r>
      <w:r>
        <w:rPr>
          <w:rFonts w:hint="eastAsia" w:ascii="宋体" w:hAnsi="宋体" w:eastAsia="宋体" w:cs="Times New Roman"/>
          <w:color w:val="000000"/>
          <w:kern w:val="2"/>
          <w:sz w:val="21"/>
          <w:szCs w:val="21"/>
          <w:lang w:val="en-US" w:eastAsia="zh-CN" w:bidi="ar-SA"/>
        </w:rPr>
        <w:t>根据采购代理协议上的约定标准向采购人收取，金额为人民币贰万陆仟元整（26000.00元）</w:t>
      </w:r>
      <w:r>
        <w:rPr>
          <w:rFonts w:hint="eastAsia" w:ascii="宋体" w:hAnsi="宋体" w:cs="Times New Roman"/>
          <w:color w:val="000000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Times New Roman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sz w:val="24"/>
          <w:szCs w:val="24"/>
          <w:lang w:eastAsia="zh-CN"/>
        </w:rPr>
        <w:t>九、凡对本次公告内容提出询问，请按以下方式联系。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名    称：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洞口县财政局</w:t>
      </w:r>
    </w:p>
    <w:p>
      <w:pPr>
        <w:pageBreakBefore w:val="0"/>
        <w:widowControl w:val="0"/>
        <w:tabs>
          <w:tab w:val="left" w:pos="7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地    址：洞口县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黎园路</w:t>
      </w:r>
    </w:p>
    <w:p>
      <w:pPr>
        <w:pStyle w:val="9"/>
        <w:spacing w:line="360" w:lineRule="auto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 xml:space="preserve">    联 系 人：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孙先生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联系方式：</w:t>
      </w:r>
      <w:r>
        <w:rPr>
          <w:rFonts w:hint="eastAsia" w:ascii="宋体" w:hAnsi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13973583722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2.采购代理机构信息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名    称：湖南三湘工程管理有限公司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地   址：长沙市雨花区湘府东路二段308号华盛世纪新城25栋2楼（洞口分公司联系地址：洞口县桔城路百货巷【新华书店隔壁巷子前进50米远处】）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联系方式：18007396811</w:t>
      </w:r>
    </w:p>
    <w:p>
      <w:pPr>
        <w:pStyle w:val="9"/>
        <w:spacing w:line="360" w:lineRule="auto"/>
        <w:rPr>
          <w:rFonts w:hint="default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 xml:space="preserve">    联 系 人：罗先生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3.项目联系方式</w:t>
      </w:r>
    </w:p>
    <w:p>
      <w:pPr>
        <w:pStyle w:val="1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项目联系人：罗先生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2"/>
          <w:sz w:val="21"/>
          <w:szCs w:val="21"/>
          <w:lang w:val="en-US" w:eastAsia="zh-CN" w:bidi="ar-SA"/>
        </w:rPr>
        <w:t>电   话：18007396811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Q3MzQxYWEzNzI3NzFiN2JlNWUxNDQ0ZDE5MTI5NzAifQ=="/>
  </w:docVars>
  <w:rsids>
    <w:rsidRoot w:val="00560259"/>
    <w:rsid w:val="00215460"/>
    <w:rsid w:val="00560259"/>
    <w:rsid w:val="011C7DC2"/>
    <w:rsid w:val="037B75B9"/>
    <w:rsid w:val="03D349C3"/>
    <w:rsid w:val="043370D0"/>
    <w:rsid w:val="052742C6"/>
    <w:rsid w:val="0B2B0032"/>
    <w:rsid w:val="0FD06F17"/>
    <w:rsid w:val="113662CE"/>
    <w:rsid w:val="1A6A44D1"/>
    <w:rsid w:val="1ABB5764"/>
    <w:rsid w:val="20F870B1"/>
    <w:rsid w:val="273E70B1"/>
    <w:rsid w:val="31391280"/>
    <w:rsid w:val="319829F7"/>
    <w:rsid w:val="32654377"/>
    <w:rsid w:val="33511076"/>
    <w:rsid w:val="347A4357"/>
    <w:rsid w:val="39F1169D"/>
    <w:rsid w:val="3C2A78A6"/>
    <w:rsid w:val="3E7A59C1"/>
    <w:rsid w:val="3F366764"/>
    <w:rsid w:val="42540B3F"/>
    <w:rsid w:val="45C02680"/>
    <w:rsid w:val="47A84038"/>
    <w:rsid w:val="482A520B"/>
    <w:rsid w:val="4E306045"/>
    <w:rsid w:val="4FEB6B02"/>
    <w:rsid w:val="503335E3"/>
    <w:rsid w:val="561B7187"/>
    <w:rsid w:val="69E911B5"/>
    <w:rsid w:val="737264C6"/>
    <w:rsid w:val="73C80EEC"/>
    <w:rsid w:val="7DB664EE"/>
    <w:rsid w:val="7E0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link w:val="1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link w:val="17"/>
    <w:qFormat/>
    <w:uiPriority w:val="99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Normal Indent"/>
    <w:basedOn w:val="1"/>
    <w:next w:val="6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9">
    <w:name w:val="Body Text"/>
    <w:basedOn w:val="1"/>
    <w:next w:val="10"/>
    <w:qFormat/>
    <w:uiPriority w:val="0"/>
    <w:pPr>
      <w:spacing w:after="120"/>
    </w:pPr>
  </w:style>
  <w:style w:type="paragraph" w:styleId="10">
    <w:name w:val="toc 9"/>
    <w:basedOn w:val="1"/>
    <w:next w:val="1"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11">
    <w:name w:val="Plain Text"/>
    <w:basedOn w:val="1"/>
    <w:link w:val="18"/>
    <w:unhideWhenUsed/>
    <w:qFormat/>
    <w:uiPriority w:val="99"/>
    <w:rPr>
      <w:rFonts w:ascii="宋体" w:hAnsi="Courier New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5"/>
    <w:link w:val="7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5"/>
    <w:link w:val="8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8">
    <w:name w:val="纯文本 Char"/>
    <w:basedOn w:val="15"/>
    <w:link w:val="11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1114</Words>
  <Characters>1309</Characters>
  <Lines>3</Lines>
  <Paragraphs>1</Paragraphs>
  <TotalTime>5</TotalTime>
  <ScaleCrop>false</ScaleCrop>
  <LinksUpToDate>false</LinksUpToDate>
  <CharactersWithSpaces>1348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2021-10-07T23:54:00Z</dcterms:created>
  <dc:creator>Administrator</dc:creator>
  <cp:lastModifiedBy>双龙</cp:lastModifiedBy>
  <cp:lastPrinted>2022-12-12T06:18:00Z</cp:lastPrinted>
  <dcterms:modified xsi:type="dcterms:W3CDTF">2022-12-12T10:23:55Z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F35D2EC2BC5C4F40B39B7C7191FB4759</vt:lpwstr>
  </property>
</Properties>
</file>