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pPr>
      <w:r>
        <w:rPr>
          <w:rFonts w:hint="eastAsia"/>
        </w:rPr>
        <w:t>附件</w:t>
      </w:r>
      <w:r>
        <w:t>1</w:t>
      </w:r>
    </w:p>
    <w:p>
      <w:pPr>
        <w:spacing w:line="560" w:lineRule="auto"/>
        <w:jc w:val="center"/>
        <w:rPr>
          <w:rFonts w:ascii="宋体" w:cs="宋体"/>
          <w:b/>
          <w:sz w:val="44"/>
          <w:szCs w:val="44"/>
        </w:rPr>
      </w:pPr>
      <w:r>
        <w:rPr>
          <w:rFonts w:hint="eastAsia" w:ascii="宋体" w:hAnsi="宋体" w:cs="宋体"/>
          <w:b/>
          <w:sz w:val="44"/>
          <w:szCs w:val="44"/>
        </w:rPr>
        <w:t>证明材料</w:t>
      </w:r>
      <w:r>
        <w:rPr>
          <w:rFonts w:hint="eastAsia" w:ascii="宋体" w:hAnsi="宋体" w:cs="宋体"/>
          <w:b/>
          <w:sz w:val="44"/>
          <w:szCs w:val="44"/>
          <w:lang w:eastAsia="zh-CN"/>
        </w:rPr>
        <w:t>真实性</w:t>
      </w:r>
      <w:r>
        <w:rPr>
          <w:rFonts w:hint="eastAsia" w:ascii="宋体" w:hAnsi="宋体" w:cs="宋体"/>
          <w:b/>
          <w:sz w:val="44"/>
          <w:szCs w:val="44"/>
        </w:rPr>
        <w:t>承诺函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我们，</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（中介机构公司名称）</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已认真阅读</w:t>
      </w:r>
      <w:r>
        <w:rPr>
          <w:rFonts w:hint="eastAsia" w:ascii="仿宋_GB2312" w:hAnsi="仿宋_GB2312" w:eastAsia="仿宋_GB2312" w:cs="仿宋_GB2312"/>
          <w:b w:val="0"/>
          <w:bCs/>
          <w:sz w:val="32"/>
          <w:szCs w:val="32"/>
          <w:lang w:val="en-US" w:eastAsia="zh-CN"/>
        </w:rPr>
        <w:t>甲方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关于公开征集社会中介机构参与洞口县</w:t>
      </w:r>
      <w:r>
        <w:rPr>
          <w:rFonts w:hint="eastAsia" w:ascii="仿宋_GB2312" w:hAnsi="仿宋_GB2312" w:eastAsia="仿宋_GB2312" w:cs="仿宋_GB2312"/>
          <w:b w:val="0"/>
          <w:bCs w:val="0"/>
          <w:color w:val="000000"/>
          <w:sz w:val="32"/>
          <w:szCs w:val="32"/>
          <w:lang w:eastAsia="zh-CN"/>
        </w:rPr>
        <w:t>政府投资建设项目</w:t>
      </w:r>
      <w:r>
        <w:rPr>
          <w:rFonts w:hint="eastAsia" w:ascii="仿宋_GB2312" w:hAnsi="仿宋_GB2312" w:eastAsia="仿宋_GB2312" w:cs="仿宋_GB2312"/>
          <w:b w:val="0"/>
          <w:bCs w:val="0"/>
          <w:sz w:val="32"/>
          <w:szCs w:val="32"/>
          <w:lang w:eastAsia="zh-CN"/>
        </w:rPr>
        <w:t>评审的公告</w:t>
      </w:r>
      <w:r>
        <w:rPr>
          <w:rFonts w:hint="eastAsia" w:ascii="仿宋_GB2312" w:hAnsi="仿宋_GB2312" w:eastAsia="仿宋_GB2312" w:cs="仿宋_GB2312"/>
          <w:sz w:val="32"/>
          <w:szCs w:val="32"/>
        </w:rPr>
        <w:t>》及法律法规相关内容，知悉报名应当具备的条件。此次按《</w:t>
      </w:r>
      <w:r>
        <w:rPr>
          <w:rFonts w:hint="eastAsia" w:ascii="仿宋_GB2312" w:hAnsi="仿宋_GB2312" w:eastAsia="仿宋_GB2312" w:cs="仿宋_GB2312"/>
          <w:b w:val="0"/>
          <w:bCs w:val="0"/>
          <w:sz w:val="32"/>
          <w:szCs w:val="32"/>
          <w:lang w:eastAsia="zh-CN"/>
        </w:rPr>
        <w:t>关于公开征集社会中介机构参与洞口县</w:t>
      </w:r>
      <w:r>
        <w:rPr>
          <w:rFonts w:hint="eastAsia" w:ascii="仿宋_GB2312" w:hAnsi="仿宋_GB2312" w:eastAsia="仿宋_GB2312" w:cs="仿宋_GB2312"/>
          <w:b w:val="0"/>
          <w:bCs w:val="0"/>
          <w:color w:val="000000"/>
          <w:sz w:val="32"/>
          <w:szCs w:val="32"/>
          <w:lang w:eastAsia="zh-CN"/>
        </w:rPr>
        <w:t>政府投资建设项目</w:t>
      </w:r>
      <w:r>
        <w:rPr>
          <w:rFonts w:hint="eastAsia" w:ascii="仿宋_GB2312" w:hAnsi="仿宋_GB2312" w:eastAsia="仿宋_GB2312" w:cs="仿宋_GB2312"/>
          <w:b w:val="0"/>
          <w:bCs w:val="0"/>
          <w:sz w:val="32"/>
          <w:szCs w:val="32"/>
          <w:lang w:eastAsia="zh-CN"/>
        </w:rPr>
        <w:t>评审的公告</w:t>
      </w:r>
      <w:r>
        <w:rPr>
          <w:rFonts w:hint="eastAsia" w:ascii="仿宋_GB2312" w:hAnsi="仿宋_GB2312" w:eastAsia="仿宋_GB2312" w:cs="仿宋_GB2312"/>
          <w:sz w:val="32"/>
          <w:szCs w:val="32"/>
        </w:rPr>
        <w:t>》要求提交的证明材料，已经认真核对和检查，全部内容真实、合法、准确和完整，我们对此负责，并愿承担由此引起的法律责任。</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、我方承诺：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（一）我方依法缴纳了各项税费及各项社会保障资金，没有偷税、漏税及欠缴行为。</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（二）我方在经营活动中没有存在下列重大违法违规记录：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、受到刑事处罚。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、受到三万元以上的罚款、责令停产停业、在一至三年内禁止参加政府采购活动、暂扣或者吊销许可证、暂扣或者吊销执照的行政处罚以及被纳入各行政主管部门或财政部门黑名单。</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、如我方提交虚假资格证明材料谋求入围，</w:t>
      </w:r>
      <w:r>
        <w:rPr>
          <w:rFonts w:hint="eastAsia" w:ascii="仿宋_GB2312" w:hAnsi="仿宋_GB2312" w:eastAsia="仿宋_GB2312" w:cs="仿宋_GB2312"/>
          <w:b/>
          <w:sz w:val="32"/>
          <w:szCs w:val="32"/>
          <w:lang w:val="en-US" w:eastAsia="zh-CN"/>
        </w:rPr>
        <w:t>甲方</w:t>
      </w:r>
      <w:r>
        <w:rPr>
          <w:rFonts w:hint="eastAsia" w:ascii="仿宋_GB2312" w:hAnsi="仿宋_GB2312" w:eastAsia="仿宋_GB2312" w:cs="仿宋_GB2312"/>
          <w:b/>
          <w:sz w:val="32"/>
          <w:szCs w:val="32"/>
        </w:rPr>
        <w:t>可对我方采取取消参与资格、列入</w:t>
      </w:r>
      <w:r>
        <w:rPr>
          <w:rFonts w:hint="eastAsia" w:ascii="仿宋_GB2312" w:hAnsi="仿宋_GB2312" w:eastAsia="仿宋_GB2312" w:cs="仿宋_GB2312"/>
          <w:b/>
          <w:sz w:val="32"/>
          <w:szCs w:val="32"/>
          <w:lang w:eastAsia="zh-CN"/>
        </w:rPr>
        <w:t>“信用中国”</w:t>
      </w:r>
      <w:r>
        <w:rPr>
          <w:rFonts w:hint="eastAsia" w:ascii="仿宋_GB2312" w:hAnsi="仿宋_GB2312" w:eastAsia="仿宋_GB2312" w:cs="仿宋_GB2312"/>
          <w:b/>
          <w:sz w:val="32"/>
          <w:szCs w:val="32"/>
        </w:rPr>
        <w:t>诚信体系黑名单等处罚措施，我方对此无异议并完全接受。</w:t>
      </w:r>
    </w:p>
    <w:p>
      <w:pPr>
        <w:spacing w:line="560" w:lineRule="exact"/>
        <w:ind w:firstLine="5165"/>
        <w:rPr>
          <w:rFonts w:ascii="仿宋_GB2312" w:hAnsi="仿宋_GB2312" w:eastAsia="仿宋_GB2312" w:cs="仿宋_GB2312"/>
          <w:b/>
          <w:sz w:val="32"/>
          <w:szCs w:val="32"/>
        </w:rPr>
      </w:pPr>
    </w:p>
    <w:p>
      <w:pPr>
        <w:spacing w:line="560" w:lineRule="exact"/>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中介机构</w:t>
      </w:r>
      <w:r>
        <w:rPr>
          <w:rFonts w:hint="eastAsia" w:ascii="仿宋_GB2312" w:hAnsi="仿宋_GB2312" w:eastAsia="仿宋_GB2312" w:cs="仿宋_GB2312"/>
          <w:bCs/>
          <w:sz w:val="32"/>
          <w:szCs w:val="32"/>
        </w:rPr>
        <w:t>名称（盖单位章）：</w:t>
      </w:r>
      <w:r>
        <w:rPr>
          <w:rFonts w:ascii="仿宋_GB2312" w:hAnsi="仿宋_GB2312" w:eastAsia="仿宋_GB2312" w:cs="仿宋_GB2312"/>
          <w:bCs/>
          <w:sz w:val="32"/>
          <w:szCs w:val="32"/>
          <w:u w:val="single"/>
        </w:rPr>
        <w:t xml:space="preserve">  </w:t>
      </w:r>
      <w:r>
        <w:rPr>
          <w:rFonts w:ascii="仿宋_GB2312" w:hAnsi="仿宋_GB2312" w:eastAsia="仿宋_GB2312" w:cs="仿宋_GB2312"/>
          <w:b/>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p>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p>
    <w:p>
      <w:pPr>
        <w:spacing w:line="500" w:lineRule="auto"/>
        <w:rPr>
          <w:rFonts w:ascii="宋体" w:cs="宋体"/>
        </w:rPr>
      </w:pPr>
    </w:p>
    <w:p>
      <w:pPr>
        <w:spacing w:line="500" w:lineRule="auto"/>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2</w:t>
      </w:r>
    </w:p>
    <w:p>
      <w:pPr>
        <w:spacing w:line="360" w:lineRule="auto"/>
        <w:ind w:right="24"/>
        <w:jc w:val="center"/>
        <w:rPr>
          <w:rFonts w:ascii="宋体" w:cs="宋体"/>
          <w:b/>
          <w:sz w:val="44"/>
          <w:szCs w:val="44"/>
        </w:rPr>
      </w:pPr>
      <w:r>
        <w:rPr>
          <w:rFonts w:hint="eastAsia" w:ascii="宋体" w:hAnsi="宋体" w:cs="宋体"/>
          <w:b/>
          <w:sz w:val="44"/>
          <w:szCs w:val="44"/>
        </w:rPr>
        <w:t>法定代表人身份证明书</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中介机构</w:t>
      </w:r>
      <w:r>
        <w:rPr>
          <w:rFonts w:hint="eastAsia" w:ascii="仿宋_GB2312" w:hAnsi="仿宋_GB2312" w:eastAsia="仿宋_GB2312" w:cs="仿宋_GB2312"/>
          <w:sz w:val="32"/>
          <w:szCs w:val="32"/>
        </w:rPr>
        <w:t>名称：</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注册号：</w:t>
      </w:r>
      <w:r>
        <w:rPr>
          <w:rFonts w:ascii="仿宋_GB2312" w:hAnsi="仿宋_GB2312" w:eastAsia="仿宋_GB2312" w:cs="仿宋_GB2312"/>
          <w:sz w:val="32"/>
          <w:szCs w:val="32"/>
          <w:u w:val="single"/>
        </w:rPr>
        <w:t xml:space="preserve">                  </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w:t>
      </w:r>
      <w:r>
        <w:rPr>
          <w:rFonts w:ascii="仿宋_GB2312" w:hAnsi="仿宋_GB2312" w:eastAsia="仿宋_GB2312" w:cs="仿宋_GB2312"/>
          <w:sz w:val="32"/>
          <w:szCs w:val="32"/>
          <w:u w:val="single"/>
        </w:rPr>
        <w:t xml:space="preserve">                                    </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360" w:lineRule="auto"/>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经营期限：</w:t>
      </w:r>
      <w:r>
        <w:rPr>
          <w:rFonts w:ascii="仿宋_GB2312" w:hAnsi="仿宋_GB2312" w:eastAsia="仿宋_GB2312" w:cs="仿宋_GB2312"/>
          <w:sz w:val="32"/>
          <w:szCs w:val="32"/>
          <w:u w:val="single"/>
        </w:rPr>
        <w:t xml:space="preserve">                  </w:t>
      </w:r>
    </w:p>
    <w:p>
      <w:pPr>
        <w:spacing w:line="360" w:lineRule="auto"/>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经营范围：主营：</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；兼营：</w:t>
      </w:r>
      <w:r>
        <w:rPr>
          <w:rFonts w:ascii="仿宋_GB2312" w:hAnsi="仿宋_GB2312" w:eastAsia="仿宋_GB2312" w:cs="仿宋_GB2312"/>
          <w:sz w:val="32"/>
          <w:szCs w:val="32"/>
          <w:u w:val="single"/>
        </w:rPr>
        <w:t xml:space="preserve">              </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年龄：</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中介机构</w:t>
      </w:r>
      <w:r>
        <w:rPr>
          <w:rFonts w:hint="eastAsia" w:ascii="仿宋_GB2312" w:hAnsi="仿宋_GB2312" w:eastAsia="仿宋_GB2312" w:cs="仿宋_GB2312"/>
          <w:sz w:val="32"/>
          <w:szCs w:val="32"/>
        </w:rPr>
        <w:t>名称）的法定代表人。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附：法定代表人身份证复印件（正反两面）</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rPr>
          <w:rFonts w:ascii="宋体" w:cs="宋体"/>
          <w:sz w:val="24"/>
        </w:rPr>
      </w:pPr>
    </w:p>
    <w:p>
      <w:pPr>
        <w:spacing w:line="360" w:lineRule="auto"/>
        <w:ind w:right="420"/>
        <w:rPr>
          <w:rFonts w:ascii="宋体" w:cs="宋体"/>
          <w:sz w:val="24"/>
        </w:rPr>
      </w:pPr>
    </w:p>
    <w:p>
      <w:pPr>
        <w:spacing w:line="360" w:lineRule="auto"/>
        <w:ind w:right="106"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中介机构</w:t>
      </w:r>
      <w:r>
        <w:rPr>
          <w:rFonts w:hint="eastAsia" w:ascii="仿宋_GB2312" w:hAnsi="仿宋_GB2312" w:eastAsia="仿宋_GB2312" w:cs="仿宋_GB2312"/>
          <w:sz w:val="32"/>
          <w:szCs w:val="32"/>
        </w:rPr>
        <w:t>名称（盖单位章）：</w:t>
      </w:r>
    </w:p>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p>
    <w:p>
      <w:pPr>
        <w:spacing w:line="360" w:lineRule="auto"/>
        <w:ind w:right="420"/>
        <w:rPr>
          <w:rFonts w:ascii="??_GB2312" w:hAnsi="??_GB2312" w:eastAsia="Times New Roman" w:cs="??_GB2312"/>
          <w:sz w:val="24"/>
        </w:rPr>
      </w:pPr>
      <w:r>
        <w:rPr>
          <w:rFonts w:ascii="??_GB2312" w:hAnsi="??_GB2312" w:eastAsia="Times New Roman" w:cs="??_GB2312"/>
          <w:sz w:val="24"/>
        </w:rPr>
        <w:t xml:space="preserve"> </w:t>
      </w:r>
    </w:p>
    <w:p>
      <w:pPr>
        <w:widowControl/>
        <w:jc w:val="left"/>
        <w:rPr>
          <w:rFonts w:ascii="??_GB2312" w:hAnsi="??_GB2312" w:eastAsia="Times New Roman" w:cs="??_GB2312"/>
        </w:rPr>
      </w:pPr>
      <w:r>
        <w:rPr>
          <w:rFonts w:ascii="??_GB2312" w:hAnsi="??_GB2312" w:eastAsia="Times New Roman" w:cs="??_GB2312"/>
        </w:rPr>
        <w:br w:type="page"/>
      </w:r>
    </w:p>
    <w:p>
      <w:pPr>
        <w:spacing w:line="360" w:lineRule="auto"/>
        <w:ind w:right="24"/>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p>
    <w:p>
      <w:pPr>
        <w:spacing w:line="360" w:lineRule="auto"/>
        <w:ind w:right="24"/>
        <w:jc w:val="center"/>
        <w:rPr>
          <w:rFonts w:ascii="宋体" w:cs="宋体"/>
          <w:b/>
          <w:sz w:val="44"/>
          <w:szCs w:val="44"/>
        </w:rPr>
      </w:pPr>
      <w:r>
        <w:rPr>
          <w:rFonts w:hint="eastAsia" w:ascii="宋体" w:hAnsi="宋体" w:cs="宋体"/>
          <w:b/>
          <w:sz w:val="44"/>
          <w:szCs w:val="44"/>
        </w:rPr>
        <w:t>法定代表人授权委托书</w:t>
      </w:r>
    </w:p>
    <w:p>
      <w:pPr>
        <w:spacing w:line="360" w:lineRule="auto"/>
        <w:jc w:val="center"/>
        <w:rPr>
          <w:rFonts w:ascii="仿宋_GB2312" w:hAnsi="仿宋_GB2312" w:eastAsia="仿宋_GB2312" w:cs="仿宋_GB2312"/>
          <w:b/>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（姓名、职务）系</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中介机构</w:t>
      </w:r>
      <w:r>
        <w:rPr>
          <w:rFonts w:hint="eastAsia" w:ascii="仿宋_GB2312" w:hAnsi="仿宋_GB2312" w:eastAsia="仿宋_GB2312" w:cs="仿宋_GB2312"/>
          <w:sz w:val="32"/>
          <w:szCs w:val="32"/>
        </w:rPr>
        <w:t>名称）的法定代表人，现授权</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（姓名、职务）为我方代理人。代理人根据授权，以我方名义：提交</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b w:val="0"/>
          <w:bCs w:val="0"/>
          <w:sz w:val="32"/>
          <w:szCs w:val="32"/>
          <w:u w:val="single"/>
          <w:lang w:eastAsia="zh-CN"/>
        </w:rPr>
        <w:t>关于公开征集社会中介机构参与洞口县</w:t>
      </w:r>
      <w:r>
        <w:rPr>
          <w:rFonts w:hint="eastAsia" w:ascii="仿宋_GB2312" w:hAnsi="仿宋_GB2312" w:eastAsia="仿宋_GB2312" w:cs="仿宋_GB2312"/>
          <w:b w:val="0"/>
          <w:bCs w:val="0"/>
          <w:color w:val="000000"/>
          <w:sz w:val="32"/>
          <w:szCs w:val="32"/>
          <w:u w:val="single"/>
          <w:lang w:eastAsia="zh-CN"/>
        </w:rPr>
        <w:t>政府投资建设项目</w:t>
      </w:r>
      <w:r>
        <w:rPr>
          <w:rFonts w:hint="eastAsia" w:ascii="仿宋_GB2312" w:hAnsi="仿宋_GB2312" w:eastAsia="仿宋_GB2312" w:cs="仿宋_GB2312"/>
          <w:b w:val="0"/>
          <w:bCs w:val="0"/>
          <w:sz w:val="32"/>
          <w:szCs w:val="32"/>
          <w:u w:val="single"/>
          <w:lang w:eastAsia="zh-CN"/>
        </w:rPr>
        <w:t>评审的公告》</w:t>
      </w:r>
      <w:r>
        <w:rPr>
          <w:rFonts w:hint="eastAsia" w:ascii="仿宋_GB2312" w:hAnsi="仿宋_GB2312" w:eastAsia="仿宋_GB2312" w:cs="仿宋_GB2312"/>
          <w:sz w:val="32"/>
          <w:szCs w:val="32"/>
        </w:rPr>
        <w:t>报名的证明材料和处理有关事宜，其法律后果由我方承担。</w:t>
      </w:r>
    </w:p>
    <w:p>
      <w:pPr>
        <w:spacing w:line="360" w:lineRule="auto"/>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日签字生效，特此声明。</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附：委托代理人身份证复印件（正反两面）及法定代表人身份证明书原件（附件</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ascii="仿宋_GB2312" w:hAnsi="仿宋_GB2312" w:eastAsia="仿宋_GB2312" w:cs="仿宋_GB2312"/>
          <w:sz w:val="32"/>
          <w:szCs w:val="32"/>
          <w:u w:val="single"/>
        </w:rPr>
        <w:t xml:space="preserve">                     </w:t>
      </w: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ascii="仿宋_GB2312" w:hAnsi="仿宋_GB2312" w:eastAsia="仿宋_GB2312" w:cs="仿宋_GB2312"/>
          <w:sz w:val="32"/>
          <w:szCs w:val="32"/>
          <w:u w:val="single"/>
        </w:rPr>
        <w:t xml:space="preserve">                     </w:t>
      </w:r>
    </w:p>
    <w:p>
      <w:pPr>
        <w:spacing w:line="360" w:lineRule="auto"/>
        <w:ind w:right="24"/>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jc w:val="left"/>
        <w:rPr>
          <w:rFonts w:ascii="仿宋_GB2312" w:hAnsi="仿宋_GB2312" w:eastAsia="仿宋_GB2312" w:cs="仿宋_GB2312"/>
          <w:sz w:val="32"/>
          <w:szCs w:val="32"/>
        </w:rPr>
        <w:sectPr>
          <w:footerReference r:id="rId3" w:type="default"/>
          <w:pgSz w:w="11906" w:h="16838"/>
          <w:pgMar w:top="1327" w:right="1463" w:bottom="1270" w:left="1576" w:header="851" w:footer="992" w:gutter="0"/>
          <w:pgNumType w:fmt="numberInDash"/>
          <w:cols w:space="0" w:num="1"/>
          <w:rtlGutter w:val="0"/>
          <w:docGrid w:type="lines" w:linePitch="312" w:charSpace="0"/>
        </w:sectPr>
      </w:pPr>
    </w:p>
    <w:p>
      <w:pPr>
        <w:spacing w:line="360" w:lineRule="auto"/>
        <w:ind w:right="24"/>
        <w:jc w:val="left"/>
        <w:rPr>
          <w:rFonts w:ascii="宋体" w:cs="宋体"/>
          <w:b w:val="0"/>
          <w:bCs w:val="0"/>
          <w:sz w:val="44"/>
          <w:szCs w:val="44"/>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 xml:space="preserve">4  </w:t>
      </w:r>
      <w:r>
        <w:rPr>
          <w:rFonts w:ascii="宋体" w:hAnsi="宋体" w:cs="宋体"/>
        </w:rPr>
        <w:t xml:space="preserve">                              </w:t>
      </w:r>
      <w:r>
        <w:rPr>
          <w:rFonts w:ascii="黑体" w:hAnsi="黑体" w:eastAsia="黑体" w:cs="黑体"/>
          <w:sz w:val="32"/>
        </w:rPr>
        <w:t xml:space="preserve"> </w:t>
      </w:r>
      <w:r>
        <w:rPr>
          <w:rFonts w:hint="eastAsia" w:ascii="宋体" w:hAnsi="宋体" w:eastAsia="宋体" w:cs="宋体"/>
          <w:b w:val="0"/>
          <w:bCs w:val="0"/>
          <w:sz w:val="44"/>
          <w:szCs w:val="44"/>
        </w:rPr>
        <w:t xml:space="preserve"> </w:t>
      </w:r>
      <w:r>
        <w:rPr>
          <w:rFonts w:hint="eastAsia" w:ascii="宋体" w:hAnsi="宋体" w:eastAsia="宋体" w:cs="宋体"/>
          <w:b w:val="0"/>
          <w:bCs w:val="0"/>
          <w:sz w:val="44"/>
          <w:szCs w:val="44"/>
          <w:lang w:eastAsia="zh-CN"/>
        </w:rPr>
        <w:t>中介机构</w:t>
      </w:r>
      <w:r>
        <w:rPr>
          <w:rFonts w:hint="eastAsia" w:ascii="宋体" w:hAnsi="宋体" w:cs="宋体"/>
          <w:b w:val="0"/>
          <w:bCs w:val="0"/>
          <w:sz w:val="44"/>
          <w:szCs w:val="44"/>
        </w:rPr>
        <w:t>基本情况表</w:t>
      </w:r>
    </w:p>
    <w:tbl>
      <w:tblPr>
        <w:tblStyle w:val="5"/>
        <w:tblW w:w="13537" w:type="dxa"/>
        <w:jc w:val="center"/>
        <w:tblLayout w:type="fixed"/>
        <w:tblCellMar>
          <w:top w:w="0" w:type="dxa"/>
          <w:left w:w="10" w:type="dxa"/>
          <w:bottom w:w="0" w:type="dxa"/>
          <w:right w:w="10" w:type="dxa"/>
        </w:tblCellMar>
      </w:tblPr>
      <w:tblGrid>
        <w:gridCol w:w="2595"/>
        <w:gridCol w:w="1084"/>
        <w:gridCol w:w="98"/>
        <w:gridCol w:w="184"/>
        <w:gridCol w:w="1061"/>
        <w:gridCol w:w="318"/>
        <w:gridCol w:w="927"/>
        <w:gridCol w:w="439"/>
        <w:gridCol w:w="999"/>
        <w:gridCol w:w="2090"/>
        <w:gridCol w:w="937"/>
        <w:gridCol w:w="712"/>
        <w:gridCol w:w="2093"/>
      </w:tblGrid>
      <w:tr>
        <w:tblPrEx>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中介机构</w:t>
            </w:r>
            <w:r>
              <w:rPr>
                <w:rFonts w:hint="eastAsia" w:ascii="仿宋_GB2312" w:hAnsi="仿宋_GB2312" w:eastAsia="仿宋_GB2312" w:cs="仿宋_GB2312"/>
                <w:szCs w:val="21"/>
              </w:rPr>
              <w:t>名称</w:t>
            </w:r>
          </w:p>
        </w:tc>
        <w:tc>
          <w:tcPr>
            <w:tcW w:w="10942" w:type="dxa"/>
            <w:gridSpan w:val="12"/>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640" w:firstLine="420"/>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注册地址</w:t>
            </w:r>
          </w:p>
        </w:tc>
        <w:tc>
          <w:tcPr>
            <w:tcW w:w="4111" w:type="dxa"/>
            <w:gridSpan w:val="7"/>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洞口县</w:t>
            </w:r>
            <w:r>
              <w:rPr>
                <w:rFonts w:hint="eastAsia" w:ascii="仿宋_GB2312" w:hAnsi="仿宋_GB2312" w:eastAsia="仿宋_GB2312" w:cs="仿宋_GB2312"/>
                <w:szCs w:val="21"/>
              </w:rPr>
              <w:t>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经营范围</w:t>
            </w:r>
          </w:p>
        </w:tc>
        <w:tc>
          <w:tcPr>
            <w:tcW w:w="10942" w:type="dxa"/>
            <w:gridSpan w:val="1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法定代表人（或执行事务合伙人）</w:t>
            </w:r>
          </w:p>
        </w:tc>
        <w:tc>
          <w:tcPr>
            <w:tcW w:w="274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项目负责人（拟承担本项目团队负责人）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166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2090"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注册造价师年限</w:t>
            </w:r>
          </w:p>
        </w:tc>
        <w:tc>
          <w:tcPr>
            <w:tcW w:w="93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成立时间</w:t>
            </w: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开户银行</w:t>
            </w: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企业资质</w:t>
            </w: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发证机关</w:t>
            </w: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注册资金（万元）</w:t>
            </w:r>
          </w:p>
        </w:tc>
        <w:tc>
          <w:tcPr>
            <w:tcW w:w="5110" w:type="dxa"/>
            <w:gridSpan w:val="8"/>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5110" w:type="dxa"/>
            <w:gridSpan w:val="8"/>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年以来合同业绩（万元）</w:t>
            </w:r>
          </w:p>
        </w:tc>
        <w:tc>
          <w:tcPr>
            <w:tcW w:w="5110" w:type="dxa"/>
            <w:gridSpan w:val="8"/>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其中：建设工程造价业绩（万元）</w:t>
            </w:r>
          </w:p>
        </w:tc>
        <w:tc>
          <w:tcPr>
            <w:tcW w:w="2805" w:type="dxa"/>
            <w:gridSpan w:val="2"/>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w:t>
            </w:r>
            <w:r>
              <w:rPr>
                <w:rFonts w:ascii="仿宋_GB2312" w:hAnsi="仿宋_GB2312" w:eastAsia="仿宋_GB2312" w:cs="仿宋_GB2312"/>
                <w:szCs w:val="21"/>
              </w:rPr>
              <w:t xml:space="preserve">  </w:t>
            </w:r>
            <w:r>
              <w:rPr>
                <w:rFonts w:hint="eastAsia" w:ascii="仿宋_GB2312" w:hAnsi="仿宋_GB2312" w:eastAsia="仿宋_GB2312" w:cs="仿宋_GB2312"/>
                <w:szCs w:val="21"/>
              </w:rPr>
              <w:t>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77"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1366" w:type="dxa"/>
            <w:gridSpan w:val="3"/>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传</w:t>
            </w:r>
            <w:r>
              <w:rPr>
                <w:rFonts w:ascii="仿宋_GB2312" w:hAnsi="仿宋_GB2312" w:eastAsia="仿宋_GB2312" w:cs="仿宋_GB2312"/>
                <w:szCs w:val="21"/>
              </w:rPr>
              <w:t xml:space="preserve">  </w:t>
            </w:r>
            <w:r>
              <w:rPr>
                <w:rFonts w:hint="eastAsia" w:ascii="仿宋_GB2312" w:hAnsi="仿宋_GB2312" w:eastAsia="仿宋_GB2312" w:cs="仿宋_GB2312"/>
                <w:szCs w:val="21"/>
              </w:rPr>
              <w:t>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邮</w:t>
            </w:r>
            <w:r>
              <w:rPr>
                <w:rFonts w:ascii="仿宋_GB2312" w:hAnsi="仿宋_GB2312" w:eastAsia="仿宋_GB2312" w:cs="仿宋_GB2312"/>
                <w:szCs w:val="21"/>
              </w:rPr>
              <w:t xml:space="preserve">  </w:t>
            </w:r>
            <w:r>
              <w:rPr>
                <w:rFonts w:hint="eastAsia" w:ascii="仿宋_GB2312" w:hAnsi="仿宋_GB2312" w:eastAsia="仿宋_GB2312" w:cs="仿宋_GB2312"/>
                <w:szCs w:val="21"/>
              </w:rPr>
              <w:t>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pPr>
              <w:spacing w:line="360" w:lineRule="auto"/>
              <w:jc w:val="center"/>
              <w:rPr>
                <w:rFonts w:ascii="仿宋_GB2312" w:hAnsi="仿宋_GB2312" w:eastAsia="仿宋_GB2312" w:cs="仿宋_GB2312"/>
                <w:szCs w:val="21"/>
              </w:rPr>
            </w:pPr>
          </w:p>
        </w:tc>
      </w:tr>
    </w:tbl>
    <w:p>
      <w:pPr>
        <w:spacing w:before="240" w:after="240"/>
        <w:ind w:firstLine="240"/>
        <w:rPr>
          <w:rFonts w:ascii="宋体" w:cs="宋体"/>
          <w:sz w:val="24"/>
        </w:rPr>
      </w:pPr>
      <w:r>
        <w:rPr>
          <w:rFonts w:hint="eastAsia" w:ascii="仿宋_GB2312" w:hAnsi="仿宋_GB2312" w:eastAsia="仿宋_GB2312" w:cs="仿宋_GB2312"/>
          <w:sz w:val="24"/>
          <w:lang w:eastAsia="zh-CN"/>
        </w:rPr>
        <w:t>中介机构</w:t>
      </w:r>
      <w:r>
        <w:rPr>
          <w:rFonts w:hint="eastAsia" w:ascii="仿宋_GB2312" w:hAnsi="仿宋_GB2312" w:eastAsia="仿宋_GB2312" w:cs="仿宋_GB2312"/>
          <w:sz w:val="24"/>
        </w:rPr>
        <w:t>名称（盖单位章）：</w:t>
      </w:r>
      <w:r>
        <w:rPr>
          <w:rFonts w:ascii="仿宋_GB2312" w:hAnsi="仿宋_GB2312" w:eastAsia="仿宋_GB2312" w:cs="仿宋_GB2312"/>
          <w:sz w:val="24"/>
        </w:rPr>
        <w:t xml:space="preserve">               </w:t>
      </w:r>
      <w:r>
        <w:rPr>
          <w:rFonts w:hint="eastAsia" w:ascii="仿宋_GB2312" w:hAnsi="仿宋_GB2312" w:eastAsia="仿宋_GB2312" w:cs="仿宋_GB2312"/>
          <w:sz w:val="24"/>
        </w:rPr>
        <w:t>法定代表人或授权委托人（签字）：</w:t>
      </w:r>
      <w:r>
        <w:rPr>
          <w:rFonts w:ascii="仿宋_GB2312" w:hAnsi="仿宋_GB2312" w:eastAsia="仿宋_GB2312" w:cs="仿宋_GB2312"/>
          <w:sz w:val="24"/>
        </w:rPr>
        <w:t xml:space="preserve">                </w:t>
      </w:r>
      <w:r>
        <w:rPr>
          <w:rFonts w:ascii="仿宋_GB2312" w:hAnsi="仿宋_GB2312" w:eastAsia="仿宋_GB2312" w:cs="仿宋_GB2312"/>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ascii="仿宋_GB2312" w:hAnsi="仿宋_GB2312" w:eastAsia="仿宋_GB2312" w:cs="仿宋_GB2312"/>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ascii="仿宋_GB2312" w:hAnsi="仿宋_GB2312" w:eastAsia="仿宋_GB2312" w:cs="仿宋_GB2312"/>
          <w:u w:val="single"/>
        </w:rPr>
        <w:t xml:space="preserve">     </w:t>
      </w:r>
      <w:r>
        <w:rPr>
          <w:rFonts w:hint="eastAsia" w:ascii="仿宋_GB2312" w:hAnsi="仿宋_GB2312" w:eastAsia="仿宋_GB2312" w:cs="仿宋_GB2312"/>
          <w:sz w:val="24"/>
        </w:rPr>
        <w:t>日</w:t>
      </w:r>
    </w:p>
    <w:p>
      <w:pPr>
        <w:spacing w:before="240" w:after="240" w:line="560" w:lineRule="exact"/>
        <w:rPr>
          <w:rFonts w:ascii="楷体_GB2312" w:hAnsi="楷体_GB2312" w:eastAsia="楷体_GB2312" w:cs="楷体_GB2312"/>
          <w:sz w:val="32"/>
          <w:szCs w:val="32"/>
          <w:u w:val="single"/>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5</w:t>
      </w:r>
    </w:p>
    <w:p>
      <w:pPr>
        <w:jc w:val="center"/>
        <w:rPr>
          <w:rFonts w:ascii="宋体" w:cs="宋体"/>
          <w:b/>
          <w:sz w:val="44"/>
          <w:szCs w:val="44"/>
        </w:rPr>
      </w:pPr>
      <w:r>
        <w:rPr>
          <w:rFonts w:hint="eastAsia" w:ascii="宋体" w:hAnsi="宋体" w:cs="宋体"/>
          <w:b/>
          <w:sz w:val="44"/>
          <w:szCs w:val="44"/>
          <w:lang w:eastAsia="zh-CN"/>
        </w:rPr>
        <w:t>参与洞口</w:t>
      </w:r>
      <w:r>
        <w:rPr>
          <w:rFonts w:hint="eastAsia" w:ascii="宋体" w:hAnsi="宋体" w:cs="宋体"/>
          <w:b/>
          <w:sz w:val="44"/>
          <w:szCs w:val="44"/>
        </w:rPr>
        <w:t>财政</w:t>
      </w:r>
      <w:r>
        <w:rPr>
          <w:rFonts w:hint="eastAsia" w:ascii="宋体" w:hAnsi="宋体" w:cs="宋体"/>
          <w:b/>
          <w:sz w:val="44"/>
          <w:szCs w:val="44"/>
          <w:lang w:eastAsia="zh-CN"/>
        </w:rPr>
        <w:t>项目</w:t>
      </w:r>
      <w:r>
        <w:rPr>
          <w:rFonts w:hint="eastAsia" w:ascii="宋体" w:hAnsi="宋体" w:cs="宋体"/>
          <w:b/>
          <w:sz w:val="44"/>
          <w:szCs w:val="44"/>
        </w:rPr>
        <w:t>评审团队人员表</w:t>
      </w:r>
    </w:p>
    <w:tbl>
      <w:tblPr>
        <w:tblStyle w:val="5"/>
        <w:tblW w:w="14151" w:type="dxa"/>
        <w:jc w:val="center"/>
        <w:tblLayout w:type="fixed"/>
        <w:tblCellMar>
          <w:top w:w="0" w:type="dxa"/>
          <w:left w:w="10" w:type="dxa"/>
          <w:bottom w:w="0" w:type="dxa"/>
          <w:right w:w="10" w:type="dxa"/>
        </w:tblCellMar>
      </w:tblPr>
      <w:tblGrid>
        <w:gridCol w:w="639"/>
        <w:gridCol w:w="1120"/>
        <w:gridCol w:w="2315"/>
        <w:gridCol w:w="1994"/>
        <w:gridCol w:w="2028"/>
        <w:gridCol w:w="1268"/>
        <w:gridCol w:w="1582"/>
        <w:gridCol w:w="1582"/>
        <w:gridCol w:w="816"/>
        <w:gridCol w:w="807"/>
      </w:tblGrid>
      <w:tr>
        <w:tblPrEx>
          <w:tblCellMar>
            <w:top w:w="0" w:type="dxa"/>
            <w:left w:w="10" w:type="dxa"/>
            <w:bottom w:w="0" w:type="dxa"/>
            <w:right w:w="10" w:type="dxa"/>
          </w:tblCellMar>
        </w:tblPrEx>
        <w:trPr>
          <w:trHeight w:val="487" w:hRule="atLeast"/>
          <w:jc w:val="center"/>
        </w:trPr>
        <w:tc>
          <w:tcPr>
            <w:tcW w:w="639" w:type="dxa"/>
            <w:vMerge w:val="restart"/>
            <w:tcBorders>
              <w:top w:val="single" w:color="000000" w:sz="8" w:space="0"/>
              <w:left w:val="single" w:color="000000" w:sz="8" w:space="0"/>
              <w:bottom w:val="single" w:color="000000" w:sz="2" w:space="0"/>
              <w:right w:val="single" w:color="000000" w:sz="2"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20" w:type="dxa"/>
            <w:vMerge w:val="restart"/>
            <w:tcBorders>
              <w:top w:val="single" w:color="000000" w:sz="8"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2315" w:type="dxa"/>
            <w:vMerge w:val="restart"/>
            <w:tcBorders>
              <w:top w:val="single" w:color="000000" w:sz="8" w:space="0"/>
              <w:left w:val="single" w:color="000000" w:sz="2" w:space="0"/>
              <w:bottom w:val="single" w:color="000000" w:sz="2" w:space="0"/>
              <w:right w:val="single" w:color="000000" w:sz="4" w:space="0"/>
            </w:tcBorders>
            <w:shd w:val="clear" w:color="000000" w:fill="FFFFFF"/>
            <w:tcMar>
              <w:left w:w="108" w:type="dxa"/>
              <w:right w:w="108" w:type="dxa"/>
            </w:tcMar>
            <w:vAlign w:val="center"/>
          </w:tcPr>
          <w:p>
            <w:pPr>
              <w:spacing w:before="100" w:after="100"/>
              <w:ind w:left="48" w:hanging="48"/>
              <w:jc w:val="center"/>
              <w:rPr>
                <w:rFonts w:ascii="仿宋_GB2312" w:hAnsi="仿宋_GB2312" w:eastAsia="仿宋_GB2312" w:cs="仿宋_GB2312"/>
                <w:szCs w:val="21"/>
              </w:rPr>
            </w:pPr>
            <w:r>
              <w:rPr>
                <w:rFonts w:hint="eastAsia" w:ascii="仿宋_GB2312" w:hAnsi="仿宋_GB2312" w:eastAsia="仿宋_GB2312" w:cs="仿宋_GB2312"/>
                <w:szCs w:val="21"/>
              </w:rPr>
              <w:t>身份证号码</w:t>
            </w:r>
          </w:p>
        </w:tc>
        <w:tc>
          <w:tcPr>
            <w:tcW w:w="5290" w:type="dxa"/>
            <w:gridSpan w:val="3"/>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执业证书</w:t>
            </w:r>
          </w:p>
        </w:tc>
        <w:tc>
          <w:tcPr>
            <w:tcW w:w="1582" w:type="dxa"/>
            <w:vMerge w:val="restart"/>
            <w:tcBorders>
              <w:top w:val="single" w:color="000000" w:sz="8" w:space="0"/>
              <w:left w:val="single" w:color="000000" w:sz="4" w:space="0"/>
              <w:bottom w:val="single" w:color="000000" w:sz="2" w:space="0"/>
              <w:right w:val="single" w:color="000000" w:sz="2"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注册单位名称</w:t>
            </w:r>
          </w:p>
        </w:tc>
        <w:tc>
          <w:tcPr>
            <w:tcW w:w="1582" w:type="dxa"/>
            <w:vMerge w:val="restart"/>
            <w:tcBorders>
              <w:top w:val="single" w:color="000000" w:sz="8"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社会保险缴纳单位名称</w:t>
            </w:r>
          </w:p>
        </w:tc>
        <w:tc>
          <w:tcPr>
            <w:tcW w:w="816" w:type="dxa"/>
            <w:vMerge w:val="restart"/>
            <w:tcBorders>
              <w:top w:val="single" w:color="000000" w:sz="8" w:space="0"/>
              <w:left w:val="single" w:color="000000" w:sz="2" w:space="0"/>
              <w:bottom w:val="single" w:color="000000" w:sz="2" w:space="0"/>
              <w:right w:val="single" w:color="000000" w:sz="8"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注册级别</w:t>
            </w:r>
          </w:p>
        </w:tc>
        <w:tc>
          <w:tcPr>
            <w:tcW w:w="807" w:type="dxa"/>
            <w:vMerge w:val="restart"/>
            <w:tcBorders>
              <w:top w:val="single" w:color="000000" w:sz="8" w:space="0"/>
              <w:left w:val="single" w:color="000000" w:sz="2" w:space="0"/>
              <w:right w:val="single" w:color="000000" w:sz="8" w:space="0"/>
            </w:tcBorders>
            <w:shd w:val="clear" w:color="000000" w:fill="FFFFFF"/>
            <w:tcMar>
              <w:left w:w="108" w:type="dxa"/>
              <w:right w:w="108" w:type="dxa"/>
            </w:tcMar>
            <w:vAlign w:val="center"/>
          </w:tcPr>
          <w:p>
            <w:pPr>
              <w:spacing w:before="100" w:after="10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w:t>
            </w:r>
          </w:p>
        </w:tc>
      </w:tr>
      <w:tr>
        <w:tblPrEx>
          <w:tblCellMar>
            <w:top w:w="0" w:type="dxa"/>
            <w:left w:w="10" w:type="dxa"/>
            <w:bottom w:w="0" w:type="dxa"/>
            <w:right w:w="10" w:type="dxa"/>
          </w:tblCellMar>
        </w:tblPrEx>
        <w:trPr>
          <w:trHeight w:val="508" w:hRule="atLeast"/>
          <w:jc w:val="center"/>
        </w:trPr>
        <w:tc>
          <w:tcPr>
            <w:tcW w:w="639" w:type="dxa"/>
            <w:vMerge w:val="continue"/>
            <w:tcBorders>
              <w:top w:val="single" w:color="000000" w:sz="2" w:space="0"/>
              <w:left w:val="single" w:color="000000" w:sz="8" w:space="0"/>
              <w:bottom w:val="single" w:color="000000" w:sz="4" w:space="0"/>
              <w:right w:val="single" w:color="000000" w:sz="2" w:space="0"/>
            </w:tcBorders>
            <w:shd w:val="clear" w:color="000000" w:fill="FFFFFF"/>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120" w:type="dxa"/>
            <w:vMerge w:val="continue"/>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2315" w:type="dxa"/>
            <w:vMerge w:val="continue"/>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994"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证书名称（注明建设、交通、水利）</w:t>
            </w:r>
          </w:p>
        </w:tc>
        <w:tc>
          <w:tcPr>
            <w:tcW w:w="2028"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1268"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582" w:type="dxa"/>
            <w:vMerge w:val="continue"/>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582" w:type="dxa"/>
            <w:vMerge w:val="continue"/>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816" w:type="dxa"/>
            <w:vMerge w:val="continue"/>
            <w:tcBorders>
              <w:top w:val="single" w:color="000000" w:sz="2"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807" w:type="dxa"/>
            <w:vMerge w:val="continue"/>
            <w:tcBorders>
              <w:left w:val="single" w:color="000000" w:sz="2" w:space="0"/>
              <w:bottom w:val="single" w:color="000000" w:sz="4" w:space="0"/>
              <w:right w:val="single" w:color="000000" w:sz="8" w:space="0"/>
            </w:tcBorders>
            <w:shd w:val="clear" w:color="000000" w:fill="FFFFFF"/>
            <w:tcMar>
              <w:left w:w="108" w:type="dxa"/>
              <w:right w:w="108" w:type="dxa"/>
            </w:tcMar>
            <w:vAlign w:val="center"/>
          </w:tcPr>
          <w:p>
            <w:pPr>
              <w:spacing w:after="200" w:line="276" w:lineRule="auto"/>
              <w:jc w:val="left"/>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8"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8"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8"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8"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8"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8" w:space="0"/>
              <w:right w:val="single" w:color="000000" w:sz="4"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8"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8" w:space="0"/>
              <w:right w:val="single" w:color="000000" w:sz="2" w:space="0"/>
            </w:tcBorders>
            <w:shd w:val="clear" w:color="000000" w:fill="FFFFFF"/>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cs="宋体"/>
                <w:sz w:val="22"/>
              </w:rPr>
            </w:pPr>
          </w:p>
        </w:tc>
      </w:tr>
    </w:tbl>
    <w:p>
      <w:pPr>
        <w:ind w:firstLine="105"/>
        <w:rPr>
          <w:rFonts w:ascii="宋体" w:cs="宋体"/>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、提供参与</w:t>
      </w:r>
      <w:r>
        <w:rPr>
          <w:rFonts w:hint="eastAsia" w:ascii="仿宋_GB2312" w:hAnsi="仿宋_GB2312" w:eastAsia="仿宋_GB2312" w:cs="仿宋_GB2312"/>
          <w:sz w:val="24"/>
          <w:szCs w:val="24"/>
          <w:lang w:eastAsia="zh-CN"/>
        </w:rPr>
        <w:t>洞口财政评审项目的造价人员表，其中至少</w:t>
      </w:r>
      <w:r>
        <w:rPr>
          <w:rFonts w:hint="eastAsia" w:ascii="仿宋_GB2312" w:hAnsi="宋体" w:eastAsia="仿宋_GB2312" w:cs="宋体"/>
          <w:color w:val="000000"/>
          <w:sz w:val="24"/>
          <w:szCs w:val="24"/>
        </w:rPr>
        <w:t>一名</w:t>
      </w:r>
      <w:r>
        <w:rPr>
          <w:rFonts w:hint="eastAsia" w:ascii="仿宋_GB2312" w:hAnsi="宋体" w:eastAsia="仿宋_GB2312" w:cs="宋体"/>
          <w:color w:val="000000"/>
          <w:sz w:val="24"/>
          <w:szCs w:val="24"/>
          <w:lang w:eastAsia="zh-CN"/>
        </w:rPr>
        <w:t>及以上</w:t>
      </w:r>
      <w:r>
        <w:rPr>
          <w:rFonts w:hint="eastAsia" w:ascii="仿宋_GB2312" w:hAnsi="宋体" w:eastAsia="仿宋_GB2312" w:cs="宋体"/>
          <w:color w:val="000000"/>
          <w:sz w:val="24"/>
          <w:szCs w:val="24"/>
        </w:rPr>
        <w:t>全国注册造价师</w:t>
      </w:r>
      <w:r>
        <w:rPr>
          <w:rFonts w:hint="eastAsia" w:ascii="仿宋_GB2312" w:hAnsi="仿宋_GB2312" w:eastAsia="仿宋_GB2312" w:cs="仿宋_GB2312"/>
          <w:sz w:val="24"/>
          <w:szCs w:val="24"/>
        </w:rPr>
        <w:t>，注册证书（标有注册单位）复印件加盖</w:t>
      </w:r>
      <w:r>
        <w:rPr>
          <w:rFonts w:hint="eastAsia" w:ascii="仿宋_GB2312" w:hAnsi="仿宋_GB2312" w:eastAsia="仿宋_GB2312" w:cs="仿宋_GB2312"/>
          <w:sz w:val="24"/>
          <w:szCs w:val="24"/>
          <w:lang w:eastAsia="zh-CN"/>
        </w:rPr>
        <w:t>中介机构</w:t>
      </w:r>
      <w:r>
        <w:rPr>
          <w:rFonts w:hint="eastAsia" w:ascii="仿宋_GB2312" w:hAnsi="仿宋_GB2312" w:eastAsia="仿宋_GB2312" w:cs="仿宋_GB2312"/>
          <w:sz w:val="24"/>
          <w:szCs w:val="24"/>
        </w:rPr>
        <w:t>公章。</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2、备注栏内注明内容为：洞口项目负责人、联络人、评审项目组长、审核人员。</w:t>
      </w:r>
    </w:p>
    <w:p>
      <w:pPr>
        <w:spacing w:before="240" w:after="240"/>
        <w:ind w:firstLine="480" w:firstLineChars="200"/>
        <w:rPr>
          <w:rFonts w:ascii="宋体" w:cs="宋体"/>
          <w:u w:val="single"/>
        </w:rPr>
      </w:pPr>
      <w:r>
        <w:rPr>
          <w:rFonts w:hint="eastAsia" w:ascii="仿宋_GB2312" w:hAnsi="仿宋_GB2312" w:eastAsia="仿宋_GB2312" w:cs="仿宋_GB2312"/>
          <w:sz w:val="24"/>
          <w:szCs w:val="24"/>
          <w:lang w:eastAsia="zh-CN"/>
        </w:rPr>
        <w:t>中介机构</w:t>
      </w:r>
      <w:r>
        <w:rPr>
          <w:rFonts w:hint="eastAsia" w:ascii="仿宋_GB2312" w:hAnsi="仿宋_GB2312" w:eastAsia="仿宋_GB2312" w:cs="仿宋_GB2312"/>
          <w:sz w:val="24"/>
          <w:szCs w:val="24"/>
        </w:rPr>
        <w:t>名称（盖单位章）：</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法定代表人或授权委托人（签字）：</w:t>
      </w:r>
      <w:r>
        <w:rPr>
          <w:rFonts w:ascii="仿宋_GB2312" w:hAnsi="仿宋_GB2312" w:eastAsia="仿宋_GB2312" w:cs="仿宋_GB2312"/>
          <w:sz w:val="24"/>
          <w:szCs w:val="24"/>
        </w:rPr>
        <w:t xml:space="preserve"> </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w:t>
      </w:r>
      <w:r>
        <w:rPr>
          <w:rFonts w:ascii="仿宋_GB2312" w:hAnsi="仿宋_GB2312" w:eastAsia="仿宋_GB2312" w:cs="仿宋_GB2312"/>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ascii="仿宋_GB2312" w:hAnsi="仿宋_GB2312" w:eastAsia="仿宋_GB2312" w:cs="仿宋_GB2312"/>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ascii="仿宋_GB2312" w:hAnsi="仿宋_GB2312" w:eastAsia="仿宋_GB2312" w:cs="仿宋_GB2312"/>
          <w:u w:val="single"/>
        </w:rPr>
        <w:t xml:space="preserve">     </w:t>
      </w:r>
      <w:r>
        <w:rPr>
          <w:rFonts w:hint="eastAsia" w:ascii="仿宋_GB2312" w:hAnsi="仿宋_GB2312" w:eastAsia="仿宋_GB2312" w:cs="仿宋_GB2312"/>
          <w:sz w:val="24"/>
        </w:rPr>
        <w:t>日</w:t>
      </w:r>
    </w:p>
    <w:p>
      <w:pPr>
        <w:spacing w:line="300" w:lineRule="auto"/>
        <w:rPr>
          <w:rFonts w:ascii="宋体" w:cs="宋体"/>
        </w:rPr>
      </w:pPr>
    </w:p>
    <w:p>
      <w:pPr>
        <w:spacing w:before="240" w:after="240" w:line="560" w:lineRule="exact"/>
        <w:jc w:val="left"/>
        <w:rPr>
          <w:rFonts w:hint="eastAsia" w:ascii="楷体_GB2312" w:hAnsi="楷体_GB2312" w:eastAsia="楷体_GB2312" w:cs="楷体_GB2312"/>
          <w:sz w:val="32"/>
          <w:szCs w:val="32"/>
        </w:rPr>
      </w:pPr>
    </w:p>
    <w:p>
      <w:pPr>
        <w:spacing w:before="240" w:after="240" w:line="560" w:lineRule="exact"/>
        <w:jc w:val="left"/>
        <w:rPr>
          <w:rFonts w:ascii="楷体_GB2312" w:hAnsi="楷体_GB2312" w:eastAsia="楷体_GB2312" w:cs="楷体_GB2312"/>
          <w:b/>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w:t>
      </w:r>
      <w:r>
        <w:rPr>
          <w:rFonts w:ascii="楷体_GB2312" w:hAnsi="楷体_GB2312" w:eastAsia="楷体_GB2312" w:cs="楷体_GB2312"/>
          <w:b/>
          <w:sz w:val="32"/>
          <w:szCs w:val="32"/>
        </w:rPr>
        <w:t xml:space="preserve"> </w:t>
      </w:r>
    </w:p>
    <w:p>
      <w:pPr>
        <w:spacing w:before="240" w:after="240"/>
        <w:jc w:val="center"/>
        <w:rPr>
          <w:rFonts w:ascii="宋体" w:cs="宋体"/>
          <w:b/>
          <w:sz w:val="44"/>
          <w:szCs w:val="44"/>
        </w:rPr>
      </w:pPr>
      <w:r>
        <w:rPr>
          <w:rFonts w:hint="eastAsia" w:ascii="宋体" w:hAnsi="宋体" w:cs="宋体"/>
          <w:b/>
          <w:sz w:val="44"/>
          <w:szCs w:val="44"/>
        </w:rPr>
        <w:t>综合实力情况表（行业荣誉、信用评价、质量认证情况等）</w:t>
      </w:r>
    </w:p>
    <w:tbl>
      <w:tblPr>
        <w:tblStyle w:val="5"/>
        <w:tblW w:w="14000" w:type="dxa"/>
        <w:tblInd w:w="98" w:type="dxa"/>
        <w:tblLayout w:type="fixed"/>
        <w:tblCellMar>
          <w:top w:w="0" w:type="dxa"/>
          <w:left w:w="10" w:type="dxa"/>
          <w:bottom w:w="0" w:type="dxa"/>
          <w:right w:w="10" w:type="dxa"/>
        </w:tblCellMar>
      </w:tblPr>
      <w:tblGrid>
        <w:gridCol w:w="959"/>
        <w:gridCol w:w="2977"/>
        <w:gridCol w:w="2126"/>
        <w:gridCol w:w="2268"/>
        <w:gridCol w:w="2280"/>
        <w:gridCol w:w="1770"/>
        <w:gridCol w:w="1620"/>
      </w:tblGrid>
      <w:tr>
        <w:tblPrEx>
          <w:tblCellMar>
            <w:top w:w="0" w:type="dxa"/>
            <w:left w:w="10" w:type="dxa"/>
            <w:bottom w:w="0" w:type="dxa"/>
            <w:right w:w="10" w:type="dxa"/>
          </w:tblCellMar>
        </w:tblPrEx>
        <w:trPr>
          <w:trHeight w:val="1" w:hRule="atLeast"/>
        </w:trPr>
        <w:tc>
          <w:tcPr>
            <w:tcW w:w="959" w:type="dxa"/>
            <w:tcBorders>
              <w:top w:val="single" w:color="000000" w:sz="12"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hAnsi="仿宋_GB2312" w:eastAsia="仿宋_GB2312" w:cs="仿宋_GB2312"/>
              </w:rPr>
            </w:pPr>
            <w:r>
              <w:rPr>
                <w:rFonts w:hint="eastAsia" w:ascii="仿宋_GB2312" w:hAnsi="仿宋_GB2312" w:eastAsia="仿宋_GB2312" w:cs="仿宋_GB2312"/>
                <w:sz w:val="24"/>
              </w:rPr>
              <w:t>序号</w:t>
            </w:r>
          </w:p>
        </w:tc>
        <w:tc>
          <w:tcPr>
            <w:tcW w:w="2977"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firstLine="120"/>
              <w:jc w:val="center"/>
              <w:rPr>
                <w:rFonts w:ascii="仿宋_GB2312" w:hAnsi="仿宋_GB2312" w:eastAsia="仿宋_GB2312" w:cs="仿宋_GB2312"/>
              </w:rPr>
            </w:pPr>
            <w:r>
              <w:rPr>
                <w:rFonts w:hint="eastAsia" w:ascii="仿宋_GB2312" w:hAnsi="仿宋_GB2312" w:eastAsia="仿宋_GB2312" w:cs="仿宋_GB2312"/>
                <w:sz w:val="24"/>
              </w:rPr>
              <w:t>表彰、奖项、评价、认证证书名称</w:t>
            </w:r>
          </w:p>
        </w:tc>
        <w:tc>
          <w:tcPr>
            <w:tcW w:w="2126"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hAnsi="仿宋_GB2312" w:eastAsia="仿宋_GB2312" w:cs="仿宋_GB2312"/>
              </w:rPr>
            </w:pPr>
            <w:r>
              <w:rPr>
                <w:rFonts w:ascii="仿宋_GB2312" w:hAnsi="仿宋_GB2312" w:eastAsia="仿宋_GB2312" w:cs="仿宋_GB2312"/>
                <w:sz w:val="24"/>
              </w:rPr>
              <w:t xml:space="preserve"> </w:t>
            </w:r>
            <w:r>
              <w:rPr>
                <w:rFonts w:hint="eastAsia" w:ascii="仿宋_GB2312" w:hAnsi="仿宋_GB2312" w:eastAsia="仿宋_GB2312" w:cs="仿宋_GB2312"/>
                <w:sz w:val="24"/>
              </w:rPr>
              <w:t>获奖者（单位、个人）名称</w:t>
            </w:r>
          </w:p>
        </w:tc>
        <w:tc>
          <w:tcPr>
            <w:tcW w:w="2268"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颁奖（或发证）</w:t>
            </w:r>
          </w:p>
          <w:p>
            <w:pPr>
              <w:spacing w:line="300" w:lineRule="auto"/>
              <w:jc w:val="center"/>
              <w:rPr>
                <w:rFonts w:ascii="仿宋_GB2312" w:hAnsi="仿宋_GB2312" w:eastAsia="仿宋_GB2312" w:cs="仿宋_GB2312"/>
              </w:rPr>
            </w:pPr>
            <w:r>
              <w:rPr>
                <w:rFonts w:hint="eastAsia" w:ascii="仿宋_GB2312" w:hAnsi="仿宋_GB2312" w:eastAsia="仿宋_GB2312" w:cs="仿宋_GB2312"/>
                <w:sz w:val="24"/>
              </w:rPr>
              <w:t>单位</w:t>
            </w:r>
          </w:p>
        </w:tc>
        <w:tc>
          <w:tcPr>
            <w:tcW w:w="2280"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hAnsi="仿宋_GB2312" w:eastAsia="仿宋_GB2312" w:cs="仿宋_GB2312"/>
              </w:rPr>
            </w:pPr>
            <w:r>
              <w:rPr>
                <w:rFonts w:hint="eastAsia" w:ascii="仿宋_GB2312" w:hAnsi="仿宋_GB2312" w:eastAsia="仿宋_GB2312" w:cs="仿宋_GB2312"/>
                <w:sz w:val="24"/>
              </w:rPr>
              <w:t>颁发时间</w:t>
            </w:r>
          </w:p>
        </w:tc>
        <w:tc>
          <w:tcPr>
            <w:tcW w:w="1770"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hAnsi="仿宋_GB2312" w:eastAsia="仿宋_GB2312" w:cs="仿宋_GB2312"/>
              </w:rPr>
            </w:pPr>
            <w:r>
              <w:rPr>
                <w:rFonts w:hint="eastAsia" w:ascii="仿宋_GB2312" w:hAnsi="仿宋_GB2312" w:eastAsia="仿宋_GB2312" w:cs="仿宋_GB2312"/>
                <w:sz w:val="24"/>
              </w:rPr>
              <w:t>有效期</w:t>
            </w:r>
          </w:p>
        </w:tc>
        <w:tc>
          <w:tcPr>
            <w:tcW w:w="1620" w:type="dxa"/>
            <w:tcBorders>
              <w:top w:val="single" w:color="000000" w:sz="12"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spacing w:line="300" w:lineRule="auto"/>
              <w:jc w:val="center"/>
              <w:rPr>
                <w:rFonts w:ascii="仿宋_GB2312" w:hAnsi="仿宋_GB2312" w:eastAsia="仿宋_GB2312" w:cs="仿宋_GB2312"/>
              </w:rPr>
            </w:pPr>
            <w:r>
              <w:rPr>
                <w:rFonts w:hint="eastAsia" w:ascii="仿宋_GB2312" w:hAnsi="仿宋_GB2312" w:eastAsia="仿宋_GB2312" w:cs="仿宋_GB2312"/>
                <w:sz w:val="24"/>
              </w:rPr>
              <w:t>备注</w:t>
            </w: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仿宋_GB2312" w:hAnsi="仿宋_GB2312" w:eastAsia="仿宋_GB2312" w:cs="仿宋_GB2312"/>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firstLine="720"/>
              <w:rPr>
                <w:rFonts w:ascii="仿宋_GB2312" w:hAnsi="仿宋_GB2312" w:eastAsia="仿宋_GB2312" w:cs="仿宋_GB2312"/>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firstLine="720"/>
              <w:rPr>
                <w:rFonts w:ascii="仿宋_GB2312" w:hAnsi="仿宋_GB2312" w:eastAsia="仿宋_GB2312" w:cs="仿宋_GB2312"/>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firstLine="720"/>
              <w:rPr>
                <w:rFonts w:ascii="仿宋_GB2312" w:hAnsi="仿宋_GB2312" w:eastAsia="仿宋_GB2312" w:cs="仿宋_GB2312"/>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firstLine="720"/>
              <w:rPr>
                <w:rFonts w:ascii="仿宋_GB2312" w:hAnsi="仿宋_GB2312" w:eastAsia="仿宋_GB2312" w:cs="仿宋_GB2312"/>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firstLine="720"/>
              <w:rPr>
                <w:rFonts w:ascii="仿宋_GB2312" w:hAnsi="仿宋_GB2312" w:eastAsia="仿宋_GB2312" w:cs="仿宋_GB2312"/>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spacing w:line="300" w:lineRule="auto"/>
              <w:ind w:firstLine="720"/>
              <w:rPr>
                <w:rFonts w:ascii="仿宋_GB2312" w:hAnsi="仿宋_GB2312" w:eastAsia="仿宋_GB2312" w:cs="仿宋_GB2312"/>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tcPr>
          <w:p>
            <w:pPr>
              <w:spacing w:line="300" w:lineRule="auto"/>
              <w:rPr>
                <w:rFonts w:ascii="宋体" w:cs="宋体"/>
                <w:sz w:val="22"/>
              </w:rPr>
            </w:pPr>
          </w:p>
        </w:tc>
      </w:tr>
      <w:tr>
        <w:tblPrEx>
          <w:tblCellMar>
            <w:top w:w="0" w:type="dxa"/>
            <w:left w:w="10" w:type="dxa"/>
            <w:bottom w:w="0" w:type="dxa"/>
            <w:right w:w="10" w:type="dxa"/>
          </w:tblCellMar>
        </w:tblPrEx>
        <w:trPr>
          <w:trHeight w:val="1" w:hRule="atLeast"/>
        </w:trPr>
        <w:tc>
          <w:tcPr>
            <w:tcW w:w="959" w:type="dxa"/>
            <w:tcBorders>
              <w:top w:val="single" w:color="000000" w:sz="4" w:space="0"/>
              <w:left w:val="single" w:color="000000" w:sz="12" w:space="0"/>
              <w:bottom w:val="single" w:color="000000" w:sz="12"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977"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126"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68"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2280"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770"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tcPr>
          <w:p>
            <w:pPr>
              <w:spacing w:line="300" w:lineRule="auto"/>
              <w:rPr>
                <w:rFonts w:ascii="宋体" w:cs="宋体"/>
                <w:sz w:val="22"/>
              </w:rPr>
            </w:pPr>
          </w:p>
        </w:tc>
        <w:tc>
          <w:tcPr>
            <w:tcW w:w="1620" w:type="dxa"/>
            <w:tcBorders>
              <w:top w:val="single" w:color="000000" w:sz="4" w:space="0"/>
              <w:left w:val="single" w:color="000000" w:sz="4" w:space="0"/>
              <w:bottom w:val="single" w:color="000000" w:sz="12" w:space="0"/>
              <w:right w:val="single" w:color="000000" w:sz="12" w:space="0"/>
            </w:tcBorders>
            <w:shd w:val="clear" w:color="000000" w:fill="FFFFFF"/>
            <w:tcMar>
              <w:left w:w="108" w:type="dxa"/>
              <w:right w:w="108" w:type="dxa"/>
            </w:tcMar>
          </w:tcPr>
          <w:p>
            <w:pPr>
              <w:spacing w:line="300" w:lineRule="auto"/>
              <w:rPr>
                <w:rFonts w:ascii="宋体" w:cs="宋体"/>
                <w:sz w:val="22"/>
              </w:rPr>
            </w:pPr>
          </w:p>
        </w:tc>
      </w:tr>
    </w:tbl>
    <w:p>
      <w:pPr>
        <w:jc w:val="left"/>
        <w:rPr>
          <w:rFonts w:ascii="仿宋_GB2312" w:hAnsi="仿宋_GB2312" w:eastAsia="仿宋_GB2312" w:cs="仿宋_GB2312"/>
          <w:szCs w:val="21"/>
        </w:rPr>
      </w:pPr>
      <w:r>
        <w:rPr>
          <w:rFonts w:hint="eastAsia" w:ascii="仿宋_GB2312" w:hAnsi="仿宋_GB2312" w:eastAsia="仿宋_GB2312" w:cs="仿宋_GB2312"/>
          <w:szCs w:val="21"/>
        </w:rPr>
        <w:t>说明：</w:t>
      </w:r>
    </w:p>
    <w:p>
      <w:pPr>
        <w:jc w:val="left"/>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w:t>
      </w:r>
      <w:r>
        <w:rPr>
          <w:rFonts w:ascii="仿宋_GB2312" w:hAnsi="仿宋_GB2312" w:eastAsia="仿宋_GB2312" w:cs="仿宋_GB2312"/>
          <w:szCs w:val="21"/>
        </w:rPr>
        <w:t>201</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年</w:t>
      </w:r>
      <w:r>
        <w:rPr>
          <w:rFonts w:ascii="仿宋_GB2312" w:hAnsi="仿宋_GB2312" w:eastAsia="仿宋_GB2312" w:cs="仿宋_GB2312"/>
          <w:szCs w:val="21"/>
        </w:rPr>
        <w:t>1</w:t>
      </w:r>
      <w:r>
        <w:rPr>
          <w:rFonts w:hint="eastAsia" w:ascii="仿宋_GB2312" w:hAnsi="仿宋_GB2312" w:eastAsia="仿宋_GB2312" w:cs="仿宋_GB2312"/>
          <w:szCs w:val="21"/>
        </w:rPr>
        <w:t>月</w:t>
      </w:r>
      <w:r>
        <w:rPr>
          <w:rFonts w:ascii="仿宋_GB2312" w:hAnsi="仿宋_GB2312" w:eastAsia="仿宋_GB2312" w:cs="仿宋_GB2312"/>
          <w:szCs w:val="21"/>
        </w:rPr>
        <w:t>1</w:t>
      </w:r>
      <w:r>
        <w:rPr>
          <w:rFonts w:hint="eastAsia" w:ascii="仿宋_GB2312" w:hAnsi="仿宋_GB2312" w:eastAsia="仿宋_GB2312" w:cs="仿宋_GB2312"/>
          <w:szCs w:val="21"/>
        </w:rPr>
        <w:t>日以来获得过国家、省级、地市级造价管理机构或造价管理协会颁发的造价咨询工作先进单位请提供获奖证书或获奖表彰文件复印件。</w:t>
      </w:r>
    </w:p>
    <w:p>
      <w:pPr>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w:t>
      </w:r>
      <w:r>
        <w:rPr>
          <w:rFonts w:ascii="仿宋_GB2312" w:hAnsi="仿宋_GB2312" w:eastAsia="仿宋_GB2312" w:cs="仿宋_GB2312"/>
          <w:szCs w:val="21"/>
        </w:rPr>
        <w:t>201</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年</w:t>
      </w:r>
      <w:r>
        <w:rPr>
          <w:rFonts w:ascii="仿宋_GB2312" w:hAnsi="仿宋_GB2312" w:eastAsia="仿宋_GB2312" w:cs="仿宋_GB2312"/>
          <w:szCs w:val="21"/>
        </w:rPr>
        <w:t>1</w:t>
      </w:r>
      <w:r>
        <w:rPr>
          <w:rFonts w:hint="eastAsia" w:ascii="仿宋_GB2312" w:hAnsi="仿宋_GB2312" w:eastAsia="仿宋_GB2312" w:cs="仿宋_GB2312"/>
          <w:szCs w:val="21"/>
        </w:rPr>
        <w:t>月</w:t>
      </w:r>
      <w:r>
        <w:rPr>
          <w:rFonts w:ascii="仿宋_GB2312" w:hAnsi="仿宋_GB2312" w:eastAsia="仿宋_GB2312" w:cs="仿宋_GB2312"/>
          <w:szCs w:val="21"/>
        </w:rPr>
        <w:t>1</w:t>
      </w:r>
      <w:r>
        <w:rPr>
          <w:rFonts w:hint="eastAsia" w:ascii="仿宋_GB2312" w:hAnsi="仿宋_GB2312" w:eastAsia="仿宋_GB2312" w:cs="仿宋_GB2312"/>
          <w:szCs w:val="21"/>
        </w:rPr>
        <w:t>日以来获得省级、地市级造价行业管理机构（或协会）优秀（或先进）称号的获奖人员请提供获奖证书复印件或网站公告截图。</w:t>
      </w:r>
    </w:p>
    <w:p>
      <w:pPr>
        <w:jc w:val="lef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w:t>
      </w:r>
      <w:r>
        <w:rPr>
          <w:rFonts w:ascii="仿宋_GB2312" w:hAnsi="仿宋_GB2312" w:eastAsia="仿宋_GB2312" w:cs="仿宋_GB2312"/>
          <w:szCs w:val="21"/>
        </w:rPr>
        <w:t>201</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年</w:t>
      </w:r>
      <w:r>
        <w:rPr>
          <w:rFonts w:ascii="仿宋_GB2312" w:hAnsi="仿宋_GB2312" w:eastAsia="仿宋_GB2312" w:cs="仿宋_GB2312"/>
          <w:szCs w:val="21"/>
        </w:rPr>
        <w:t>1</w:t>
      </w:r>
      <w:r>
        <w:rPr>
          <w:rFonts w:hint="eastAsia" w:ascii="仿宋_GB2312" w:hAnsi="仿宋_GB2312" w:eastAsia="仿宋_GB2312" w:cs="仿宋_GB2312"/>
          <w:szCs w:val="21"/>
        </w:rPr>
        <w:t>月</w:t>
      </w:r>
      <w:r>
        <w:rPr>
          <w:rFonts w:ascii="仿宋_GB2312" w:hAnsi="仿宋_GB2312" w:eastAsia="仿宋_GB2312" w:cs="仿宋_GB2312"/>
          <w:szCs w:val="21"/>
        </w:rPr>
        <w:t>1</w:t>
      </w:r>
      <w:r>
        <w:rPr>
          <w:rFonts w:hint="eastAsia" w:ascii="仿宋_GB2312" w:hAnsi="仿宋_GB2312" w:eastAsia="仿宋_GB2312" w:cs="仿宋_GB2312"/>
          <w:szCs w:val="21"/>
        </w:rPr>
        <w:t>日以来获得过国家、省级、地市级造价管理机构或造价管理协会颁发的</w:t>
      </w:r>
      <w:r>
        <w:rPr>
          <w:rFonts w:ascii="仿宋_GB2312" w:hAnsi="仿宋_GB2312" w:eastAsia="仿宋_GB2312" w:cs="仿宋_GB2312"/>
          <w:szCs w:val="21"/>
        </w:rPr>
        <w:t>A</w:t>
      </w:r>
      <w:r>
        <w:rPr>
          <w:rFonts w:hint="eastAsia" w:ascii="仿宋_GB2312" w:hAnsi="仿宋_GB2312" w:eastAsia="仿宋_GB2312" w:cs="仿宋_GB2312"/>
          <w:szCs w:val="21"/>
        </w:rPr>
        <w:t>级及以上信用评价的请提供证书复印件，或公告截图和查询网址。</w:t>
      </w:r>
    </w:p>
    <w:p>
      <w:pPr>
        <w:jc w:val="left"/>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、具有质量管理体系认证证书、证书在有效期内、认证范围包含造价相关内容的请提供认证证书复印件。</w:t>
      </w:r>
    </w:p>
    <w:p>
      <w:pPr>
        <w:jc w:val="left"/>
        <w:rPr>
          <w:rFonts w:ascii="仿宋_GB2312" w:hAnsi="仿宋_GB2312" w:eastAsia="仿宋_GB2312" w:cs="仿宋_GB2312"/>
          <w:szCs w:val="21"/>
        </w:rPr>
      </w:pPr>
    </w:p>
    <w:p>
      <w:pPr>
        <w:spacing w:before="240" w:after="240"/>
        <w:rPr>
          <w:rFonts w:ascii="宋体" w:cs="宋体"/>
        </w:rPr>
      </w:pPr>
      <w:r>
        <w:rPr>
          <w:rFonts w:hint="eastAsia" w:ascii="仿宋_GB2312" w:hAnsi="仿宋_GB2312" w:eastAsia="仿宋_GB2312" w:cs="仿宋_GB2312"/>
          <w:szCs w:val="21"/>
          <w:lang w:eastAsia="zh-CN"/>
        </w:rPr>
        <w:t>中介机构</w:t>
      </w:r>
      <w:r>
        <w:rPr>
          <w:rFonts w:hint="eastAsia" w:ascii="仿宋_GB2312" w:hAnsi="仿宋_GB2312" w:eastAsia="仿宋_GB2312" w:cs="仿宋_GB2312"/>
          <w:szCs w:val="21"/>
        </w:rPr>
        <w:t>名称（盖单位章）：</w:t>
      </w:r>
      <w:r>
        <w:rPr>
          <w:rFonts w:ascii="仿宋_GB2312" w:hAnsi="仿宋_GB2312" w:eastAsia="仿宋_GB2312" w:cs="仿宋_GB2312"/>
          <w:szCs w:val="21"/>
        </w:rPr>
        <w:t xml:space="preserve">                </w:t>
      </w:r>
      <w:r>
        <w:rPr>
          <w:rFonts w:hint="eastAsia" w:ascii="仿宋_GB2312" w:hAnsi="仿宋_GB2312" w:eastAsia="仿宋_GB2312" w:cs="仿宋_GB2312"/>
          <w:szCs w:val="21"/>
        </w:rPr>
        <w:t>法定代表人或授权委托人（签字）：</w:t>
      </w:r>
      <w:r>
        <w:rPr>
          <w:rFonts w:ascii="仿宋_GB2312" w:hAnsi="仿宋_GB2312" w:eastAsia="仿宋_GB2312" w:cs="仿宋_GB2312"/>
          <w:szCs w:val="21"/>
        </w:rPr>
        <w:t xml:space="preserve">                         </w:t>
      </w:r>
      <w:r>
        <w:rPr>
          <w:rFonts w:ascii="宋体" w:hAnsi="宋体" w:cs="宋体"/>
        </w:rPr>
        <w:t xml:space="preserve">  </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ascii="仿宋_GB2312" w:hAnsi="仿宋_GB2312" w:eastAsia="仿宋_GB2312" w:cs="仿宋_GB2312"/>
          <w:szCs w:val="21"/>
        </w:rPr>
        <w:t xml:space="preserve"> </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ascii="仿宋_GB2312" w:hAnsi="仿宋_GB2312" w:eastAsia="仿宋_GB2312" w:cs="仿宋_GB2312"/>
          <w:szCs w:val="21"/>
        </w:rPr>
        <w:t xml:space="preserve"> </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w:t>
      </w:r>
      <w:r>
        <w:rPr>
          <w:rFonts w:ascii="楷体_GB2312" w:hAnsi="楷体_GB2312" w:eastAsia="楷体_GB2312" w:cs="楷体_GB2312"/>
          <w:b/>
          <w:sz w:val="32"/>
          <w:szCs w:val="32"/>
        </w:rPr>
        <w:t xml:space="preserve"> </w:t>
      </w:r>
    </w:p>
    <w:p>
      <w:pPr>
        <w:spacing w:before="240" w:after="240"/>
        <w:jc w:val="center"/>
        <w:rPr>
          <w:rFonts w:ascii="宋体" w:cs="宋体"/>
          <w:b/>
          <w:sz w:val="44"/>
          <w:szCs w:val="44"/>
        </w:rPr>
      </w:pPr>
      <w:r>
        <w:rPr>
          <w:rFonts w:hint="eastAsia" w:ascii="宋体" w:hAnsi="宋体" w:cs="宋体"/>
          <w:b/>
          <w:sz w:val="44"/>
          <w:szCs w:val="44"/>
        </w:rPr>
        <w:t>营业场地位置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洞口县</w:t>
      </w:r>
      <w:r>
        <w:rPr>
          <w:rFonts w:hint="eastAsia" w:ascii="仿宋_GB2312" w:hAnsi="仿宋_GB2312" w:eastAsia="仿宋_GB2312" w:cs="仿宋_GB2312"/>
          <w:sz w:val="32"/>
          <w:szCs w:val="32"/>
        </w:rPr>
        <w:t>营业场地地理位置示意图，可用网络地图打印件代替（须标明营业场地具体位置）。</w:t>
      </w:r>
    </w:p>
    <w:p>
      <w:pPr>
        <w:spacing w:line="360" w:lineRule="auto"/>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、提供营业场地平面图，并标明所处楼层和面积数量。</w:t>
      </w:r>
    </w:p>
    <w:p>
      <w:pPr>
        <w:spacing w:line="360" w:lineRule="auto"/>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、提供营业场地自有产权证明或租赁协议复印件，加盖</w:t>
      </w:r>
      <w:r>
        <w:rPr>
          <w:rFonts w:hint="eastAsia" w:ascii="仿宋_GB2312" w:hAnsi="仿宋_GB2312" w:eastAsia="仿宋_GB2312" w:cs="仿宋_GB2312"/>
          <w:sz w:val="32"/>
          <w:szCs w:val="32"/>
          <w:lang w:eastAsia="zh-CN"/>
        </w:rPr>
        <w:t>中介机构</w:t>
      </w:r>
      <w:r>
        <w:rPr>
          <w:rFonts w:hint="eastAsia" w:ascii="仿宋_GB2312" w:hAnsi="仿宋_GB2312" w:eastAsia="仿宋_GB2312" w:cs="仿宋_GB2312"/>
          <w:sz w:val="32"/>
          <w:szCs w:val="32"/>
        </w:rPr>
        <w:t>公章。</w:t>
      </w:r>
    </w:p>
    <w:p>
      <w:pPr>
        <w:spacing w:before="240" w:after="240"/>
        <w:ind w:firstLine="315"/>
        <w:rPr>
          <w:rFonts w:ascii="仿宋_GB2312" w:hAnsi="仿宋_GB2312" w:eastAsia="仿宋_GB2312" w:cs="仿宋_GB2312"/>
          <w:sz w:val="32"/>
          <w:szCs w:val="32"/>
        </w:rPr>
      </w:pPr>
    </w:p>
    <w:p>
      <w:pPr>
        <w:spacing w:before="240" w:after="240"/>
        <w:ind w:firstLine="48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中介机构</w:t>
      </w:r>
      <w:r>
        <w:rPr>
          <w:rFonts w:hint="eastAsia" w:ascii="仿宋_GB2312" w:hAnsi="仿宋_GB2312" w:eastAsia="仿宋_GB2312" w:cs="仿宋_GB2312"/>
          <w:sz w:val="32"/>
          <w:szCs w:val="32"/>
        </w:rPr>
        <w:t>名称（盖单位章）：</w:t>
      </w:r>
      <w:r>
        <w:rPr>
          <w:rFonts w:ascii="仿宋_GB2312" w:hAnsi="仿宋_GB2312" w:eastAsia="仿宋_GB2312" w:cs="仿宋_GB2312"/>
          <w:sz w:val="32"/>
          <w:szCs w:val="32"/>
        </w:rPr>
        <w:t xml:space="preserve">               </w:t>
      </w:r>
    </w:p>
    <w:p>
      <w:pPr>
        <w:spacing w:before="240" w:after="240"/>
        <w:ind w:firstLine="36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法定代表人或授权委托人（签字）：</w:t>
      </w:r>
      <w:r>
        <w:rPr>
          <w:rFonts w:ascii="仿宋_GB2312" w:hAnsi="仿宋_GB2312" w:eastAsia="仿宋_GB2312" w:cs="仿宋_GB2312"/>
          <w:sz w:val="32"/>
          <w:szCs w:val="32"/>
          <w:u w:val="single"/>
        </w:rPr>
        <w:t xml:space="preserve">     </w:t>
      </w:r>
    </w:p>
    <w:p>
      <w:pPr>
        <w:ind w:firstLine="8960" w:firstLineChars="2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6838" w:h="11906" w:orient="landscape"/>
      <w:pgMar w:top="1134" w:right="1418" w:bottom="1034"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B0"/>
    <w:rsid w:val="00134788"/>
    <w:rsid w:val="001D6B33"/>
    <w:rsid w:val="0022437E"/>
    <w:rsid w:val="002A3B27"/>
    <w:rsid w:val="002F6109"/>
    <w:rsid w:val="004E6650"/>
    <w:rsid w:val="005104B1"/>
    <w:rsid w:val="00567972"/>
    <w:rsid w:val="00723295"/>
    <w:rsid w:val="00772EB0"/>
    <w:rsid w:val="007C4950"/>
    <w:rsid w:val="008817A3"/>
    <w:rsid w:val="009F1811"/>
    <w:rsid w:val="00C123AB"/>
    <w:rsid w:val="00C635DD"/>
    <w:rsid w:val="00CE4B81"/>
    <w:rsid w:val="00E14EC8"/>
    <w:rsid w:val="00E63BA9"/>
    <w:rsid w:val="00E84AEA"/>
    <w:rsid w:val="03CC7904"/>
    <w:rsid w:val="05275379"/>
    <w:rsid w:val="09FA30F8"/>
    <w:rsid w:val="0C286841"/>
    <w:rsid w:val="0C780687"/>
    <w:rsid w:val="0E4E0644"/>
    <w:rsid w:val="0FC234F8"/>
    <w:rsid w:val="1223565A"/>
    <w:rsid w:val="12C56841"/>
    <w:rsid w:val="216430F7"/>
    <w:rsid w:val="22187BDE"/>
    <w:rsid w:val="2BF61B69"/>
    <w:rsid w:val="2C944655"/>
    <w:rsid w:val="37792DAD"/>
    <w:rsid w:val="37A45A89"/>
    <w:rsid w:val="3B5A73F1"/>
    <w:rsid w:val="3DBA2692"/>
    <w:rsid w:val="3E372999"/>
    <w:rsid w:val="42FA1B66"/>
    <w:rsid w:val="4739150F"/>
    <w:rsid w:val="4B7236BC"/>
    <w:rsid w:val="4BBA1569"/>
    <w:rsid w:val="4F29687C"/>
    <w:rsid w:val="50A81FB7"/>
    <w:rsid w:val="52277747"/>
    <w:rsid w:val="5606113A"/>
    <w:rsid w:val="574C14CB"/>
    <w:rsid w:val="590212B0"/>
    <w:rsid w:val="5A041CF9"/>
    <w:rsid w:val="5A5F49BF"/>
    <w:rsid w:val="5A980A8D"/>
    <w:rsid w:val="5DE459F9"/>
    <w:rsid w:val="5E16619E"/>
    <w:rsid w:val="625C21C8"/>
    <w:rsid w:val="62ED7759"/>
    <w:rsid w:val="670F73FD"/>
    <w:rsid w:val="686E23FE"/>
    <w:rsid w:val="6A2C78FA"/>
    <w:rsid w:val="7155094D"/>
    <w:rsid w:val="74E92EB0"/>
    <w:rsid w:val="771010C9"/>
    <w:rsid w:val="7EBD51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semiHidden/>
    <w:qFormat/>
    <w:locked/>
    <w:uiPriority w:val="99"/>
    <w:rPr>
      <w:rFonts w:cs="Times New Roman"/>
      <w:sz w:val="18"/>
      <w:szCs w:val="18"/>
    </w:rPr>
  </w:style>
  <w:style w:type="character" w:customStyle="1" w:styleId="8">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702</Words>
  <Characters>4002</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2020-06-10T00:58:00Z</dcterms:created>
  <dc:creator>Administrator</dc:creator>
  <cp:lastModifiedBy>ycj84</cp:lastModifiedBy>
  <dcterms:modified xsi:type="dcterms:W3CDTF">2021-07-09T03:37:53Z</dcterms:modified>
  <dc:title>关于建立长沙市财政评审中心造价咨询供应商目录的通知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0C6ADB08A1184120B79018710CCD4E53</vt:lpwstr>
  </property>
</Properties>
</file>