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CAB" w:rsidRDefault="006E1CAB">
      <w:pPr>
        <w:jc w:val="center"/>
        <w:rPr>
          <w:rFonts w:ascii="方正小标宋简体" w:eastAsia="方正小标宋简体"/>
          <w:sz w:val="60"/>
          <w:szCs w:val="60"/>
        </w:rPr>
      </w:pPr>
    </w:p>
    <w:p w:rsidR="006E1CAB" w:rsidRDefault="006E1CAB">
      <w:pPr>
        <w:jc w:val="center"/>
        <w:rPr>
          <w:rFonts w:ascii="方正小标宋简体" w:eastAsia="方正小标宋简体"/>
          <w:sz w:val="60"/>
          <w:szCs w:val="60"/>
        </w:rPr>
      </w:pPr>
    </w:p>
    <w:p w:rsidR="006E1CAB" w:rsidRDefault="00253D1F">
      <w:pPr>
        <w:jc w:val="center"/>
        <w:rPr>
          <w:rFonts w:ascii="方正小标宋简体" w:eastAsia="方正小标宋简体"/>
          <w:sz w:val="60"/>
          <w:szCs w:val="60"/>
        </w:rPr>
      </w:pPr>
      <w:r>
        <w:rPr>
          <w:rFonts w:ascii="方正小标宋简体" w:eastAsia="方正小标宋简体" w:hint="eastAsia"/>
          <w:sz w:val="60"/>
          <w:szCs w:val="60"/>
        </w:rPr>
        <w:t>“我要</w:t>
      </w:r>
      <w:r>
        <w:rPr>
          <w:rFonts w:ascii="方正小标宋简体" w:eastAsia="方正小标宋简体" w:hint="eastAsia"/>
          <w:sz w:val="60"/>
          <w:szCs w:val="60"/>
        </w:rPr>
        <w:t>了解</w:t>
      </w:r>
      <w:r>
        <w:rPr>
          <w:rFonts w:ascii="方正小标宋简体" w:eastAsia="方正小标宋简体" w:hint="eastAsia"/>
          <w:sz w:val="60"/>
          <w:szCs w:val="60"/>
        </w:rPr>
        <w:t>助学贷款政策</w:t>
      </w:r>
      <w:r>
        <w:rPr>
          <w:rFonts w:ascii="方正小标宋简体" w:eastAsia="方正小标宋简体" w:hint="eastAsia"/>
          <w:sz w:val="60"/>
          <w:szCs w:val="60"/>
        </w:rPr>
        <w:t>”</w:t>
      </w:r>
    </w:p>
    <w:p w:rsidR="006E1CAB" w:rsidRDefault="00253D1F">
      <w:pPr>
        <w:jc w:val="center"/>
        <w:rPr>
          <w:rFonts w:ascii="方正小标宋简体" w:eastAsia="方正小标宋简体"/>
          <w:sz w:val="60"/>
          <w:szCs w:val="60"/>
        </w:rPr>
      </w:pPr>
      <w:r>
        <w:rPr>
          <w:rFonts w:ascii="方正小标宋简体" w:eastAsia="方正小标宋简体" w:hint="eastAsia"/>
          <w:sz w:val="60"/>
          <w:szCs w:val="60"/>
        </w:rPr>
        <w:t>“一件事一次办”套餐服务规程</w:t>
      </w: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pPr>
    </w:p>
    <w:p w:rsidR="006E1CAB" w:rsidRDefault="006E1CAB">
      <w:pPr>
        <w:jc w:val="center"/>
        <w:rPr>
          <w:rFonts w:ascii="楷体" w:eastAsia="楷体" w:hAnsi="楷体"/>
          <w:b/>
          <w:sz w:val="44"/>
          <w:szCs w:val="44"/>
        </w:rPr>
      </w:pPr>
    </w:p>
    <w:p w:rsidR="006E1CAB" w:rsidRDefault="006E1CAB">
      <w:pPr>
        <w:jc w:val="center"/>
        <w:rPr>
          <w:rFonts w:ascii="楷体" w:eastAsia="楷体" w:hAnsi="楷体"/>
          <w:b/>
          <w:sz w:val="44"/>
          <w:szCs w:val="44"/>
        </w:rPr>
      </w:pPr>
    </w:p>
    <w:p w:rsidR="006E1CAB" w:rsidRDefault="006E1CAB">
      <w:pPr>
        <w:jc w:val="center"/>
        <w:rPr>
          <w:rFonts w:ascii="楷体" w:eastAsia="楷体" w:hAnsi="楷体"/>
          <w:b/>
          <w:sz w:val="44"/>
          <w:szCs w:val="44"/>
        </w:rPr>
      </w:pPr>
    </w:p>
    <w:p w:rsidR="006E1CAB" w:rsidRDefault="006E1CAB">
      <w:pPr>
        <w:jc w:val="center"/>
        <w:rPr>
          <w:rFonts w:ascii="楷体" w:eastAsia="楷体" w:hAnsi="楷体"/>
          <w:b/>
          <w:sz w:val="44"/>
          <w:szCs w:val="44"/>
        </w:rPr>
      </w:pPr>
    </w:p>
    <w:p w:rsidR="006E1CAB" w:rsidRDefault="00253D1F">
      <w:pPr>
        <w:jc w:val="center"/>
        <w:rPr>
          <w:rFonts w:ascii="Times New Roman" w:eastAsia="楷体" w:hAnsi="Times New Roman"/>
          <w:bCs/>
          <w:sz w:val="44"/>
          <w:szCs w:val="44"/>
        </w:rPr>
      </w:pPr>
      <w:r>
        <w:rPr>
          <w:rFonts w:ascii="Times New Roman" w:eastAsia="楷体" w:hAnsi="Times New Roman" w:hint="eastAsia"/>
          <w:bCs/>
          <w:sz w:val="44"/>
          <w:szCs w:val="44"/>
        </w:rPr>
        <w:t xml:space="preserve"> </w:t>
      </w:r>
    </w:p>
    <w:p w:rsidR="006E1CAB" w:rsidRDefault="00253D1F">
      <w:pPr>
        <w:jc w:val="center"/>
        <w:rPr>
          <w:rFonts w:ascii="Times New Roman" w:eastAsia="楷体" w:hAnsi="Times New Roman"/>
          <w:bCs/>
          <w:sz w:val="44"/>
          <w:szCs w:val="44"/>
        </w:rPr>
      </w:pPr>
      <w:r>
        <w:rPr>
          <w:rFonts w:ascii="Times New Roman" w:eastAsia="楷体" w:hAnsi="Times New Roman" w:hint="eastAsia"/>
          <w:bCs/>
          <w:sz w:val="44"/>
          <w:szCs w:val="44"/>
        </w:rPr>
        <w:t xml:space="preserve">  </w:t>
      </w:r>
    </w:p>
    <w:p w:rsidR="006E1CAB" w:rsidRDefault="006E1CAB">
      <w:pPr>
        <w:spacing w:line="280" w:lineRule="exact"/>
        <w:ind w:leftChars="25" w:left="53" w:rightChars="25" w:right="53"/>
        <w:jc w:val="center"/>
        <w:rPr>
          <w:rFonts w:ascii="Times New Roman" w:eastAsia="黑体" w:hAnsi="Times New Roman"/>
          <w:color w:val="000000"/>
        </w:rPr>
      </w:pPr>
    </w:p>
    <w:p w:rsidR="006E1CAB" w:rsidRDefault="006E1CAB">
      <w:pPr>
        <w:rPr>
          <w:rFonts w:ascii="黑体" w:eastAsia="黑体" w:hAnsi="黑体" w:cs="黑体"/>
          <w:sz w:val="44"/>
          <w:szCs w:val="44"/>
        </w:rPr>
      </w:pPr>
    </w:p>
    <w:p w:rsidR="006E1CAB" w:rsidRDefault="00253D1F">
      <w:pPr>
        <w:rPr>
          <w:rFonts w:ascii="黑体" w:eastAsia="黑体" w:hAnsi="黑体" w:cs="黑体"/>
          <w:sz w:val="44"/>
          <w:szCs w:val="44"/>
        </w:rPr>
      </w:pPr>
      <w:r>
        <w:rPr>
          <w:rFonts w:ascii="黑体" w:eastAsia="黑体" w:hAnsi="黑体" w:cs="黑体" w:hint="eastAsia"/>
          <w:sz w:val="44"/>
          <w:szCs w:val="44"/>
        </w:rPr>
        <w:br w:type="page"/>
      </w:r>
    </w:p>
    <w:p w:rsidR="006E1CAB" w:rsidRDefault="00253D1F">
      <w:pPr>
        <w:snapToGrid w:val="0"/>
        <w:spacing w:line="600" w:lineRule="exact"/>
        <w:jc w:val="center"/>
        <w:rPr>
          <w:rFonts w:ascii="黑体" w:eastAsia="黑体" w:hAnsi="黑体" w:cs="黑体"/>
          <w:sz w:val="44"/>
          <w:szCs w:val="44"/>
        </w:rPr>
      </w:pPr>
      <w:r>
        <w:rPr>
          <w:rFonts w:ascii="黑体" w:eastAsia="黑体" w:hAnsi="黑体" w:cs="黑体" w:hint="eastAsia"/>
          <w:sz w:val="44"/>
          <w:szCs w:val="44"/>
        </w:rPr>
        <w:lastRenderedPageBreak/>
        <w:t>“我要</w:t>
      </w:r>
      <w:r>
        <w:rPr>
          <w:rFonts w:ascii="黑体" w:eastAsia="黑体" w:hAnsi="黑体" w:cs="黑体" w:hint="eastAsia"/>
          <w:sz w:val="44"/>
          <w:szCs w:val="44"/>
        </w:rPr>
        <w:t>了解</w:t>
      </w:r>
      <w:r>
        <w:rPr>
          <w:rFonts w:ascii="黑体" w:eastAsia="黑体" w:hAnsi="黑体" w:cs="黑体" w:hint="eastAsia"/>
          <w:sz w:val="44"/>
          <w:szCs w:val="44"/>
        </w:rPr>
        <w:t>助学贷款政策</w:t>
      </w:r>
      <w:r>
        <w:rPr>
          <w:rFonts w:ascii="黑体" w:eastAsia="黑体" w:hAnsi="黑体" w:cs="黑体" w:hint="eastAsia"/>
          <w:sz w:val="44"/>
          <w:szCs w:val="44"/>
        </w:rPr>
        <w:t>”</w:t>
      </w:r>
    </w:p>
    <w:p w:rsidR="006E1CAB" w:rsidRDefault="00253D1F">
      <w:pPr>
        <w:snapToGrid w:val="0"/>
        <w:spacing w:line="600" w:lineRule="exact"/>
        <w:jc w:val="center"/>
        <w:rPr>
          <w:rFonts w:ascii="黑体" w:eastAsia="黑体" w:hAnsi="黑体" w:cs="黑体"/>
          <w:sz w:val="44"/>
          <w:szCs w:val="44"/>
        </w:rPr>
      </w:pPr>
      <w:r>
        <w:rPr>
          <w:rFonts w:ascii="黑体" w:eastAsia="黑体" w:hAnsi="黑体" w:cs="黑体" w:hint="eastAsia"/>
          <w:sz w:val="44"/>
          <w:szCs w:val="44"/>
        </w:rPr>
        <w:t>“</w:t>
      </w:r>
      <w:r>
        <w:rPr>
          <w:rFonts w:ascii="黑体" w:eastAsia="黑体" w:hAnsi="黑体" w:cs="黑体" w:hint="eastAsia"/>
          <w:sz w:val="44"/>
          <w:szCs w:val="44"/>
        </w:rPr>
        <w:t>一件事一次办</w:t>
      </w:r>
      <w:r>
        <w:rPr>
          <w:rFonts w:ascii="黑体" w:eastAsia="黑体" w:hAnsi="黑体" w:cs="黑体" w:hint="eastAsia"/>
          <w:sz w:val="44"/>
          <w:szCs w:val="44"/>
        </w:rPr>
        <w:t>”</w:t>
      </w:r>
      <w:r>
        <w:rPr>
          <w:rFonts w:ascii="黑体" w:eastAsia="黑体" w:hAnsi="黑体" w:cs="黑体" w:hint="eastAsia"/>
          <w:sz w:val="44"/>
          <w:szCs w:val="44"/>
        </w:rPr>
        <w:t>套餐服务规程</w:t>
      </w:r>
    </w:p>
    <w:p w:rsidR="006E1CAB" w:rsidRDefault="006E1CAB">
      <w:pPr>
        <w:spacing w:line="600" w:lineRule="exact"/>
        <w:rPr>
          <w:rFonts w:asciiTheme="minorEastAsia" w:eastAsiaTheme="minorEastAsia" w:hAnsiTheme="minorEastAsia" w:cstheme="minorEastAsia"/>
          <w:sz w:val="32"/>
          <w:szCs w:val="32"/>
        </w:rPr>
      </w:pP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事项</w:t>
      </w:r>
      <w:r>
        <w:rPr>
          <w:rFonts w:ascii="黑体" w:eastAsia="黑体" w:hAnsi="黑体" w:cs="黑体" w:hint="eastAsia"/>
          <w:sz w:val="32"/>
          <w:szCs w:val="32"/>
        </w:rPr>
        <w:t>名称</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了解</w:t>
      </w:r>
      <w:r>
        <w:rPr>
          <w:rFonts w:ascii="仿宋" w:eastAsia="仿宋" w:hAnsi="仿宋" w:cs="仿宋" w:hint="eastAsia"/>
          <w:sz w:val="32"/>
          <w:szCs w:val="32"/>
        </w:rPr>
        <w:t>生源地信用助学贷款政策</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服务对象</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自然人、</w:t>
      </w:r>
      <w:r>
        <w:rPr>
          <w:rFonts w:ascii="仿宋" w:eastAsia="仿宋" w:hAnsi="仿宋" w:cs="仿宋" w:hint="eastAsia"/>
          <w:sz w:val="32"/>
          <w:szCs w:val="32"/>
        </w:rPr>
        <w:t>学生</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三、适用范围</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邵阳市、各县市区</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四、涉及事项</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生源地助学贷款政策发布服务</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五、所涉情形</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办理生源地信用助学贷款</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六、须办证</w:t>
      </w:r>
      <w:r>
        <w:rPr>
          <w:rFonts w:ascii="黑体" w:eastAsia="黑体" w:hAnsi="黑体" w:cs="黑体" w:hint="eastAsia"/>
          <w:sz w:val="32"/>
          <w:szCs w:val="32"/>
        </w:rPr>
        <w:t>照</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w:t>
      </w:r>
      <w:r>
        <w:rPr>
          <w:rFonts w:ascii="黑体" w:eastAsia="黑体" w:hAnsi="黑体" w:cs="黑体" w:hint="eastAsia"/>
          <w:sz w:val="32"/>
          <w:szCs w:val="32"/>
        </w:rPr>
        <w:t>、审批决定机构</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各县市区教育局</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八</w:t>
      </w:r>
      <w:r>
        <w:rPr>
          <w:rFonts w:ascii="黑体" w:eastAsia="黑体" w:hAnsi="黑体" w:cs="黑体" w:hint="eastAsia"/>
          <w:sz w:val="32"/>
          <w:szCs w:val="32"/>
        </w:rPr>
        <w:t>、申请条件</w:t>
      </w:r>
    </w:p>
    <w:p w:rsidR="006E1CAB" w:rsidRDefault="00253D1F">
      <w:pPr>
        <w:spacing w:line="600" w:lineRule="exact"/>
        <w:ind w:left="16" w:firstLineChars="200" w:firstLine="643"/>
        <w:rPr>
          <w:rFonts w:ascii="仿宋" w:eastAsia="仿宋" w:hAnsi="仿宋" w:cs="仿宋"/>
          <w:b/>
          <w:bCs/>
          <w:sz w:val="32"/>
          <w:szCs w:val="32"/>
        </w:rPr>
      </w:pPr>
      <w:r>
        <w:rPr>
          <w:rFonts w:ascii="仿宋" w:eastAsia="仿宋" w:hAnsi="仿宋" w:cs="仿宋" w:hint="eastAsia"/>
          <w:b/>
          <w:bCs/>
          <w:sz w:val="32"/>
          <w:szCs w:val="32"/>
        </w:rPr>
        <w:t>（一）申请学生应同时满足以下条件：</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国籍：具有中华人民共和国国籍；</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学籍：按国家有关规定批准设立、实施高等学历教育的全日制普通本科高校、高等职业学校和高等专业学校（含民办高校独立学院）、科研院所、党校、行政学院、会计学</w:t>
      </w:r>
      <w:r>
        <w:rPr>
          <w:rFonts w:ascii="仿宋" w:eastAsia="仿宋" w:hAnsi="仿宋" w:cs="仿宋" w:hint="eastAsia"/>
          <w:sz w:val="32"/>
          <w:szCs w:val="32"/>
        </w:rPr>
        <w:lastRenderedPageBreak/>
        <w:t>院（学校名单以教育部公布的为准）正式录取，取得真实、合法、有效的录取通知书的全日制新生（含预科生）或高校在读的本专科学生、研究生和第二学士学生；</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户籍：学生本人入学前户籍、其共同借款人户籍均在本县（市、区）；</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信用：诚实守信，遵纪守法；</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家庭情况：家庭经济困难，家庭所能获得的收入不足以支持在校期间完成学业所需基本费用；</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hint="eastAsia"/>
          <w:sz w:val="32"/>
          <w:szCs w:val="32"/>
        </w:rPr>
        <w:t>其他：当年没有获得其</w:t>
      </w:r>
      <w:r>
        <w:rPr>
          <w:rFonts w:ascii="仿宋" w:eastAsia="仿宋" w:hAnsi="仿宋" w:cs="仿宋" w:hint="eastAsia"/>
          <w:sz w:val="32"/>
          <w:szCs w:val="32"/>
        </w:rPr>
        <w:t>他助学贷款</w:t>
      </w:r>
      <w:r>
        <w:rPr>
          <w:rFonts w:ascii="仿宋" w:eastAsia="仿宋" w:hAnsi="仿宋" w:cs="仿宋"/>
          <w:sz w:val="32"/>
          <w:szCs w:val="32"/>
        </w:rPr>
        <w:t>。</w:t>
      </w:r>
    </w:p>
    <w:p w:rsidR="006E1CAB" w:rsidRDefault="00253D1F">
      <w:pPr>
        <w:spacing w:line="600" w:lineRule="exact"/>
        <w:ind w:left="16" w:firstLineChars="200" w:firstLine="643"/>
        <w:rPr>
          <w:rFonts w:ascii="仿宋" w:eastAsia="仿宋" w:hAnsi="仿宋" w:cs="仿宋"/>
          <w:b/>
          <w:bCs/>
          <w:sz w:val="32"/>
          <w:szCs w:val="32"/>
        </w:rPr>
      </w:pPr>
      <w:r>
        <w:rPr>
          <w:rFonts w:ascii="仿宋" w:eastAsia="仿宋" w:hAnsi="仿宋" w:cs="仿宋" w:hint="eastAsia"/>
          <w:b/>
          <w:bCs/>
          <w:sz w:val="32"/>
          <w:szCs w:val="32"/>
        </w:rPr>
        <w:t>（二）共同借款人应符合哪些条件？</w:t>
      </w:r>
    </w:p>
    <w:p w:rsidR="006E1CAB" w:rsidRDefault="00253D1F">
      <w:pPr>
        <w:spacing w:line="600" w:lineRule="exact"/>
        <w:ind w:left="16"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与借款学生的关系：原则上为借款学生父母；如果借款学生父母由于残疾、患病等特殊情况丧失劳动能力或民事行为能力的，可由借款学生其他近亲属作为共同借款人；如借款学生为孤儿，共同借款人则为其法定监护人，或是自愿与借款学生共同承担还款责任的具备完全民事行为能力的自然人；</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户籍：共同借款人户籍与学生本人入学前户籍均在本县</w:t>
      </w:r>
      <w:r>
        <w:rPr>
          <w:rFonts w:ascii="仿宋" w:eastAsia="仿宋" w:hAnsi="仿宋" w:cs="仿宋" w:hint="eastAsia"/>
          <w:sz w:val="32"/>
          <w:szCs w:val="32"/>
        </w:rPr>
        <w:t>(</w:t>
      </w:r>
      <w:r>
        <w:rPr>
          <w:rFonts w:ascii="仿宋" w:eastAsia="仿宋" w:hAnsi="仿宋" w:cs="仿宋" w:hint="eastAsia"/>
          <w:sz w:val="32"/>
          <w:szCs w:val="32"/>
        </w:rPr>
        <w:t>市、区</w:t>
      </w:r>
      <w:r>
        <w:rPr>
          <w:rFonts w:ascii="仿宋" w:eastAsia="仿宋" w:hAnsi="仿宋" w:cs="仿宋" w:hint="eastAsia"/>
          <w:sz w:val="32"/>
          <w:szCs w:val="32"/>
        </w:rPr>
        <w:t>)</w:t>
      </w:r>
      <w:r>
        <w:rPr>
          <w:rFonts w:ascii="仿宋" w:eastAsia="仿宋" w:hAnsi="仿宋" w:cs="仿宋" w:hint="eastAsia"/>
          <w:sz w:val="32"/>
          <w:szCs w:val="32"/>
        </w:rPr>
        <w:t>；</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年龄：如共同借款人不是借款学生父母时，其年龄原则上在</w:t>
      </w:r>
      <w:r>
        <w:rPr>
          <w:rFonts w:ascii="仿宋" w:eastAsia="仿宋" w:hAnsi="仿宋" w:cs="仿宋" w:hint="eastAsia"/>
          <w:sz w:val="32"/>
          <w:szCs w:val="32"/>
        </w:rPr>
        <w:t>25</w:t>
      </w:r>
      <w:r>
        <w:rPr>
          <w:rFonts w:ascii="仿宋" w:eastAsia="仿宋" w:hAnsi="仿宋" w:cs="仿宋" w:hint="eastAsia"/>
          <w:sz w:val="32"/>
          <w:szCs w:val="32"/>
        </w:rPr>
        <w:t>周岁以上，</w:t>
      </w:r>
      <w:r>
        <w:rPr>
          <w:rFonts w:ascii="仿宋" w:eastAsia="仿宋" w:hAnsi="仿宋" w:cs="仿宋" w:hint="eastAsia"/>
          <w:sz w:val="32"/>
          <w:szCs w:val="32"/>
        </w:rPr>
        <w:t>60</w:t>
      </w:r>
      <w:r>
        <w:rPr>
          <w:rFonts w:ascii="仿宋" w:eastAsia="仿宋" w:hAnsi="仿宋" w:cs="仿宋" w:hint="eastAsia"/>
          <w:sz w:val="32"/>
          <w:szCs w:val="32"/>
        </w:rPr>
        <w:t>周岁以下；续贷时，如未更换共同借款人，可适当放宽年龄限制；</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其他：未结清国家开发银行生源地信用助学贷款（或高校助学贷款）的借款学生不能作为其他借款学生的共同借</w:t>
      </w:r>
      <w:r>
        <w:rPr>
          <w:rFonts w:ascii="仿宋" w:eastAsia="仿宋" w:hAnsi="仿宋" w:cs="仿宋" w:hint="eastAsia"/>
          <w:sz w:val="32"/>
          <w:szCs w:val="32"/>
        </w:rPr>
        <w:lastRenderedPageBreak/>
        <w:t>款人。</w:t>
      </w:r>
    </w:p>
    <w:p w:rsidR="006E1CAB" w:rsidRDefault="00253D1F">
      <w:pPr>
        <w:spacing w:line="600" w:lineRule="exact"/>
        <w:ind w:firstLineChars="200" w:firstLine="640"/>
        <w:rPr>
          <w:rFonts w:ascii="仿宋" w:eastAsia="仿宋" w:hAnsi="仿宋" w:cs="仿宋"/>
          <w:sz w:val="32"/>
          <w:szCs w:val="32"/>
        </w:rPr>
      </w:pPr>
      <w:r>
        <w:rPr>
          <w:rFonts w:ascii="黑体" w:eastAsia="黑体" w:hAnsi="黑体" w:cs="黑体" w:hint="eastAsia"/>
          <w:sz w:val="32"/>
          <w:szCs w:val="32"/>
        </w:rPr>
        <w:t>九</w:t>
      </w:r>
      <w:r>
        <w:rPr>
          <w:rFonts w:ascii="黑体" w:eastAsia="黑体" w:hAnsi="黑体" w:cs="黑体" w:hint="eastAsia"/>
          <w:sz w:val="32"/>
          <w:szCs w:val="32"/>
        </w:rPr>
        <w:t>、材料清单</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、申请学生身份证；</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、共同借款人身份证。</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十、办理流程</w:t>
      </w:r>
    </w:p>
    <w:p w:rsidR="006E1CAB" w:rsidRDefault="00253D1F">
      <w:pPr>
        <w:rPr>
          <w:rFonts w:ascii="仿宋" w:eastAsia="仿宋" w:hAnsi="仿宋" w:cs="仿宋"/>
          <w:sz w:val="32"/>
          <w:szCs w:val="32"/>
        </w:rPr>
      </w:pPr>
      <w:r>
        <w:rPr>
          <w:rFonts w:ascii="仿宋" w:eastAsia="仿宋" w:hAnsi="仿宋" w:cs="仿宋" w:hint="eastAsia"/>
          <w:noProof/>
          <w:sz w:val="32"/>
          <w:szCs w:val="32"/>
        </w:rPr>
        <w:drawing>
          <wp:inline distT="0" distB="0" distL="114300" distR="114300">
            <wp:extent cx="5266690" cy="3133090"/>
            <wp:effectExtent l="0" t="0" r="635" b="635"/>
            <wp:docPr id="1" name="图片 1" descr="助学贷款办事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助学贷款办事流程"/>
                    <pic:cNvPicPr>
                      <a:picLocks noChangeAspect="1"/>
                    </pic:cNvPicPr>
                  </pic:nvPicPr>
                  <pic:blipFill>
                    <a:blip r:embed="rId6"/>
                    <a:stretch>
                      <a:fillRect/>
                    </a:stretch>
                  </pic:blipFill>
                  <pic:spPr>
                    <a:xfrm>
                      <a:off x="0" y="0"/>
                      <a:ext cx="5266690" cy="3133090"/>
                    </a:xfrm>
                    <a:prstGeom prst="rect">
                      <a:avLst/>
                    </a:prstGeom>
                  </pic:spPr>
                </pic:pic>
              </a:graphicData>
            </a:graphic>
          </wp:inline>
        </w:drawing>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十</w:t>
      </w:r>
      <w:r>
        <w:rPr>
          <w:rFonts w:ascii="黑体" w:eastAsia="黑体" w:hAnsi="黑体" w:cs="黑体" w:hint="eastAsia"/>
          <w:sz w:val="32"/>
          <w:szCs w:val="32"/>
        </w:rPr>
        <w:t>一</w:t>
      </w:r>
      <w:r>
        <w:rPr>
          <w:rFonts w:ascii="黑体" w:eastAsia="黑体" w:hAnsi="黑体" w:cs="黑体" w:hint="eastAsia"/>
          <w:sz w:val="32"/>
          <w:szCs w:val="32"/>
        </w:rPr>
        <w:t>、办理说明</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登录“学生在线服务系统：</w:t>
      </w:r>
      <w:hyperlink r:id="rId7" w:history="1">
        <w:r>
          <w:rPr>
            <w:rStyle w:val="a8"/>
            <w:rFonts w:ascii="仿宋" w:eastAsia="仿宋" w:hAnsi="仿宋" w:cs="仿宋" w:hint="eastAsia"/>
            <w:sz w:val="32"/>
            <w:szCs w:val="32"/>
          </w:rPr>
          <w:t>http://www.csls.cdb.com.cn</w:t>
        </w:r>
        <w:r>
          <w:rPr>
            <w:rStyle w:val="a8"/>
            <w:rFonts w:ascii="仿宋" w:eastAsia="仿宋" w:hAnsi="仿宋" w:cs="仿宋" w:hint="eastAsia"/>
            <w:sz w:val="32"/>
            <w:szCs w:val="32"/>
          </w:rPr>
          <w:t>”</w:t>
        </w:r>
      </w:hyperlink>
      <w:r>
        <w:rPr>
          <w:rFonts w:ascii="仿宋" w:eastAsia="仿宋" w:hAnsi="仿宋" w:cs="仿宋" w:hint="eastAsia"/>
          <w:sz w:val="32"/>
          <w:szCs w:val="32"/>
        </w:rPr>
        <w:t xml:space="preserve"> </w:t>
      </w:r>
      <w:r>
        <w:rPr>
          <w:rFonts w:ascii="仿宋" w:eastAsia="仿宋" w:hAnsi="仿宋" w:cs="仿宋" w:hint="eastAsia"/>
          <w:sz w:val="32"/>
          <w:szCs w:val="32"/>
        </w:rPr>
        <w:t>自助办理。</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十</w:t>
      </w:r>
      <w:r>
        <w:rPr>
          <w:rFonts w:ascii="黑体" w:eastAsia="黑体" w:hAnsi="黑体" w:cs="黑体" w:hint="eastAsia"/>
          <w:sz w:val="32"/>
          <w:szCs w:val="32"/>
        </w:rPr>
        <w:t>二</w:t>
      </w:r>
      <w:r>
        <w:rPr>
          <w:rFonts w:ascii="黑体" w:eastAsia="黑体" w:hAnsi="黑体" w:cs="黑体" w:hint="eastAsia"/>
          <w:sz w:val="32"/>
          <w:szCs w:val="32"/>
        </w:rPr>
        <w:t>、</w:t>
      </w:r>
      <w:r>
        <w:rPr>
          <w:rFonts w:ascii="黑体" w:eastAsia="黑体" w:hAnsi="黑体" w:cs="黑体" w:hint="eastAsia"/>
          <w:sz w:val="32"/>
          <w:szCs w:val="32"/>
        </w:rPr>
        <w:t>办结</w:t>
      </w:r>
      <w:r>
        <w:rPr>
          <w:rFonts w:ascii="黑体" w:eastAsia="黑体" w:hAnsi="黑体" w:cs="黑体" w:hint="eastAsia"/>
          <w:sz w:val="32"/>
          <w:szCs w:val="32"/>
        </w:rPr>
        <w:t>时限</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法定办结时限：</w:t>
      </w:r>
      <w:r>
        <w:rPr>
          <w:rFonts w:ascii="仿宋" w:eastAsia="仿宋" w:hAnsi="仿宋" w:cs="仿宋" w:hint="eastAsia"/>
          <w:sz w:val="32"/>
          <w:szCs w:val="32"/>
        </w:rPr>
        <w:t>30</w:t>
      </w:r>
      <w:r>
        <w:rPr>
          <w:rFonts w:ascii="仿宋" w:eastAsia="仿宋" w:hAnsi="仿宋" w:cs="仿宋"/>
          <w:sz w:val="32"/>
          <w:szCs w:val="32"/>
        </w:rPr>
        <w:t>个工作日。</w:t>
      </w:r>
      <w:r>
        <w:rPr>
          <w:rFonts w:ascii="仿宋" w:eastAsia="仿宋" w:hAnsi="仿宋" w:cs="仿宋"/>
          <w:sz w:val="32"/>
          <w:szCs w:val="32"/>
        </w:rPr>
        <w:t xml:space="preserve"> </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sz w:val="32"/>
          <w:szCs w:val="32"/>
        </w:rPr>
        <w:t>承诺办结时限：</w:t>
      </w:r>
      <w:r>
        <w:rPr>
          <w:rFonts w:ascii="仿宋" w:eastAsia="仿宋" w:hAnsi="仿宋" w:cs="仿宋"/>
          <w:sz w:val="32"/>
          <w:szCs w:val="32"/>
        </w:rPr>
        <w:t>1</w:t>
      </w:r>
      <w:r>
        <w:rPr>
          <w:rFonts w:ascii="仿宋" w:eastAsia="仿宋" w:hAnsi="仿宋" w:cs="仿宋"/>
          <w:sz w:val="32"/>
          <w:szCs w:val="32"/>
        </w:rPr>
        <w:t>个工作日。</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十</w:t>
      </w:r>
      <w:r>
        <w:rPr>
          <w:rFonts w:ascii="黑体" w:eastAsia="黑体" w:hAnsi="黑体" w:cs="黑体" w:hint="eastAsia"/>
          <w:sz w:val="32"/>
          <w:szCs w:val="32"/>
        </w:rPr>
        <w:t>三</w:t>
      </w:r>
      <w:r>
        <w:rPr>
          <w:rFonts w:ascii="黑体" w:eastAsia="黑体" w:hAnsi="黑体" w:cs="黑体" w:hint="eastAsia"/>
          <w:sz w:val="32"/>
          <w:szCs w:val="32"/>
        </w:rPr>
        <w:t>、收费标准及依据</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收费标准：无</w:t>
      </w:r>
    </w:p>
    <w:p w:rsidR="006E1CAB" w:rsidRDefault="00253D1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收费依据：无</w:t>
      </w:r>
    </w:p>
    <w:p w:rsidR="006E1CAB" w:rsidRDefault="00253D1F">
      <w:pPr>
        <w:tabs>
          <w:tab w:val="left" w:pos="1025"/>
        </w:tabs>
        <w:spacing w:line="579" w:lineRule="exact"/>
        <w:ind w:firstLineChars="200" w:firstLine="640"/>
        <w:rPr>
          <w:rFonts w:ascii="宋体" w:eastAsia="黑体" w:hAnsi="宋体"/>
          <w:sz w:val="32"/>
        </w:rPr>
      </w:pPr>
      <w:r>
        <w:rPr>
          <w:rFonts w:ascii="宋体" w:eastAsia="黑体" w:hAnsi="宋体" w:hint="eastAsia"/>
          <w:sz w:val="32"/>
        </w:rPr>
        <w:lastRenderedPageBreak/>
        <w:t>十</w:t>
      </w:r>
      <w:r>
        <w:rPr>
          <w:rFonts w:ascii="宋体" w:eastAsia="黑体" w:hAnsi="宋体" w:hint="eastAsia"/>
          <w:sz w:val="32"/>
        </w:rPr>
        <w:t>四</w:t>
      </w:r>
      <w:r>
        <w:rPr>
          <w:rFonts w:ascii="宋体" w:eastAsia="黑体" w:hAnsi="宋体" w:hint="eastAsia"/>
          <w:sz w:val="32"/>
        </w:rPr>
        <w:t>、办公地点</w:t>
      </w:r>
      <w:r>
        <w:rPr>
          <w:rFonts w:ascii="宋体" w:eastAsia="黑体" w:hAnsi="宋体" w:hint="eastAsia"/>
          <w:sz w:val="32"/>
        </w:rPr>
        <w:t>及咨询电话</w:t>
      </w:r>
    </w:p>
    <w:p w:rsidR="006E1CAB" w:rsidRDefault="00253D1F">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邵阳市学生资助管理中心：</w:t>
      </w:r>
      <w:r>
        <w:rPr>
          <w:rFonts w:ascii="仿宋" w:eastAsia="仿宋" w:hAnsi="仿宋" w:cs="仿宋" w:hint="eastAsia"/>
          <w:sz w:val="32"/>
          <w:szCs w:val="32"/>
        </w:rPr>
        <w:t>0739-5603969</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双清区学生资助管理中心：</w:t>
      </w:r>
      <w:r>
        <w:rPr>
          <w:rFonts w:ascii="仿宋" w:eastAsia="仿宋" w:hAnsi="仿宋" w:cs="仿宋" w:hint="eastAsia"/>
          <w:sz w:val="32"/>
          <w:szCs w:val="32"/>
        </w:rPr>
        <w:t>0739-5085523</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北塔区学生资助管理中心：</w:t>
      </w:r>
      <w:r>
        <w:rPr>
          <w:rFonts w:ascii="仿宋" w:eastAsia="仿宋" w:hAnsi="仿宋" w:cs="仿宋" w:hint="eastAsia"/>
          <w:sz w:val="32"/>
          <w:szCs w:val="32"/>
        </w:rPr>
        <w:t>0739-5026967</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大祥区学生资助管理中心：</w:t>
      </w:r>
      <w:r>
        <w:rPr>
          <w:rFonts w:ascii="仿宋" w:eastAsia="仿宋" w:hAnsi="仿宋" w:cs="仿宋" w:hint="eastAsia"/>
          <w:sz w:val="32"/>
          <w:szCs w:val="32"/>
        </w:rPr>
        <w:t>0739-8928803</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邵东</w:t>
      </w:r>
      <w:r>
        <w:rPr>
          <w:rFonts w:ascii="仿宋" w:eastAsia="仿宋" w:hAnsi="仿宋" w:cs="仿宋" w:hint="eastAsia"/>
          <w:sz w:val="32"/>
          <w:szCs w:val="32"/>
        </w:rPr>
        <w:t>市</w:t>
      </w:r>
      <w:r>
        <w:rPr>
          <w:rFonts w:ascii="仿宋" w:eastAsia="仿宋" w:hAnsi="仿宋" w:cs="仿宋" w:hint="eastAsia"/>
          <w:sz w:val="32"/>
          <w:szCs w:val="32"/>
        </w:rPr>
        <w:t>学生资助管理中心：</w:t>
      </w:r>
      <w:r>
        <w:rPr>
          <w:rFonts w:ascii="仿宋" w:eastAsia="仿宋" w:hAnsi="仿宋" w:cs="仿宋" w:hint="eastAsia"/>
          <w:sz w:val="32"/>
          <w:szCs w:val="32"/>
        </w:rPr>
        <w:t>0739-2622276</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新邵县学生资助管理中心：</w:t>
      </w:r>
      <w:r>
        <w:rPr>
          <w:rFonts w:ascii="仿宋" w:eastAsia="仿宋" w:hAnsi="仿宋" w:cs="仿宋" w:hint="eastAsia"/>
          <w:sz w:val="32"/>
          <w:szCs w:val="32"/>
        </w:rPr>
        <w:t>0739-3381666</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邵阳县学生资助管理中心：</w:t>
      </w:r>
      <w:r>
        <w:rPr>
          <w:rFonts w:ascii="仿宋" w:eastAsia="仿宋" w:hAnsi="仿宋" w:cs="仿宋" w:hint="eastAsia"/>
          <w:sz w:val="32"/>
          <w:szCs w:val="32"/>
        </w:rPr>
        <w:t>0739-6837278</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隆回县学生资助管理中心：</w:t>
      </w:r>
      <w:r>
        <w:rPr>
          <w:rFonts w:ascii="仿宋" w:eastAsia="仿宋" w:hAnsi="仿宋" w:cs="仿宋" w:hint="eastAsia"/>
          <w:sz w:val="32"/>
          <w:szCs w:val="32"/>
        </w:rPr>
        <w:t>0739-8242758</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武冈市学生资助管理中心：</w:t>
      </w:r>
      <w:r>
        <w:rPr>
          <w:rFonts w:ascii="仿宋" w:eastAsia="仿宋" w:hAnsi="仿宋" w:cs="仿宋" w:hint="eastAsia"/>
          <w:sz w:val="32"/>
          <w:szCs w:val="32"/>
        </w:rPr>
        <w:t>0739-4251445</w:t>
      </w:r>
    </w:p>
    <w:p w:rsidR="006E1CAB" w:rsidRPr="003E4C77" w:rsidRDefault="00253D1F">
      <w:pPr>
        <w:spacing w:line="560" w:lineRule="exact"/>
        <w:rPr>
          <w:rFonts w:ascii="仿宋" w:eastAsia="仿宋" w:hAnsi="仿宋" w:cs="仿宋"/>
          <w:b/>
          <w:bCs/>
          <w:color w:val="FF0000"/>
          <w:sz w:val="32"/>
          <w:szCs w:val="32"/>
        </w:rPr>
      </w:pPr>
      <w:r w:rsidRPr="003E4C77">
        <w:rPr>
          <w:rFonts w:ascii="仿宋" w:eastAsia="仿宋" w:hAnsi="仿宋" w:cs="仿宋" w:hint="eastAsia"/>
          <w:color w:val="FF0000"/>
          <w:sz w:val="32"/>
          <w:szCs w:val="32"/>
        </w:rPr>
        <w:t xml:space="preserve">　　</w:t>
      </w:r>
      <w:r w:rsidRPr="003E4C77">
        <w:rPr>
          <w:rFonts w:ascii="仿宋" w:eastAsia="仿宋" w:hAnsi="仿宋" w:cs="仿宋" w:hint="eastAsia"/>
          <w:b/>
          <w:bCs/>
          <w:color w:val="FF0000"/>
          <w:sz w:val="32"/>
          <w:szCs w:val="32"/>
        </w:rPr>
        <w:t>洞口县学生资助管理中心：</w:t>
      </w:r>
      <w:r w:rsidRPr="003E4C77">
        <w:rPr>
          <w:rFonts w:ascii="仿宋" w:eastAsia="仿宋" w:hAnsi="仿宋" w:cs="仿宋" w:hint="eastAsia"/>
          <w:b/>
          <w:bCs/>
          <w:color w:val="FF0000"/>
          <w:sz w:val="32"/>
          <w:szCs w:val="32"/>
        </w:rPr>
        <w:t>0739-7227022</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新宁县学生资助管理中心：</w:t>
      </w:r>
      <w:r>
        <w:rPr>
          <w:rFonts w:ascii="仿宋" w:eastAsia="仿宋" w:hAnsi="仿宋" w:cs="仿宋" w:hint="eastAsia"/>
          <w:sz w:val="32"/>
          <w:szCs w:val="32"/>
        </w:rPr>
        <w:t>0739-4837126</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城步苗族自治县学生资助管理中心：</w:t>
      </w:r>
      <w:r>
        <w:rPr>
          <w:rFonts w:ascii="仿宋" w:eastAsia="仿宋" w:hAnsi="仿宋" w:cs="仿宋" w:hint="eastAsia"/>
          <w:sz w:val="32"/>
          <w:szCs w:val="32"/>
        </w:rPr>
        <w:t>0739-7369269</w:t>
      </w:r>
    </w:p>
    <w:p w:rsidR="006E1CAB" w:rsidRDefault="00253D1F">
      <w:pPr>
        <w:spacing w:line="560" w:lineRule="exact"/>
        <w:rPr>
          <w:rFonts w:ascii="仿宋" w:eastAsia="仿宋" w:hAnsi="仿宋" w:cs="仿宋"/>
          <w:sz w:val="32"/>
          <w:szCs w:val="32"/>
        </w:rPr>
      </w:pPr>
      <w:r>
        <w:rPr>
          <w:rFonts w:ascii="仿宋" w:eastAsia="仿宋" w:hAnsi="仿宋" w:cs="仿宋" w:hint="eastAsia"/>
          <w:sz w:val="32"/>
          <w:szCs w:val="32"/>
        </w:rPr>
        <w:t xml:space="preserve">　　绥宁县学生资助管理中心：</w:t>
      </w:r>
      <w:r>
        <w:rPr>
          <w:rFonts w:ascii="仿宋" w:eastAsia="仿宋" w:hAnsi="仿宋" w:cs="仿宋" w:hint="eastAsia"/>
          <w:sz w:val="32"/>
          <w:szCs w:val="32"/>
        </w:rPr>
        <w:t>0739-7618658</w:t>
      </w:r>
    </w:p>
    <w:p w:rsidR="006E1CAB" w:rsidRDefault="00253D1F">
      <w:pPr>
        <w:spacing w:line="579" w:lineRule="exact"/>
        <w:ind w:firstLineChars="200" w:firstLine="640"/>
        <w:rPr>
          <w:rFonts w:ascii="宋体" w:eastAsia="黑体" w:hAnsi="宋体"/>
          <w:sz w:val="32"/>
        </w:rPr>
      </w:pPr>
      <w:r>
        <w:rPr>
          <w:rFonts w:ascii="宋体" w:eastAsia="黑体" w:hAnsi="宋体" w:hint="eastAsia"/>
          <w:sz w:val="32"/>
        </w:rPr>
        <w:t>十</w:t>
      </w:r>
      <w:r>
        <w:rPr>
          <w:rFonts w:ascii="宋体" w:eastAsia="黑体" w:hAnsi="宋体" w:hint="eastAsia"/>
          <w:sz w:val="32"/>
        </w:rPr>
        <w:t>五</w:t>
      </w:r>
      <w:r>
        <w:rPr>
          <w:rFonts w:ascii="宋体" w:eastAsia="黑体" w:hAnsi="宋体" w:hint="eastAsia"/>
          <w:sz w:val="32"/>
        </w:rPr>
        <w:t>、办理时间</w:t>
      </w:r>
    </w:p>
    <w:p w:rsidR="006E1CAB" w:rsidRDefault="00253D1F">
      <w:pPr>
        <w:spacing w:line="550" w:lineRule="exact"/>
        <w:ind w:firstLineChars="200" w:firstLine="640"/>
        <w:jc w:val="left"/>
        <w:rPr>
          <w:rFonts w:ascii="仿宋_GB2312" w:eastAsia="仿宋_GB2312"/>
          <w:kern w:val="0"/>
          <w:sz w:val="32"/>
        </w:rPr>
      </w:pPr>
      <w:r>
        <w:rPr>
          <w:rFonts w:ascii="仿宋_GB2312" w:eastAsia="仿宋_GB2312" w:hint="eastAsia"/>
          <w:kern w:val="0"/>
          <w:sz w:val="32"/>
        </w:rPr>
        <w:t>法定工作日上午</w:t>
      </w:r>
      <w:r>
        <w:rPr>
          <w:rFonts w:ascii="仿宋_GB2312" w:eastAsia="仿宋_GB2312" w:hint="eastAsia"/>
          <w:kern w:val="0"/>
          <w:sz w:val="32"/>
        </w:rPr>
        <w:t>9</w:t>
      </w:r>
      <w:r>
        <w:rPr>
          <w:rFonts w:ascii="仿宋_GB2312" w:eastAsia="仿宋_GB2312" w:hint="eastAsia"/>
          <w:kern w:val="0"/>
          <w:sz w:val="32"/>
        </w:rPr>
        <w:t>：</w:t>
      </w:r>
      <w:r>
        <w:rPr>
          <w:rFonts w:ascii="仿宋_GB2312" w:eastAsia="仿宋_GB2312" w:hint="eastAsia"/>
          <w:kern w:val="0"/>
          <w:sz w:val="32"/>
        </w:rPr>
        <w:t>00</w:t>
      </w:r>
      <w:r>
        <w:rPr>
          <w:rFonts w:ascii="仿宋_GB2312" w:eastAsia="仿宋_GB2312" w:hint="eastAsia"/>
          <w:kern w:val="0"/>
          <w:sz w:val="32"/>
        </w:rPr>
        <w:t>—</w:t>
      </w:r>
      <w:r>
        <w:rPr>
          <w:rFonts w:ascii="仿宋_GB2312" w:eastAsia="仿宋_GB2312" w:hint="eastAsia"/>
          <w:kern w:val="0"/>
          <w:sz w:val="32"/>
        </w:rPr>
        <w:t>12</w:t>
      </w:r>
      <w:r>
        <w:rPr>
          <w:rFonts w:ascii="仿宋_GB2312" w:eastAsia="仿宋_GB2312" w:hint="eastAsia"/>
          <w:kern w:val="0"/>
          <w:sz w:val="32"/>
        </w:rPr>
        <w:t>：</w:t>
      </w:r>
      <w:r>
        <w:rPr>
          <w:rFonts w:ascii="仿宋_GB2312" w:eastAsia="仿宋_GB2312" w:hint="eastAsia"/>
          <w:kern w:val="0"/>
          <w:sz w:val="32"/>
        </w:rPr>
        <w:t>00</w:t>
      </w:r>
      <w:r>
        <w:rPr>
          <w:rFonts w:ascii="仿宋_GB2312" w:eastAsia="仿宋_GB2312" w:hint="eastAsia"/>
          <w:kern w:val="0"/>
          <w:sz w:val="32"/>
        </w:rPr>
        <w:t>，下午</w:t>
      </w:r>
      <w:r>
        <w:rPr>
          <w:rFonts w:ascii="仿宋_GB2312" w:eastAsia="仿宋_GB2312" w:hint="eastAsia"/>
          <w:kern w:val="0"/>
          <w:sz w:val="32"/>
        </w:rPr>
        <w:t>13</w:t>
      </w:r>
      <w:r>
        <w:rPr>
          <w:rFonts w:ascii="仿宋_GB2312" w:eastAsia="仿宋_GB2312" w:hint="eastAsia"/>
          <w:kern w:val="0"/>
          <w:sz w:val="32"/>
        </w:rPr>
        <w:t>：</w:t>
      </w:r>
      <w:r>
        <w:rPr>
          <w:rFonts w:ascii="仿宋_GB2312" w:eastAsia="仿宋_GB2312" w:hint="eastAsia"/>
          <w:kern w:val="0"/>
          <w:sz w:val="32"/>
        </w:rPr>
        <w:t>30</w:t>
      </w:r>
      <w:r>
        <w:rPr>
          <w:rFonts w:ascii="仿宋_GB2312" w:eastAsia="仿宋_GB2312" w:hint="eastAsia"/>
          <w:kern w:val="0"/>
          <w:sz w:val="32"/>
        </w:rPr>
        <w:t>—</w:t>
      </w:r>
      <w:r>
        <w:rPr>
          <w:rFonts w:ascii="仿宋_GB2312" w:eastAsia="仿宋_GB2312" w:hint="eastAsia"/>
          <w:kern w:val="0"/>
          <w:sz w:val="32"/>
        </w:rPr>
        <w:t>17</w:t>
      </w:r>
      <w:r>
        <w:rPr>
          <w:rFonts w:ascii="仿宋_GB2312" w:eastAsia="仿宋_GB2312" w:hint="eastAsia"/>
          <w:kern w:val="0"/>
          <w:sz w:val="32"/>
        </w:rPr>
        <w:t>：</w:t>
      </w:r>
      <w:r>
        <w:rPr>
          <w:rFonts w:ascii="仿宋_GB2312" w:eastAsia="仿宋_GB2312" w:hint="eastAsia"/>
          <w:kern w:val="0"/>
          <w:sz w:val="32"/>
        </w:rPr>
        <w:t>00</w:t>
      </w:r>
    </w:p>
    <w:p w:rsidR="006E1CAB" w:rsidRDefault="00253D1F">
      <w:pPr>
        <w:spacing w:line="579" w:lineRule="exact"/>
        <w:ind w:firstLineChars="200" w:firstLine="640"/>
        <w:rPr>
          <w:rFonts w:ascii="宋体" w:hAnsi="宋体"/>
          <w:sz w:val="32"/>
        </w:rPr>
      </w:pPr>
      <w:r>
        <w:rPr>
          <w:rFonts w:ascii="宋体" w:eastAsia="黑体" w:hAnsi="宋体" w:hint="eastAsia"/>
          <w:sz w:val="32"/>
        </w:rPr>
        <w:t>十</w:t>
      </w:r>
      <w:r>
        <w:rPr>
          <w:rFonts w:ascii="宋体" w:eastAsia="黑体" w:hAnsi="宋体" w:hint="eastAsia"/>
          <w:sz w:val="32"/>
        </w:rPr>
        <w:t>六</w:t>
      </w:r>
      <w:r>
        <w:rPr>
          <w:rFonts w:ascii="宋体" w:eastAsia="黑体" w:hAnsi="宋体" w:hint="eastAsia"/>
          <w:sz w:val="32"/>
        </w:rPr>
        <w:t>、监督投诉渠道</w:t>
      </w:r>
    </w:p>
    <w:p w:rsidR="006E1CAB" w:rsidRDefault="00253D1F">
      <w:pPr>
        <w:spacing w:line="550" w:lineRule="exact"/>
        <w:ind w:firstLineChars="200" w:firstLine="640"/>
        <w:jc w:val="left"/>
        <w:rPr>
          <w:rFonts w:ascii="仿宋_GB2312" w:eastAsia="仿宋_GB2312"/>
          <w:kern w:val="0"/>
          <w:sz w:val="32"/>
        </w:rPr>
      </w:pPr>
      <w:bookmarkStart w:id="0" w:name="_GoBack"/>
      <w:bookmarkEnd w:id="0"/>
      <w:r>
        <w:rPr>
          <w:rFonts w:ascii="仿宋_GB2312" w:eastAsia="仿宋_GB2312" w:hint="eastAsia"/>
          <w:kern w:val="0"/>
          <w:sz w:val="32"/>
        </w:rPr>
        <w:t>监督</w:t>
      </w:r>
      <w:r>
        <w:rPr>
          <w:rFonts w:ascii="仿宋_GB2312" w:eastAsia="仿宋_GB2312" w:hint="eastAsia"/>
          <w:kern w:val="0"/>
          <w:sz w:val="32"/>
        </w:rPr>
        <w:t>电话：</w:t>
      </w:r>
      <w:r>
        <w:rPr>
          <w:rFonts w:ascii="仿宋_GB2312" w:eastAsia="仿宋_GB2312" w:hint="eastAsia"/>
          <w:kern w:val="0"/>
          <w:sz w:val="32"/>
        </w:rPr>
        <w:t>0739-5603969</w:t>
      </w:r>
    </w:p>
    <w:p w:rsidR="006E1CAB" w:rsidRDefault="00253D1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十七、结果送达</w:t>
      </w:r>
    </w:p>
    <w:p w:rsidR="006E1CAB" w:rsidRDefault="00253D1F">
      <w:pPr>
        <w:spacing w:line="600" w:lineRule="exact"/>
        <w:ind w:firstLineChars="200" w:firstLine="640"/>
        <w:textAlignment w:val="baseline"/>
        <w:rPr>
          <w:rFonts w:ascii="仿宋" w:eastAsia="仿宋" w:hAnsi="仿宋" w:cs="仿宋"/>
          <w:sz w:val="32"/>
          <w:szCs w:val="32"/>
        </w:rPr>
      </w:pPr>
      <w:r>
        <w:rPr>
          <w:rFonts w:ascii="仿宋" w:eastAsia="仿宋" w:hAnsi="仿宋" w:cs="仿宋" w:hint="eastAsia"/>
          <w:sz w:val="32"/>
          <w:szCs w:val="32"/>
        </w:rPr>
        <w:t>送达方式：现场自取</w:t>
      </w:r>
    </w:p>
    <w:sectPr w:rsidR="006E1CAB">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D1F" w:rsidRDefault="00253D1F" w:rsidP="003E4C77">
      <w:r>
        <w:separator/>
      </w:r>
    </w:p>
  </w:endnote>
  <w:endnote w:type="continuationSeparator" w:id="0">
    <w:p w:rsidR="00253D1F" w:rsidRDefault="00253D1F" w:rsidP="003E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D1F" w:rsidRDefault="00253D1F" w:rsidP="003E4C77">
      <w:r>
        <w:separator/>
      </w:r>
    </w:p>
  </w:footnote>
  <w:footnote w:type="continuationSeparator" w:id="0">
    <w:p w:rsidR="00253D1F" w:rsidRDefault="00253D1F" w:rsidP="003E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defaultTabStop w:val="420"/>
  <w:drawingGridHorizontalSpacing w:val="105"/>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GQ5ZDA5Mzg4OGU3YzkwMDY5MGFiZjdiOWU1NWQifQ=="/>
  </w:docVars>
  <w:rsids>
    <w:rsidRoot w:val="5E3A45D9"/>
    <w:rsid w:val="00034E11"/>
    <w:rsid w:val="000817EA"/>
    <w:rsid w:val="00094EB4"/>
    <w:rsid w:val="0011557F"/>
    <w:rsid w:val="001177E7"/>
    <w:rsid w:val="00253D1F"/>
    <w:rsid w:val="003715DE"/>
    <w:rsid w:val="003C464F"/>
    <w:rsid w:val="003E4C77"/>
    <w:rsid w:val="0040218A"/>
    <w:rsid w:val="00437B18"/>
    <w:rsid w:val="004D55E1"/>
    <w:rsid w:val="005F2DBC"/>
    <w:rsid w:val="00653520"/>
    <w:rsid w:val="006E1CAB"/>
    <w:rsid w:val="00774924"/>
    <w:rsid w:val="00787A53"/>
    <w:rsid w:val="007A5BFC"/>
    <w:rsid w:val="007C1409"/>
    <w:rsid w:val="007D79D3"/>
    <w:rsid w:val="00860A87"/>
    <w:rsid w:val="008C6F5D"/>
    <w:rsid w:val="009F39F5"/>
    <w:rsid w:val="00A1789E"/>
    <w:rsid w:val="00A31454"/>
    <w:rsid w:val="00A35419"/>
    <w:rsid w:val="00AB441D"/>
    <w:rsid w:val="00AB7B39"/>
    <w:rsid w:val="00B41424"/>
    <w:rsid w:val="00B75DD4"/>
    <w:rsid w:val="00B81638"/>
    <w:rsid w:val="00CA777B"/>
    <w:rsid w:val="00D35234"/>
    <w:rsid w:val="00D86920"/>
    <w:rsid w:val="00F51518"/>
    <w:rsid w:val="00F7531B"/>
    <w:rsid w:val="00FB616C"/>
    <w:rsid w:val="02F5449F"/>
    <w:rsid w:val="03A10EA4"/>
    <w:rsid w:val="04326159"/>
    <w:rsid w:val="0467460F"/>
    <w:rsid w:val="05036AD9"/>
    <w:rsid w:val="079B3805"/>
    <w:rsid w:val="0B260876"/>
    <w:rsid w:val="0B831209"/>
    <w:rsid w:val="0BEB2139"/>
    <w:rsid w:val="0C4B20EF"/>
    <w:rsid w:val="0D631E1B"/>
    <w:rsid w:val="11B47792"/>
    <w:rsid w:val="14A90D23"/>
    <w:rsid w:val="152B308D"/>
    <w:rsid w:val="15FC5131"/>
    <w:rsid w:val="16FA5B18"/>
    <w:rsid w:val="17154790"/>
    <w:rsid w:val="1885248E"/>
    <w:rsid w:val="1893289B"/>
    <w:rsid w:val="19E24AF6"/>
    <w:rsid w:val="1DA04879"/>
    <w:rsid w:val="1EA11CEC"/>
    <w:rsid w:val="208008F0"/>
    <w:rsid w:val="2115296B"/>
    <w:rsid w:val="22526449"/>
    <w:rsid w:val="26717EB5"/>
    <w:rsid w:val="268067B2"/>
    <w:rsid w:val="2728664E"/>
    <w:rsid w:val="280050FF"/>
    <w:rsid w:val="28DE14C3"/>
    <w:rsid w:val="292F297A"/>
    <w:rsid w:val="29D52BF7"/>
    <w:rsid w:val="29FD233E"/>
    <w:rsid w:val="2B676796"/>
    <w:rsid w:val="2E6E390C"/>
    <w:rsid w:val="2E7B7336"/>
    <w:rsid w:val="31FD2ACA"/>
    <w:rsid w:val="34801060"/>
    <w:rsid w:val="34973365"/>
    <w:rsid w:val="34A83801"/>
    <w:rsid w:val="35A16F55"/>
    <w:rsid w:val="379A2F58"/>
    <w:rsid w:val="3899472E"/>
    <w:rsid w:val="38CA43A3"/>
    <w:rsid w:val="3DD04130"/>
    <w:rsid w:val="3FF1113A"/>
    <w:rsid w:val="450B6D98"/>
    <w:rsid w:val="46BC4766"/>
    <w:rsid w:val="46D23081"/>
    <w:rsid w:val="46EF2CA4"/>
    <w:rsid w:val="46F90A43"/>
    <w:rsid w:val="493D5CAA"/>
    <w:rsid w:val="49FC5645"/>
    <w:rsid w:val="4A47047F"/>
    <w:rsid w:val="4ACC7E5E"/>
    <w:rsid w:val="4F5E2E30"/>
    <w:rsid w:val="512769AF"/>
    <w:rsid w:val="51896554"/>
    <w:rsid w:val="537D2A23"/>
    <w:rsid w:val="545A6BEE"/>
    <w:rsid w:val="565B7403"/>
    <w:rsid w:val="575B3B99"/>
    <w:rsid w:val="5981755F"/>
    <w:rsid w:val="5C5D61B4"/>
    <w:rsid w:val="5CE2683F"/>
    <w:rsid w:val="5CF30BCA"/>
    <w:rsid w:val="5D8E41D3"/>
    <w:rsid w:val="5E3A45D9"/>
    <w:rsid w:val="5F1C5A48"/>
    <w:rsid w:val="5FBD7C45"/>
    <w:rsid w:val="60357957"/>
    <w:rsid w:val="618003CD"/>
    <w:rsid w:val="66252B67"/>
    <w:rsid w:val="66E06F62"/>
    <w:rsid w:val="6AB62AFF"/>
    <w:rsid w:val="6BD00C1A"/>
    <w:rsid w:val="6BF54ACE"/>
    <w:rsid w:val="6E533C14"/>
    <w:rsid w:val="702D7995"/>
    <w:rsid w:val="72EC286B"/>
    <w:rsid w:val="73E6793E"/>
    <w:rsid w:val="7618793D"/>
    <w:rsid w:val="79F96981"/>
    <w:rsid w:val="7A00555A"/>
    <w:rsid w:val="7A19660F"/>
    <w:rsid w:val="7C0150F6"/>
    <w:rsid w:val="7C656374"/>
    <w:rsid w:val="7D1E6AF8"/>
    <w:rsid w:val="7D456F03"/>
    <w:rsid w:val="7EE819F5"/>
    <w:rsid w:val="7F0502C7"/>
    <w:rsid w:val="7F7842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7681F2-4BD9-494B-ACD4-8B159762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rPr>
      <w:rFonts w:ascii="Times New Roman" w:hAnsi="Times New Roman"/>
      <w:sz w:val="24"/>
    </w:rPr>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character" w:styleId="a8">
    <w:name w:val="Hyperlink"/>
    <w:basedOn w:val="a0"/>
    <w:semiHidden/>
    <w:unhideWhenUsed/>
    <w:qFormat/>
    <w:rPr>
      <w:color w:val="0000FF"/>
      <w:u w:val="single"/>
    </w:rPr>
  </w:style>
  <w:style w:type="paragraph" w:customStyle="1" w:styleId="20">
    <w:name w:val="2"/>
    <w:basedOn w:val="a"/>
    <w:qFormat/>
    <w:pPr>
      <w:spacing w:line="360" w:lineRule="auto"/>
      <w:ind w:firstLineChars="200" w:firstLine="200"/>
    </w:pPr>
    <w:rPr>
      <w:rFonts w:ascii="仿宋" w:eastAsia="仿宋" w:hAnsi="仿宋"/>
      <w:sz w:val="28"/>
      <w:szCs w:val="28"/>
    </w:rPr>
  </w:style>
  <w:style w:type="paragraph" w:customStyle="1" w:styleId="New">
    <w:name w:val="正文 New"/>
    <w:qFormat/>
    <w:pPr>
      <w:widowControl w:val="0"/>
      <w:jc w:val="both"/>
    </w:pPr>
    <w:rPr>
      <w:rFonts w:ascii="Calibri" w:hAnsi="Calibri"/>
      <w:kern w:val="2"/>
      <w:sz w:val="21"/>
    </w:rPr>
  </w:style>
  <w:style w:type="character" w:customStyle="1" w:styleId="a4">
    <w:name w:val="批注框文本 字符"/>
    <w:basedOn w:val="a0"/>
    <w:link w:val="a3"/>
    <w:qFormat/>
    <w:rPr>
      <w:kern w:val="2"/>
      <w:sz w:val="18"/>
      <w:szCs w:val="18"/>
    </w:rPr>
  </w:style>
  <w:style w:type="character" w:customStyle="1" w:styleId="a7">
    <w:name w:val="页眉 字符"/>
    <w:basedOn w:val="a0"/>
    <w:link w:val="a6"/>
    <w:qFormat/>
    <w:rPr>
      <w:kern w:val="2"/>
      <w:sz w:val="18"/>
      <w:szCs w:val="18"/>
    </w:rPr>
  </w:style>
  <w:style w:type="paragraph" w:customStyle="1" w:styleId="a9">
    <w:name w:val="这是正文"/>
    <w:basedOn w:val="a"/>
    <w:qFormat/>
    <w:pPr>
      <w:adjustRightInd w:val="0"/>
      <w:snapToGrid w:val="0"/>
      <w:spacing w:line="360" w:lineRule="auto"/>
      <w:ind w:firstLineChars="200" w:firstLine="480"/>
    </w:pPr>
    <w:rPr>
      <w:rFonts w:ascii="宋体" w:hAnsi="宋体"/>
      <w:sz w:val="24"/>
    </w:rPr>
  </w:style>
  <w:style w:type="paragraph" w:customStyle="1" w:styleId="411XX">
    <w:name w:val="4.1.1 XX优惠"/>
    <w:basedOn w:val="a"/>
    <w:qFormat/>
    <w:pPr>
      <w:keepNext/>
      <w:spacing w:afterLines="125"/>
      <w:ind w:firstLine="562"/>
      <w:outlineLvl w:val="2"/>
    </w:pPr>
    <w:rPr>
      <w:rFonts w:eastAsia="黑体"/>
      <w:b/>
      <w:bCs/>
      <w:sz w:val="28"/>
      <w:szCs w:val="28"/>
    </w:rPr>
  </w:style>
  <w:style w:type="character" w:customStyle="1" w:styleId="apple-style-span">
    <w:name w:val="apple-style-span"/>
    <w:basedOn w:val="a0"/>
    <w:qFormat/>
  </w:style>
  <w:style w:type="paragraph" w:styleId="aa">
    <w:name w:val="List Paragraph"/>
    <w:basedOn w:val="a"/>
    <w:uiPriority w:val="99"/>
    <w:unhideWhenUsed/>
    <w:qFormat/>
    <w:pPr>
      <w:ind w:firstLineChars="200" w:firstLine="420"/>
    </w:pPr>
  </w:style>
  <w:style w:type="paragraph" w:customStyle="1" w:styleId="Style5">
    <w:name w:val="_Style 5"/>
    <w:basedOn w:val="a"/>
    <w:uiPriority w:val="99"/>
    <w:qFormat/>
    <w:pPr>
      <w:ind w:firstLineChars="200" w:firstLine="420"/>
    </w:pPr>
  </w:style>
  <w:style w:type="paragraph" w:customStyle="1" w:styleId="p0">
    <w:name w:val="p0"/>
    <w:basedOn w:val="a"/>
    <w:qFormat/>
    <w:pPr>
      <w:widowControl/>
    </w:pPr>
    <w:rPr>
      <w:rFonts w:ascii="Times New Roman" w:hAnsi="Times New Roman"/>
      <w:kern w:val="0"/>
      <w:szCs w:val="21"/>
    </w:rPr>
  </w:style>
  <w:style w:type="paragraph" w:customStyle="1" w:styleId="ab">
    <w:name w:val="【事项描】"/>
    <w:basedOn w:val="a"/>
    <w:qFormat/>
    <w:pPr>
      <w:ind w:firstLine="482"/>
    </w:pPr>
    <w:rPr>
      <w:rFonts w:ascii="宋体" w:hAnsi="宋体"/>
      <w:b/>
      <w:sz w:val="24"/>
    </w:rPr>
  </w:style>
  <w:style w:type="paragraph" w:customStyle="1" w:styleId="ac">
    <w:name w:val="正文正文"/>
    <w:basedOn w:val="a"/>
    <w:qFormat/>
    <w:pPr>
      <w:snapToGrid w:val="0"/>
      <w:spacing w:line="360" w:lineRule="auto"/>
      <w:ind w:firstLineChars="200" w:firstLine="480"/>
    </w:pPr>
    <w:rPr>
      <w:rFonts w:ascii="宋体" w:hAnsi="宋体"/>
      <w:sz w:val="24"/>
    </w:rPr>
  </w:style>
  <w:style w:type="paragraph" w:customStyle="1" w:styleId="TableParagraph">
    <w:name w:val="Table Paragraph"/>
    <w:basedOn w:val="a"/>
    <w:uiPriority w:val="1"/>
    <w:unhideWhenUsed/>
    <w:qFormat/>
    <w:pPr>
      <w:autoSpaceDE w:val="0"/>
      <w:autoSpaceDN w:val="0"/>
      <w:jc w:val="left"/>
    </w:pPr>
    <w:rPr>
      <w:rFonts w:ascii="Arial Unicode MS" w:eastAsia="Arial Unicode MS" w:hAnsi="Arial Unicode MS" w:hint="eastAsia"/>
      <w:kern w:val="0"/>
      <w:sz w:val="2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sls.cdb.com.cn&#8221;&#32593;&#19978;&#19979;&#36733;&#30003;&#35831;&#349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219</Words>
  <Characters>1251</Characters>
  <Application>Microsoft Office Word</Application>
  <DocSecurity>0</DocSecurity>
  <Lines>10</Lines>
  <Paragraphs>2</Paragraphs>
  <ScaleCrop>false</ScaleCrop>
  <Company>Microsoft</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唐皓峰</dc:creator>
  <cp:lastModifiedBy>君丰快印</cp:lastModifiedBy>
  <cp:revision>70</cp:revision>
  <cp:lastPrinted>2019-12-04T02:43:00Z</cp:lastPrinted>
  <dcterms:created xsi:type="dcterms:W3CDTF">2019-05-01T16:00:00Z</dcterms:created>
  <dcterms:modified xsi:type="dcterms:W3CDTF">2023-02-06T10:38:00Z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11D84D7DF86E481786B5A9146341598D</vt:lpwstr>
  </property>
</Properties>
</file>