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仿宋_GB2312" w:hAnsi="宋体" w:eastAsia="宋体"/>
          <w:b/>
          <w:sz w:val="52"/>
          <w:szCs w:val="52"/>
          <w:lang w:eastAsia="zh-CN"/>
        </w:rPr>
      </w:pPr>
      <w:r>
        <w:rPr>
          <w:rFonts w:hint="eastAsia" w:ascii="宋体" w:hAnsi="宋体" w:eastAsia="宋体" w:cs="宋体"/>
          <w:b/>
          <w:sz w:val="52"/>
          <w:szCs w:val="52"/>
          <w:lang w:eastAsia="zh-CN"/>
        </w:rPr>
        <w:t>洞口县农业农村局关于2025年早稻面积抽核第三方服务公司</w:t>
      </w:r>
    </w:p>
    <w:p>
      <w:pPr>
        <w:pStyle w:val="2"/>
      </w:pPr>
    </w:p>
    <w:p>
      <w:pPr>
        <w:spacing w:line="1600" w:lineRule="exact"/>
        <w:jc w:val="center"/>
        <w:outlineLvl w:val="0"/>
        <w:rPr>
          <w:rFonts w:hint="eastAsia" w:ascii="仿宋_GB2312" w:hAnsi="宋体" w:eastAsia="仿宋_GB2312"/>
          <w:b/>
          <w:bCs/>
          <w:kern w:val="0"/>
          <w:sz w:val="120"/>
          <w:szCs w:val="120"/>
        </w:rPr>
      </w:pPr>
    </w:p>
    <w:p>
      <w:pPr>
        <w:spacing w:line="1600" w:lineRule="exact"/>
        <w:jc w:val="center"/>
        <w:outlineLvl w:val="0"/>
        <w:rPr>
          <w:rFonts w:ascii="仿宋_GB2312" w:hAnsi="宋体" w:eastAsia="仿宋_GB2312"/>
          <w:b/>
          <w:bCs/>
          <w:kern w:val="0"/>
          <w:sz w:val="120"/>
          <w:szCs w:val="120"/>
        </w:rPr>
      </w:pPr>
      <w:r>
        <w:rPr>
          <w:rFonts w:hint="eastAsia" w:ascii="仿宋_GB2312" w:hAnsi="宋体" w:eastAsia="仿宋_GB2312"/>
          <w:b/>
          <w:bCs/>
          <w:kern w:val="0"/>
          <w:sz w:val="120"/>
          <w:szCs w:val="120"/>
        </w:rPr>
        <w:t>选</w:t>
      </w:r>
    </w:p>
    <w:p>
      <w:pPr>
        <w:spacing w:line="1600" w:lineRule="exact"/>
        <w:jc w:val="center"/>
        <w:outlineLvl w:val="0"/>
        <w:rPr>
          <w:rFonts w:ascii="仿宋_GB2312" w:hAnsi="宋体" w:eastAsia="仿宋_GB2312"/>
          <w:b/>
          <w:bCs/>
          <w:kern w:val="0"/>
          <w:sz w:val="120"/>
          <w:szCs w:val="120"/>
        </w:rPr>
      </w:pPr>
      <w:r>
        <w:rPr>
          <w:rFonts w:hint="eastAsia" w:ascii="仿宋_GB2312" w:hAnsi="宋体" w:eastAsia="仿宋_GB2312"/>
          <w:b/>
          <w:bCs/>
          <w:kern w:val="0"/>
          <w:sz w:val="120"/>
          <w:szCs w:val="120"/>
        </w:rPr>
        <w:t>取</w:t>
      </w:r>
    </w:p>
    <w:p>
      <w:pPr>
        <w:jc w:val="center"/>
        <w:outlineLvl w:val="0"/>
        <w:rPr>
          <w:rFonts w:hint="eastAsia" w:ascii="仿宋_GB2312" w:hAnsi="宋体" w:eastAsia="仿宋_GB2312"/>
          <w:b/>
          <w:bCs/>
          <w:kern w:val="0"/>
          <w:sz w:val="120"/>
          <w:szCs w:val="120"/>
          <w:lang w:eastAsia="zh-CN"/>
        </w:rPr>
      </w:pPr>
      <w:r>
        <w:rPr>
          <w:rFonts w:hint="eastAsia" w:ascii="仿宋_GB2312" w:hAnsi="宋体" w:eastAsia="仿宋_GB2312"/>
          <w:b/>
          <w:bCs/>
          <w:kern w:val="0"/>
          <w:sz w:val="120"/>
          <w:szCs w:val="120"/>
          <w:lang w:eastAsia="zh-CN"/>
        </w:rPr>
        <w:t>公</w:t>
      </w:r>
    </w:p>
    <w:p>
      <w:pPr>
        <w:jc w:val="center"/>
        <w:outlineLvl w:val="0"/>
        <w:rPr>
          <w:rFonts w:hint="eastAsia" w:ascii="仿宋_GB2312" w:hAnsi="宋体" w:eastAsia="仿宋_GB2312"/>
          <w:b/>
          <w:sz w:val="36"/>
          <w:szCs w:val="36"/>
          <w:lang w:eastAsia="zh-CN"/>
        </w:rPr>
      </w:pPr>
      <w:r>
        <w:rPr>
          <w:rFonts w:hint="eastAsia" w:ascii="仿宋_GB2312" w:hAnsi="宋体" w:eastAsia="仿宋_GB2312"/>
          <w:b/>
          <w:bCs/>
          <w:kern w:val="0"/>
          <w:sz w:val="120"/>
          <w:szCs w:val="120"/>
          <w:lang w:eastAsia="zh-CN"/>
        </w:rPr>
        <w:t>告</w:t>
      </w:r>
    </w:p>
    <w:p>
      <w:pPr>
        <w:jc w:val="center"/>
        <w:outlineLvl w:val="0"/>
        <w:rPr>
          <w:rFonts w:hint="eastAsia" w:ascii="仿宋_GB2312" w:hAnsi="宋体" w:eastAsia="仿宋_GB2312"/>
          <w:b/>
          <w:sz w:val="36"/>
          <w:szCs w:val="36"/>
        </w:rPr>
      </w:pPr>
    </w:p>
    <w:p>
      <w:pPr>
        <w:jc w:val="center"/>
        <w:outlineLvl w:val="0"/>
        <w:rPr>
          <w:rFonts w:hint="eastAsia" w:ascii="仿宋_GB2312" w:hAnsi="宋体" w:eastAsia="仿宋_GB2312"/>
          <w:b/>
          <w:sz w:val="36"/>
          <w:szCs w:val="36"/>
        </w:rPr>
      </w:pPr>
    </w:p>
    <w:p>
      <w:pPr>
        <w:jc w:val="center"/>
        <w:outlineLvl w:val="0"/>
        <w:rPr>
          <w:rFonts w:hint="eastAsia" w:ascii="仿宋_GB2312" w:hAnsi="宋体" w:eastAsia="仿宋_GB2312"/>
          <w:b/>
          <w:sz w:val="36"/>
          <w:szCs w:val="36"/>
        </w:rPr>
      </w:pPr>
    </w:p>
    <w:p>
      <w:pPr>
        <w:jc w:val="center"/>
        <w:outlineLvl w:val="0"/>
        <w:rPr>
          <w:rFonts w:hint="eastAsia" w:ascii="仿宋_GB2312" w:hAnsi="宋体" w:eastAsia="仿宋_GB2312"/>
          <w:b/>
          <w:sz w:val="36"/>
          <w:szCs w:val="36"/>
          <w:lang w:eastAsia="zh-CN"/>
        </w:rPr>
      </w:pPr>
      <w:r>
        <w:rPr>
          <w:rFonts w:hint="eastAsia" w:ascii="仿宋_GB2312" w:hAnsi="宋体" w:eastAsia="仿宋_GB2312"/>
          <w:b/>
          <w:sz w:val="36"/>
          <w:szCs w:val="36"/>
          <w:lang w:eastAsia="zh-CN"/>
        </w:rPr>
        <w:t>洞口县农业农村局</w:t>
      </w:r>
    </w:p>
    <w:p>
      <w:pPr>
        <w:jc w:val="center"/>
        <w:outlineLvl w:val="0"/>
        <w:rPr>
          <w:rFonts w:ascii="仿宋_GB2312" w:hAnsi="宋体" w:eastAsia="仿宋_GB2312"/>
          <w:b/>
          <w:sz w:val="36"/>
          <w:szCs w:val="36"/>
        </w:rPr>
      </w:pPr>
      <w:r>
        <w:rPr>
          <w:rFonts w:hint="eastAsia" w:ascii="仿宋_GB2312" w:hAnsi="宋体" w:eastAsia="仿宋_GB2312"/>
          <w:b/>
          <w:sz w:val="36"/>
          <w:szCs w:val="36"/>
        </w:rPr>
        <w:t>二</w:t>
      </w:r>
      <w:r>
        <w:rPr>
          <w:rFonts w:ascii="仿宋_GB2312" w:hAnsi="宋体" w:eastAsia="仿宋_GB2312"/>
          <w:b/>
          <w:sz w:val="36"/>
          <w:szCs w:val="36"/>
        </w:rPr>
        <w:t>0</w:t>
      </w:r>
      <w:r>
        <w:rPr>
          <w:rFonts w:hint="eastAsia" w:ascii="仿宋_GB2312" w:hAnsi="宋体" w:eastAsia="仿宋_GB2312"/>
          <w:b/>
          <w:sz w:val="36"/>
          <w:szCs w:val="36"/>
        </w:rPr>
        <w:t>二</w:t>
      </w:r>
      <w:r>
        <w:rPr>
          <w:rFonts w:hint="eastAsia" w:ascii="仿宋_GB2312" w:hAnsi="宋体" w:eastAsia="仿宋_GB2312"/>
          <w:b/>
          <w:sz w:val="36"/>
          <w:szCs w:val="36"/>
          <w:lang w:eastAsia="zh-CN"/>
        </w:rPr>
        <w:t>五</w:t>
      </w:r>
      <w:r>
        <w:rPr>
          <w:rFonts w:hint="eastAsia" w:ascii="仿宋_GB2312" w:hAnsi="宋体" w:eastAsia="仿宋_GB2312"/>
          <w:b/>
          <w:sz w:val="36"/>
          <w:szCs w:val="36"/>
        </w:rPr>
        <w:t>年</w:t>
      </w:r>
      <w:r>
        <w:rPr>
          <w:rFonts w:hint="eastAsia" w:ascii="仿宋_GB2312" w:hAnsi="宋体" w:eastAsia="仿宋_GB2312"/>
          <w:b/>
          <w:sz w:val="36"/>
          <w:szCs w:val="36"/>
          <w:lang w:eastAsia="zh-CN"/>
        </w:rPr>
        <w:t>五</w:t>
      </w:r>
      <w:r>
        <w:rPr>
          <w:rFonts w:hint="eastAsia" w:ascii="仿宋_GB2312" w:hAnsi="宋体" w:eastAsia="仿宋_GB2312"/>
          <w:b/>
          <w:sz w:val="36"/>
          <w:szCs w:val="36"/>
        </w:rPr>
        <w:t>月</w:t>
      </w:r>
    </w:p>
    <w:p>
      <w:pPr>
        <w:pStyle w:val="5"/>
        <w:widowControl/>
        <w:shd w:val="clear" w:color="auto" w:fill="FFFFFF"/>
        <w:spacing w:beforeAutospacing="0" w:afterAutospacing="0"/>
        <w:jc w:val="center"/>
        <w:rPr>
          <w:rFonts w:hint="default" w:asciiTheme="majorEastAsia" w:hAnsiTheme="majorEastAsia" w:eastAsiaTheme="majorEastAsia" w:cstheme="majorEastAsia"/>
          <w:sz w:val="36"/>
          <w:szCs w:val="36"/>
        </w:rPr>
        <w:sectPr>
          <w:footerReference r:id="rId3" w:type="default"/>
          <w:pgSz w:w="11906" w:h="16838"/>
          <w:pgMar w:top="1440" w:right="1800" w:bottom="1440" w:left="1800" w:header="851" w:footer="992" w:gutter="0"/>
          <w:cols w:space="425" w:num="1"/>
          <w:docGrid w:type="lines" w:linePitch="312" w:charSpace="0"/>
        </w:sectPr>
      </w:pPr>
    </w:p>
    <w:p/>
    <w:p>
      <w:pPr>
        <w:pStyle w:val="5"/>
        <w:widowControl/>
        <w:shd w:val="clear" w:color="auto" w:fill="FFFFFF"/>
        <w:spacing w:beforeAutospacing="0" w:afterAutospacing="0"/>
        <w:jc w:val="center"/>
        <w:rPr>
          <w:rFonts w:hint="eastAsia" w:ascii="方正小标宋简体" w:hAnsi="方正小标宋简体" w:eastAsia="方正小标宋简体" w:cs="方正小标宋简体"/>
          <w:b w:val="0"/>
          <w:bCs w:val="0"/>
          <w:kern w:val="2"/>
          <w:sz w:val="36"/>
          <w:szCs w:val="36"/>
          <w:lang w:eastAsia="zh-CN"/>
        </w:rPr>
      </w:pPr>
      <w:r>
        <w:rPr>
          <w:rFonts w:hint="eastAsia" w:ascii="方正小标宋简体" w:hAnsi="方正小标宋简体" w:eastAsia="方正小标宋简体" w:cs="方正小标宋简体"/>
          <w:b w:val="0"/>
          <w:bCs w:val="0"/>
          <w:sz w:val="36"/>
          <w:szCs w:val="36"/>
          <w:lang w:eastAsia="zh-CN"/>
        </w:rPr>
        <w:t>洞口县农业农村局关于2025年早稻面积抽核第三方服务公司</w:t>
      </w:r>
      <w:r>
        <w:rPr>
          <w:rFonts w:hint="eastAsia" w:ascii="方正小标宋简体" w:hAnsi="方正小标宋简体" w:eastAsia="方正小标宋简体" w:cs="方正小标宋简体"/>
          <w:b w:val="0"/>
          <w:bCs w:val="0"/>
          <w:kern w:val="2"/>
          <w:sz w:val="36"/>
          <w:szCs w:val="36"/>
        </w:rPr>
        <w:t>选取</w:t>
      </w:r>
      <w:r>
        <w:rPr>
          <w:rFonts w:hint="eastAsia" w:ascii="方正小标宋简体" w:hAnsi="方正小标宋简体" w:eastAsia="方正小标宋简体" w:cs="方正小标宋简体"/>
          <w:b w:val="0"/>
          <w:bCs w:val="0"/>
          <w:kern w:val="2"/>
          <w:sz w:val="36"/>
          <w:szCs w:val="36"/>
          <w:lang w:eastAsia="zh-CN"/>
        </w:rPr>
        <w:t>公告</w:t>
      </w:r>
    </w:p>
    <w:p>
      <w:pPr>
        <w:rPr>
          <w:rFonts w:hint="eastAsia"/>
          <w:lang w:eastAsia="zh-CN"/>
        </w:rPr>
      </w:pPr>
    </w:p>
    <w:p/>
    <w:p>
      <w:pPr>
        <w:pStyle w:val="8"/>
        <w:keepNext w:val="0"/>
        <w:keepLines w:val="0"/>
        <w:pageBreakBefore w:val="0"/>
        <w:widowControl/>
        <w:shd w:val="clear" w:color="auto" w:fill="FFFFFF"/>
        <w:kinsoku/>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根据</w:t>
      </w:r>
      <w:r>
        <w:rPr>
          <w:rFonts w:hint="eastAsia" w:ascii="仿宋_GB2312" w:hAnsi="仿宋_GB2312" w:eastAsia="仿宋_GB2312" w:cs="仿宋_GB2312"/>
          <w:color w:val="auto"/>
          <w:sz w:val="32"/>
          <w:szCs w:val="32"/>
        </w:rPr>
        <w:t>工作安排</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洞口县农业农村局</w:t>
      </w:r>
      <w:r>
        <w:rPr>
          <w:rFonts w:hint="eastAsia" w:ascii="仿宋_GB2312" w:hAnsi="仿宋_GB2312" w:eastAsia="仿宋_GB2312" w:cs="仿宋_GB2312"/>
          <w:color w:val="auto"/>
          <w:sz w:val="32"/>
          <w:szCs w:val="32"/>
          <w:shd w:val="clear" w:color="auto" w:fill="FFFFFF"/>
        </w:rPr>
        <w:t>拟启动</w:t>
      </w:r>
      <w:r>
        <w:rPr>
          <w:rFonts w:hint="eastAsia" w:ascii="仿宋_GB2312" w:hAnsi="仿宋_GB2312" w:eastAsia="仿宋_GB2312" w:cs="仿宋_GB2312"/>
          <w:color w:val="auto"/>
          <w:sz w:val="32"/>
          <w:szCs w:val="32"/>
          <w:shd w:val="clear" w:color="auto" w:fill="FFFFFF"/>
          <w:lang w:eastAsia="zh-CN"/>
        </w:rPr>
        <w:t>洞口县农业农村局关于2025年早稻面积抽</w:t>
      </w:r>
      <w:bookmarkStart w:id="0" w:name="OLE_LINK1"/>
      <w:r>
        <w:rPr>
          <w:rFonts w:hint="eastAsia" w:ascii="仿宋_GB2312" w:hAnsi="仿宋_GB2312" w:eastAsia="仿宋_GB2312" w:cs="仿宋_GB2312"/>
          <w:color w:val="auto"/>
          <w:sz w:val="32"/>
          <w:szCs w:val="32"/>
          <w:shd w:val="clear" w:color="auto" w:fill="FFFFFF"/>
          <w:lang w:eastAsia="zh-CN"/>
        </w:rPr>
        <w:t>核</w:t>
      </w:r>
      <w:bookmarkEnd w:id="0"/>
      <w:r>
        <w:rPr>
          <w:rFonts w:hint="eastAsia" w:ascii="仿宋_GB2312" w:hAnsi="仿宋_GB2312" w:eastAsia="仿宋_GB2312" w:cs="仿宋_GB2312"/>
          <w:color w:val="auto"/>
          <w:sz w:val="32"/>
          <w:szCs w:val="32"/>
          <w:shd w:val="clear" w:color="auto" w:fill="FFFFFF"/>
          <w:lang w:eastAsia="zh-CN"/>
        </w:rPr>
        <w:t>第三方服务公司</w:t>
      </w:r>
      <w:r>
        <w:rPr>
          <w:rFonts w:hint="eastAsia" w:ascii="仿宋_GB2312" w:hAnsi="仿宋_GB2312" w:eastAsia="仿宋_GB2312" w:cs="仿宋_GB2312"/>
          <w:color w:val="auto"/>
          <w:sz w:val="32"/>
          <w:szCs w:val="32"/>
        </w:rPr>
        <w:t>选取工作,</w:t>
      </w:r>
      <w:r>
        <w:rPr>
          <w:rFonts w:hint="eastAsia" w:ascii="仿宋_GB2312" w:hAnsi="仿宋_GB2312" w:eastAsia="仿宋_GB2312" w:cs="仿宋_GB2312"/>
          <w:color w:val="auto"/>
          <w:sz w:val="32"/>
          <w:szCs w:val="32"/>
          <w:lang w:eastAsia="zh-CN"/>
        </w:rPr>
        <w:t>需</w:t>
      </w:r>
      <w:r>
        <w:rPr>
          <w:rFonts w:hint="eastAsia" w:ascii="仿宋_GB2312" w:hAnsi="仿宋_GB2312" w:eastAsia="仿宋_GB2312" w:cs="仿宋_GB2312"/>
          <w:color w:val="auto"/>
          <w:sz w:val="32"/>
          <w:szCs w:val="32"/>
        </w:rPr>
        <w:t>公开、规范、择优选取</w:t>
      </w:r>
      <w:r>
        <w:rPr>
          <w:rFonts w:hint="eastAsia" w:ascii="仿宋_GB2312" w:hAnsi="仿宋_GB2312" w:eastAsia="仿宋_GB2312" w:cs="仿宋_GB2312"/>
          <w:color w:val="auto"/>
          <w:sz w:val="32"/>
          <w:szCs w:val="32"/>
          <w:lang w:eastAsia="zh-CN"/>
        </w:rPr>
        <w:t>第三方测绘公司为本项目提</w:t>
      </w:r>
      <w:r>
        <w:rPr>
          <w:rFonts w:hint="eastAsia" w:ascii="仿宋_GB2312" w:hAnsi="仿宋_GB2312" w:eastAsia="仿宋_GB2312" w:cs="仿宋_GB2312"/>
          <w:color w:val="auto"/>
          <w:sz w:val="32"/>
          <w:szCs w:val="32"/>
          <w:shd w:val="clear" w:color="auto" w:fill="FFFFFF"/>
          <w:lang w:eastAsia="zh-CN"/>
        </w:rPr>
        <w:t>供</w:t>
      </w:r>
      <w:r>
        <w:rPr>
          <w:rFonts w:hint="eastAsia" w:ascii="仿宋_GB2312" w:hAnsi="仿宋_GB2312" w:eastAsia="仿宋_GB2312" w:cs="仿宋_GB2312"/>
          <w:color w:val="auto"/>
          <w:sz w:val="32"/>
          <w:szCs w:val="32"/>
          <w:shd w:val="clear" w:color="auto" w:fill="FFFFFF"/>
          <w:lang w:val="en-US" w:eastAsia="zh-CN"/>
        </w:rPr>
        <w:t>2025年早稻面积抽</w:t>
      </w:r>
      <w:r>
        <w:rPr>
          <w:rFonts w:hint="eastAsia" w:ascii="仿宋_GB2312" w:hAnsi="仿宋_GB2312" w:eastAsia="仿宋_GB2312" w:cs="仿宋_GB2312"/>
          <w:color w:val="auto"/>
          <w:sz w:val="32"/>
          <w:szCs w:val="32"/>
          <w:shd w:val="clear" w:color="auto" w:fill="FFFFFF"/>
          <w:lang w:eastAsia="zh-CN"/>
        </w:rPr>
        <w:t>核服务</w:t>
      </w:r>
      <w:r>
        <w:rPr>
          <w:rFonts w:hint="eastAsia" w:ascii="仿宋_GB2312" w:hAnsi="仿宋_GB2312" w:eastAsia="仿宋_GB2312" w:cs="仿宋_GB2312"/>
          <w:color w:val="auto"/>
          <w:sz w:val="32"/>
          <w:szCs w:val="32"/>
          <w:shd w:val="clear" w:color="auto" w:fill="FFFFFF"/>
          <w:lang w:val="en-US" w:eastAsia="zh-CN"/>
        </w:rPr>
        <w:t>工作</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lang w:eastAsia="zh-CN"/>
        </w:rPr>
        <w:t>现公告如下：</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textAlignment w:val="auto"/>
        <w:rPr>
          <w:rFonts w:ascii="微软雅黑" w:hAnsi="微软雅黑" w:eastAsia="微软雅黑" w:cs="微软雅黑"/>
          <w:color w:val="auto"/>
          <w:sz w:val="19"/>
          <w:szCs w:val="19"/>
        </w:rPr>
      </w:pPr>
      <w:r>
        <w:rPr>
          <w:rFonts w:ascii="黑体" w:hAnsi="宋体" w:eastAsia="黑体" w:cs="黑体"/>
          <w:color w:val="auto"/>
          <w:kern w:val="0"/>
          <w:sz w:val="32"/>
          <w:szCs w:val="32"/>
          <w:shd w:val="clear" w:color="auto" w:fill="FFFFFF"/>
          <w:lang w:bidi="ar"/>
        </w:rPr>
        <w:t>一、</w:t>
      </w:r>
      <w:r>
        <w:rPr>
          <w:rFonts w:hint="eastAsia" w:ascii="黑体" w:hAnsi="宋体" w:eastAsia="黑体" w:cs="黑体"/>
          <w:color w:val="auto"/>
          <w:kern w:val="0"/>
          <w:sz w:val="32"/>
          <w:szCs w:val="32"/>
          <w:shd w:val="clear" w:color="auto" w:fill="FFFFFF"/>
          <w:lang w:bidi="ar"/>
        </w:rPr>
        <w:t>项目概况</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b w:val="0"/>
          <w:bCs w:val="0"/>
          <w:color w:val="auto"/>
          <w:kern w:val="2"/>
          <w:sz w:val="32"/>
          <w:szCs w:val="32"/>
          <w:shd w:val="clear" w:color="auto" w:fill="FFFFFF"/>
        </w:rPr>
      </w:pPr>
      <w:r>
        <w:rPr>
          <w:rFonts w:ascii="仿宋_GB2312" w:hAnsi="仿宋_GB2312" w:eastAsia="仿宋_GB2312" w:cs="仿宋_GB2312"/>
          <w:b w:val="0"/>
          <w:bCs w:val="0"/>
          <w:color w:val="auto"/>
          <w:kern w:val="2"/>
          <w:sz w:val="32"/>
          <w:szCs w:val="32"/>
          <w:shd w:val="clear" w:color="auto" w:fill="FFFFFF"/>
        </w:rPr>
        <w:t>1.项目名称：</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b w:val="0"/>
          <w:bCs w:val="0"/>
          <w:color w:val="auto"/>
          <w:kern w:val="2"/>
          <w:sz w:val="32"/>
          <w:szCs w:val="32"/>
          <w:shd w:val="clear" w:color="auto" w:fill="FFFFFF"/>
          <w:lang w:val="en-US" w:eastAsia="zh-CN" w:bidi="ar-SA"/>
        </w:rPr>
      </w:pPr>
      <w:r>
        <w:rPr>
          <w:rFonts w:hint="eastAsia" w:ascii="仿宋_GB2312" w:hAnsi="仿宋_GB2312" w:eastAsia="仿宋_GB2312" w:cs="仿宋_GB2312"/>
          <w:b w:val="0"/>
          <w:bCs w:val="0"/>
          <w:color w:val="auto"/>
          <w:kern w:val="2"/>
          <w:sz w:val="32"/>
          <w:szCs w:val="32"/>
          <w:shd w:val="clear" w:color="auto" w:fill="FFFFFF"/>
          <w:lang w:val="en-US" w:eastAsia="zh-CN" w:bidi="ar-SA"/>
        </w:rPr>
        <w:t>洞口县农业农村局关于2025年早稻面积抽核第三方服务公司。</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color w:val="auto"/>
        </w:rPr>
      </w:pPr>
      <w:r>
        <w:rPr>
          <w:rFonts w:hint="eastAsia" w:ascii="仿宋_GB2312" w:hAnsi="仿宋_GB2312" w:eastAsia="仿宋_GB2312" w:cs="仿宋_GB2312"/>
          <w:color w:val="auto"/>
          <w:sz w:val="32"/>
          <w:szCs w:val="32"/>
          <w:shd w:val="clear" w:color="auto" w:fill="FFFFFF"/>
        </w:rPr>
        <w:t>根据</w:t>
      </w:r>
      <w:r>
        <w:rPr>
          <w:rFonts w:hint="eastAsia" w:ascii="仿宋_GB2312" w:hAnsi="仿宋_GB2312" w:eastAsia="仿宋_GB2312" w:cs="仿宋_GB2312"/>
          <w:color w:val="auto"/>
          <w:sz w:val="32"/>
          <w:szCs w:val="32"/>
          <w:lang w:eastAsia="zh-CN"/>
        </w:rPr>
        <w:t>第三方测绘公司</w:t>
      </w:r>
      <w:r>
        <w:rPr>
          <w:rFonts w:hint="eastAsia" w:ascii="仿宋_GB2312" w:hAnsi="仿宋_GB2312" w:eastAsia="仿宋_GB2312" w:cs="仿宋_GB2312"/>
          <w:color w:val="auto"/>
          <w:sz w:val="32"/>
          <w:szCs w:val="32"/>
          <w:shd w:val="clear" w:color="auto" w:fill="FFFFFF"/>
        </w:rPr>
        <w:t>的申请文件</w:t>
      </w:r>
      <w:r>
        <w:rPr>
          <w:rFonts w:hint="eastAsia" w:ascii="仿宋_GB2312" w:hAnsi="仿宋_GB2312" w:eastAsia="仿宋_GB2312" w:cs="仿宋_GB2312"/>
          <w:color w:val="auto"/>
          <w:sz w:val="32"/>
          <w:szCs w:val="32"/>
          <w:shd w:val="clear" w:color="auto" w:fill="FFFFFF"/>
          <w:lang w:eastAsia="zh-CN"/>
        </w:rPr>
        <w:t>经资格审查后</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符合相关资质条件的公司现场报价，</w:t>
      </w:r>
      <w:r>
        <w:rPr>
          <w:rFonts w:hint="eastAsia" w:ascii="仿宋_GB2312" w:hAnsi="仿宋_GB2312" w:eastAsia="仿宋_GB2312" w:cs="仿宋_GB2312"/>
          <w:color w:val="auto"/>
          <w:sz w:val="32"/>
          <w:szCs w:val="32"/>
          <w:shd w:val="clear" w:color="auto" w:fill="FFFFFF"/>
        </w:rPr>
        <w:t>选</w:t>
      </w:r>
      <w:r>
        <w:rPr>
          <w:rFonts w:hint="eastAsia" w:ascii="仿宋_GB2312" w:hAnsi="仿宋_GB2312" w:eastAsia="仿宋_GB2312" w:cs="仿宋_GB2312"/>
          <w:color w:val="auto"/>
          <w:sz w:val="32"/>
          <w:szCs w:val="32"/>
          <w:shd w:val="clear" w:color="auto" w:fill="FFFFFF"/>
          <w:lang w:eastAsia="zh-CN"/>
        </w:rPr>
        <w:t>取报价最低的公司</w:t>
      </w:r>
      <w:r>
        <w:rPr>
          <w:rFonts w:hint="eastAsia" w:ascii="仿宋_GB2312" w:hAnsi="仿宋_GB2312" w:eastAsia="仿宋_GB2312" w:cs="仿宋_GB2312"/>
          <w:color w:val="auto"/>
          <w:sz w:val="32"/>
          <w:szCs w:val="32"/>
          <w:shd w:val="clear" w:color="auto" w:fill="FFFFFF"/>
        </w:rPr>
        <w:t>承担</w:t>
      </w:r>
      <w:r>
        <w:rPr>
          <w:rFonts w:hint="eastAsia" w:ascii="仿宋_GB2312" w:hAnsi="仿宋_GB2312" w:eastAsia="仿宋_GB2312" w:cs="仿宋_GB2312"/>
          <w:color w:val="auto"/>
          <w:sz w:val="32"/>
          <w:szCs w:val="32"/>
          <w:shd w:val="clear" w:color="auto" w:fill="FFFFFF"/>
          <w:lang w:eastAsia="zh-CN"/>
        </w:rPr>
        <w:t>2025年早稻面积抽</w:t>
      </w:r>
      <w:bookmarkStart w:id="1" w:name="OLE_LINK2"/>
      <w:r>
        <w:rPr>
          <w:rFonts w:hint="eastAsia" w:ascii="仿宋_GB2312" w:hAnsi="仿宋_GB2312" w:eastAsia="仿宋_GB2312" w:cs="仿宋_GB2312"/>
          <w:color w:val="auto"/>
          <w:sz w:val="32"/>
          <w:szCs w:val="32"/>
          <w:shd w:val="clear" w:color="auto" w:fill="FFFFFF"/>
          <w:lang w:eastAsia="zh-CN"/>
        </w:rPr>
        <w:t>核</w:t>
      </w:r>
      <w:bookmarkEnd w:id="1"/>
      <w:r>
        <w:rPr>
          <w:rFonts w:hint="eastAsia" w:ascii="仿宋_GB2312" w:hAnsi="仿宋_GB2312" w:eastAsia="仿宋_GB2312" w:cs="仿宋_GB2312"/>
          <w:color w:val="auto"/>
          <w:sz w:val="32"/>
          <w:szCs w:val="32"/>
          <w:shd w:val="clear" w:color="auto" w:fill="FFFFFF"/>
          <w:lang w:eastAsia="zh-CN"/>
        </w:rPr>
        <w:t>服务工作</w:t>
      </w:r>
      <w:r>
        <w:rPr>
          <w:rFonts w:hint="eastAsia" w:ascii="仿宋_GB2312" w:hAnsi="仿宋_GB2312" w:eastAsia="仿宋_GB2312" w:cs="仿宋_GB2312"/>
          <w:color w:val="auto"/>
          <w:sz w:val="32"/>
          <w:szCs w:val="32"/>
          <w:shd w:val="clear" w:color="auto" w:fill="FFFFFF"/>
        </w:rPr>
        <w:t>。</w:t>
      </w:r>
    </w:p>
    <w:p>
      <w:pPr>
        <w:pStyle w:val="8"/>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2.招标人名称：</w:t>
      </w:r>
      <w:r>
        <w:rPr>
          <w:rFonts w:hint="eastAsia" w:ascii="仿宋_GB2312" w:hAnsi="仿宋_GB2312" w:eastAsia="仿宋_GB2312" w:cs="仿宋_GB2312"/>
          <w:color w:val="auto"/>
          <w:sz w:val="32"/>
          <w:szCs w:val="32"/>
          <w:shd w:val="clear" w:color="auto" w:fill="FFFFFF"/>
          <w:lang w:eastAsia="zh-CN"/>
        </w:rPr>
        <w:t>洞口县农业农村局</w:t>
      </w:r>
      <w:r>
        <w:rPr>
          <w:rFonts w:hint="eastAsia" w:ascii="仿宋_GB2312" w:hAnsi="仿宋_GB2312" w:eastAsia="仿宋_GB2312" w:cs="仿宋_GB2312"/>
          <w:color w:val="auto"/>
          <w:sz w:val="32"/>
          <w:szCs w:val="32"/>
          <w:shd w:val="clear" w:color="auto" w:fill="FFFFFF"/>
        </w:rPr>
        <w:t xml:space="preserve"> </w:t>
      </w:r>
    </w:p>
    <w:p>
      <w:pPr>
        <w:pStyle w:val="8"/>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shd w:val="clear" w:color="auto" w:fill="FFFFFF"/>
          <w:lang w:val="en-US" w:eastAsia="zh-CN" w:bidi="ar-SA"/>
        </w:rPr>
      </w:pPr>
      <w:r>
        <w:rPr>
          <w:rFonts w:hint="eastAsia" w:ascii="仿宋_GB2312" w:hAnsi="仿宋_GB2312" w:eastAsia="仿宋_GB2312" w:cs="仿宋_GB2312"/>
          <w:color w:val="auto"/>
          <w:sz w:val="32"/>
          <w:szCs w:val="32"/>
          <w:shd w:val="clear" w:color="auto" w:fill="FFFFFF"/>
        </w:rPr>
        <w:t>3.</w:t>
      </w:r>
      <w:r>
        <w:rPr>
          <w:rFonts w:hint="eastAsia" w:ascii="仿宋_GB2312" w:hAnsi="仿宋_GB2312" w:eastAsia="仿宋_GB2312" w:cs="仿宋_GB2312"/>
          <w:b w:val="0"/>
          <w:bCs w:val="0"/>
          <w:color w:val="auto"/>
          <w:kern w:val="2"/>
          <w:sz w:val="32"/>
          <w:szCs w:val="32"/>
          <w:shd w:val="clear" w:color="auto" w:fill="FFFFFF"/>
          <w:lang w:val="en-US" w:eastAsia="zh-CN" w:bidi="ar-SA"/>
        </w:rPr>
        <w:t>抽</w:t>
      </w:r>
      <w:r>
        <w:rPr>
          <w:rFonts w:hint="eastAsia" w:ascii="仿宋_GB2312" w:hAnsi="仿宋_GB2312" w:eastAsia="仿宋_GB2312" w:cs="仿宋_GB2312"/>
          <w:color w:val="auto"/>
          <w:sz w:val="32"/>
          <w:szCs w:val="32"/>
          <w:shd w:val="clear" w:color="auto" w:fill="FFFFFF"/>
          <w:lang w:eastAsia="zh-CN"/>
        </w:rPr>
        <w:t>核</w:t>
      </w:r>
      <w:r>
        <w:rPr>
          <w:rFonts w:hint="eastAsia" w:ascii="仿宋_GB2312" w:hAnsi="仿宋_GB2312" w:eastAsia="仿宋_GB2312" w:cs="仿宋_GB2312"/>
          <w:b w:val="0"/>
          <w:bCs w:val="0"/>
          <w:color w:val="auto"/>
          <w:kern w:val="2"/>
          <w:sz w:val="32"/>
          <w:szCs w:val="32"/>
          <w:shd w:val="clear" w:color="auto" w:fill="FFFFFF"/>
          <w:lang w:val="en-US" w:eastAsia="zh-CN" w:bidi="ar-SA"/>
        </w:rPr>
        <w:t>服务费用：采取现场报价，最低价中标，最高报价不超过10元/亩，按最低中标单价予以结算，以第三方技术服务公司实际抽核面积乘以最低中标单价计算出结算总价，费用从产粮大县奖励资金中列支，由第三公司在抽</w:t>
      </w:r>
      <w:r>
        <w:rPr>
          <w:rFonts w:hint="eastAsia" w:ascii="仿宋_GB2312" w:hAnsi="仿宋_GB2312" w:eastAsia="仿宋_GB2312" w:cs="仿宋_GB2312"/>
          <w:color w:val="auto"/>
          <w:sz w:val="32"/>
          <w:szCs w:val="32"/>
          <w:shd w:val="clear" w:color="auto" w:fill="FFFFFF"/>
          <w:lang w:eastAsia="zh-CN"/>
        </w:rPr>
        <w:t>核</w:t>
      </w:r>
      <w:r>
        <w:rPr>
          <w:rFonts w:hint="eastAsia" w:ascii="仿宋_GB2312" w:hAnsi="仿宋_GB2312" w:eastAsia="仿宋_GB2312" w:cs="仿宋_GB2312"/>
          <w:b w:val="0"/>
          <w:bCs w:val="0"/>
          <w:color w:val="auto"/>
          <w:kern w:val="2"/>
          <w:sz w:val="32"/>
          <w:szCs w:val="32"/>
          <w:shd w:val="clear" w:color="auto" w:fill="FFFFFF"/>
          <w:lang w:val="en-US" w:eastAsia="zh-CN" w:bidi="ar-SA"/>
        </w:rPr>
        <w:t>任务完成后开具税票并按相关报账程序予以报账。</w:t>
      </w:r>
    </w:p>
    <w:p>
      <w:pPr>
        <w:pStyle w:val="2"/>
        <w:keepNext w:val="0"/>
        <w:keepLines w:val="0"/>
        <w:pageBreakBefore w:val="0"/>
        <w:kinsoku/>
        <w:overflowPunct/>
        <w:topLinePunct w:val="0"/>
        <w:autoSpaceDE/>
        <w:autoSpaceDN/>
        <w:bidi w:val="0"/>
        <w:adjustRightInd/>
        <w:snapToGrid/>
        <w:spacing w:line="560" w:lineRule="exact"/>
        <w:ind w:left="0" w:leftChars="0" w:firstLine="640"/>
        <w:textAlignment w:val="auto"/>
        <w:rPr>
          <w:rFonts w:ascii="微软雅黑" w:hAnsi="微软雅黑" w:eastAsia="微软雅黑" w:cs="微软雅黑"/>
          <w:color w:val="auto"/>
          <w:sz w:val="19"/>
          <w:szCs w:val="19"/>
        </w:rPr>
      </w:pPr>
      <w:r>
        <w:rPr>
          <w:rFonts w:hint="eastAsia" w:ascii="黑体" w:hAnsi="宋体" w:eastAsia="黑体" w:cs="黑体"/>
          <w:color w:val="auto"/>
          <w:kern w:val="0"/>
          <w:sz w:val="32"/>
          <w:szCs w:val="32"/>
          <w:shd w:val="clear" w:color="auto" w:fill="FFFFFF"/>
          <w:lang w:bidi="ar"/>
        </w:rPr>
        <w:t>二、</w:t>
      </w:r>
      <w:r>
        <w:rPr>
          <w:rFonts w:hint="eastAsia" w:ascii="黑体" w:hAnsi="宋体" w:eastAsia="黑体" w:cs="黑体"/>
          <w:color w:val="auto"/>
          <w:kern w:val="0"/>
          <w:sz w:val="32"/>
          <w:szCs w:val="32"/>
          <w:shd w:val="clear" w:color="auto" w:fill="FFFFFF"/>
          <w:lang w:eastAsia="zh-CN" w:bidi="ar"/>
        </w:rPr>
        <w:t>第三方服务公司</w:t>
      </w:r>
      <w:r>
        <w:rPr>
          <w:rFonts w:hint="eastAsia" w:ascii="黑体" w:hAnsi="宋体" w:eastAsia="黑体" w:cs="黑体"/>
          <w:color w:val="auto"/>
          <w:kern w:val="0"/>
          <w:sz w:val="32"/>
          <w:szCs w:val="32"/>
          <w:shd w:val="clear" w:color="auto" w:fill="FFFFFF"/>
          <w:lang w:bidi="ar"/>
        </w:rPr>
        <w:t>资格要求</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w:t>
      </w:r>
      <w:r>
        <w:rPr>
          <w:rFonts w:hint="eastAsia" w:ascii="仿宋_GB2312" w:hAnsi="仿宋_GB2312" w:eastAsia="仿宋_GB2312" w:cs="仿宋_GB2312"/>
          <w:color w:val="auto"/>
          <w:sz w:val="32"/>
          <w:szCs w:val="32"/>
          <w:shd w:val="clear" w:color="auto" w:fill="FFFFFF"/>
          <w:lang w:val="en-US" w:eastAsia="zh-CN"/>
        </w:rPr>
        <w:t>必须</w:t>
      </w:r>
      <w:r>
        <w:rPr>
          <w:rFonts w:hint="default" w:ascii="仿宋_GB2312" w:hAnsi="仿宋_GB2312" w:eastAsia="仿宋_GB2312" w:cs="仿宋_GB2312"/>
          <w:color w:val="auto"/>
          <w:sz w:val="32"/>
          <w:szCs w:val="32"/>
          <w:shd w:val="clear" w:color="auto" w:fill="FFFFFF"/>
        </w:rPr>
        <w:t>具有</w:t>
      </w:r>
      <w:r>
        <w:rPr>
          <w:rFonts w:hint="eastAsia" w:ascii="仿宋_GB2312" w:hAnsi="仿宋_GB2312" w:eastAsia="仿宋_GB2312" w:cs="仿宋_GB2312"/>
          <w:color w:val="auto"/>
          <w:sz w:val="32"/>
          <w:szCs w:val="32"/>
          <w:shd w:val="clear" w:color="auto" w:fill="FFFFFF"/>
          <w:lang w:val="en-US" w:eastAsia="zh-CN"/>
        </w:rPr>
        <w:t>有效期内的</w:t>
      </w:r>
      <w:r>
        <w:rPr>
          <w:rFonts w:hint="default" w:ascii="仿宋_GB2312" w:hAnsi="仿宋_GB2312" w:eastAsia="仿宋_GB2312" w:cs="仿宋_GB2312"/>
          <w:color w:val="auto"/>
          <w:sz w:val="32"/>
          <w:szCs w:val="32"/>
          <w:shd w:val="clear" w:color="auto" w:fill="FFFFFF"/>
        </w:rPr>
        <w:t>行业主管部门颁发的乙级</w:t>
      </w:r>
      <w:r>
        <w:rPr>
          <w:rFonts w:hint="eastAsia" w:ascii="仿宋_GB2312" w:hAnsi="仿宋_GB2312" w:eastAsia="仿宋_GB2312" w:cs="仿宋_GB2312"/>
          <w:color w:val="auto"/>
          <w:sz w:val="32"/>
          <w:szCs w:val="32"/>
          <w:shd w:val="clear" w:color="auto" w:fill="FFFFFF"/>
          <w:lang w:val="en-US" w:eastAsia="zh-CN"/>
        </w:rPr>
        <w:t>及以上</w:t>
      </w:r>
      <w:r>
        <w:rPr>
          <w:rFonts w:hint="default" w:ascii="仿宋_GB2312" w:hAnsi="仿宋_GB2312" w:eastAsia="仿宋_GB2312" w:cs="仿宋_GB2312"/>
          <w:color w:val="auto"/>
          <w:sz w:val="32"/>
          <w:szCs w:val="32"/>
          <w:shd w:val="clear" w:color="auto" w:fill="FFFFFF"/>
        </w:rPr>
        <w:t>测绘资质证书</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lang w:eastAsia="zh-CN"/>
        </w:rPr>
        <w:t>公司</w:t>
      </w:r>
      <w:r>
        <w:rPr>
          <w:rFonts w:hint="eastAsia" w:ascii="仿宋_GB2312" w:hAnsi="仿宋_GB2312" w:eastAsia="仿宋_GB2312" w:cs="仿宋_GB2312"/>
          <w:color w:val="auto"/>
          <w:sz w:val="32"/>
          <w:szCs w:val="32"/>
          <w:shd w:val="clear" w:color="auto" w:fill="FFFFFF"/>
        </w:rPr>
        <w:t>信誉良好，遵守行业规范，并且在人员、资金等方面具备相应的能力。</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.单位负责人为同一人或者存在直接控股、管理关系的不同竞选人，不得同时参加此次选取活动。否则，均取消其参选资格。</w:t>
      </w:r>
    </w:p>
    <w:p>
      <w:pPr>
        <w:pStyle w:val="2"/>
        <w:keepNext w:val="0"/>
        <w:keepLines w:val="0"/>
        <w:pageBreakBefore w:val="0"/>
        <w:kinsoku/>
        <w:overflowPunct/>
        <w:topLinePunct w:val="0"/>
        <w:autoSpaceDE/>
        <w:autoSpaceDN/>
        <w:bidi w:val="0"/>
        <w:adjustRightInd/>
        <w:snapToGrid/>
        <w:spacing w:line="560" w:lineRule="exact"/>
        <w:ind w:left="0" w:leftChars="0" w:firstLine="64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4.不接受联合体报名参选。</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color w:val="auto"/>
        </w:rPr>
      </w:pPr>
      <w:r>
        <w:rPr>
          <w:rFonts w:hint="eastAsia" w:ascii="仿宋_GB2312" w:hAnsi="仿宋_GB2312" w:eastAsia="仿宋_GB2312" w:cs="仿宋_GB2312"/>
          <w:color w:val="auto"/>
          <w:sz w:val="32"/>
          <w:szCs w:val="32"/>
          <w:shd w:val="clear" w:color="auto" w:fill="FFFFFF"/>
        </w:rPr>
        <w:t>5.不接受非独立法人资格单位报名参选。</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textAlignment w:val="auto"/>
        <w:rPr>
          <w:rFonts w:ascii="微软雅黑" w:hAnsi="微软雅黑" w:eastAsia="微软雅黑" w:cs="微软雅黑"/>
          <w:color w:val="auto"/>
          <w:sz w:val="19"/>
          <w:szCs w:val="19"/>
        </w:rPr>
      </w:pPr>
      <w:r>
        <w:rPr>
          <w:rFonts w:hint="eastAsia" w:ascii="黑体" w:hAnsi="宋体" w:eastAsia="黑体" w:cs="黑体"/>
          <w:color w:val="auto"/>
          <w:kern w:val="0"/>
          <w:sz w:val="32"/>
          <w:szCs w:val="32"/>
          <w:shd w:val="clear" w:color="auto" w:fill="FFFFFF"/>
          <w:lang w:bidi="ar"/>
        </w:rPr>
        <w:t>三、报名的方式、地点和时间</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报名时间：</w:t>
      </w:r>
      <w:r>
        <w:rPr>
          <w:rFonts w:hint="eastAsia" w:ascii="仿宋_GB2312" w:hAnsi="仿宋_GB2312" w:eastAsia="仿宋_GB2312" w:cs="仿宋_GB2312"/>
          <w:color w:val="auto"/>
          <w:sz w:val="32"/>
          <w:szCs w:val="32"/>
          <w:shd w:val="clear" w:color="auto" w:fill="FFFFFF"/>
        </w:rPr>
        <w:t>202</w:t>
      </w: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年</w:t>
      </w:r>
      <w:r>
        <w:rPr>
          <w:rFonts w:hint="eastAsia" w:ascii="仿宋_GB2312" w:hAnsi="仿宋_GB2312" w:eastAsia="仿宋_GB2312" w:cs="仿宋_GB2312"/>
          <w:color w:val="auto"/>
          <w:sz w:val="32"/>
          <w:szCs w:val="32"/>
          <w:shd w:val="clear" w:color="auto" w:fill="FFFFFF"/>
          <w:lang w:val="en-US" w:eastAsia="zh-CN"/>
        </w:rPr>
        <w:t>6</w:t>
      </w:r>
      <w:r>
        <w:rPr>
          <w:rFonts w:hint="eastAsia" w:ascii="仿宋_GB2312" w:hAnsi="仿宋_GB2312" w:eastAsia="仿宋_GB2312" w:cs="仿宋_GB2312"/>
          <w:color w:val="auto"/>
          <w:sz w:val="32"/>
          <w:szCs w:val="32"/>
          <w:shd w:val="clear" w:color="auto" w:fill="FFFFFF"/>
        </w:rPr>
        <w:t>月</w:t>
      </w:r>
      <w:r>
        <w:rPr>
          <w:rFonts w:hint="eastAsia" w:ascii="仿宋_GB2312" w:hAnsi="仿宋_GB2312" w:eastAsia="仿宋_GB2312" w:cs="仿宋_GB2312"/>
          <w:color w:val="auto"/>
          <w:sz w:val="32"/>
          <w:szCs w:val="32"/>
          <w:u w:val="none"/>
          <w:shd w:val="clear" w:color="auto" w:fill="FFFFFF"/>
        </w:rPr>
        <w:t xml:space="preserve"> </w:t>
      </w:r>
      <w:r>
        <w:rPr>
          <w:rFonts w:hint="eastAsia" w:ascii="仿宋_GB2312" w:hAnsi="仿宋_GB2312" w:eastAsia="仿宋_GB2312" w:cs="仿宋_GB2312"/>
          <w:color w:val="auto"/>
          <w:sz w:val="32"/>
          <w:szCs w:val="32"/>
          <w:u w:val="none"/>
          <w:shd w:val="clear" w:color="auto" w:fill="FFFFFF"/>
          <w:lang w:val="en-US" w:eastAsia="zh-CN"/>
        </w:rPr>
        <w:t>10</w:t>
      </w:r>
      <w:r>
        <w:rPr>
          <w:rFonts w:hint="eastAsia" w:ascii="仿宋_GB2312" w:hAnsi="仿宋_GB2312" w:eastAsia="仿宋_GB2312" w:cs="仿宋_GB2312"/>
          <w:color w:val="auto"/>
          <w:sz w:val="32"/>
          <w:szCs w:val="32"/>
          <w:u w:val="none"/>
          <w:shd w:val="clear" w:color="auto" w:fill="FFFFFF"/>
        </w:rPr>
        <w:t xml:space="preserve"> 日</w:t>
      </w:r>
      <w:r>
        <w:rPr>
          <w:rFonts w:hint="eastAsia" w:ascii="仿宋_GB2312" w:hAnsi="仿宋_GB2312" w:eastAsia="仿宋_GB2312" w:cs="仿宋_GB2312"/>
          <w:color w:val="auto"/>
          <w:sz w:val="32"/>
          <w:szCs w:val="32"/>
          <w:u w:val="none"/>
          <w:shd w:val="clear" w:color="auto" w:fill="FFFFFF"/>
          <w:lang w:val="en-US" w:eastAsia="zh-CN"/>
        </w:rPr>
        <w:t>17:30前</w:t>
      </w:r>
      <w:r>
        <w:rPr>
          <w:rFonts w:hint="eastAsia" w:ascii="仿宋_GB2312" w:hAnsi="仿宋_GB2312" w:eastAsia="仿宋_GB2312" w:cs="仿宋_GB2312"/>
          <w:color w:val="auto"/>
          <w:sz w:val="32"/>
          <w:szCs w:val="32"/>
          <w:shd w:val="clear" w:color="auto" w:fill="FFFFFF"/>
          <w:lang w:val="en-US" w:eastAsia="zh-CN"/>
        </w:rPr>
        <w:t>（北京时间）</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报名地点：</w:t>
      </w:r>
      <w:r>
        <w:rPr>
          <w:rFonts w:hint="eastAsia" w:ascii="仿宋_GB2312" w:hAnsi="仿宋_GB2312" w:eastAsia="仿宋_GB2312" w:cs="仿宋_GB2312"/>
          <w:color w:val="auto"/>
          <w:sz w:val="32"/>
          <w:szCs w:val="32"/>
          <w:shd w:val="clear" w:color="auto" w:fill="FFFFFF"/>
          <w:lang w:eastAsia="zh-CN"/>
        </w:rPr>
        <w:t>洞口县农业农村局</w:t>
      </w:r>
      <w:r>
        <w:rPr>
          <w:rFonts w:hint="eastAsia" w:ascii="仿宋_GB2312" w:hAnsi="仿宋_GB2312" w:eastAsia="仿宋_GB2312" w:cs="仿宋_GB2312"/>
          <w:color w:val="auto"/>
          <w:sz w:val="32"/>
          <w:szCs w:val="32"/>
          <w:shd w:val="clear" w:color="auto" w:fill="FFFFFF"/>
          <w:lang w:val="en-US" w:eastAsia="zh-CN"/>
        </w:rPr>
        <w:t>种植业管理股403室</w:t>
      </w:r>
      <w:r>
        <w:rPr>
          <w:rFonts w:hint="eastAsia" w:ascii="仿宋_GB2312" w:hAnsi="仿宋_GB2312" w:eastAsia="仿宋_GB2312" w:cs="仿宋_GB2312"/>
          <w:color w:val="auto"/>
          <w:sz w:val="32"/>
          <w:szCs w:val="32"/>
          <w:shd w:val="clear" w:color="auto" w:fill="FFFFFF"/>
        </w:rPr>
        <w:t>。</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报名方式：</w:t>
      </w:r>
      <w:r>
        <w:rPr>
          <w:rFonts w:hint="eastAsia" w:ascii="仿宋_GB2312" w:hAnsi="仿宋_GB2312" w:eastAsia="仿宋_GB2312" w:cs="仿宋_GB2312"/>
          <w:color w:val="auto"/>
          <w:sz w:val="32"/>
          <w:szCs w:val="32"/>
          <w:shd w:val="clear" w:color="auto" w:fill="FFFFFF"/>
        </w:rPr>
        <w:t>持加盖公章的法人身份证明、授权委托书（委托人</w:t>
      </w:r>
      <w:r>
        <w:rPr>
          <w:rFonts w:hint="eastAsia" w:ascii="仿宋_GB2312" w:hAnsi="仿宋_GB2312" w:eastAsia="仿宋_GB2312" w:cs="仿宋_GB2312"/>
          <w:color w:val="auto"/>
          <w:sz w:val="32"/>
          <w:szCs w:val="32"/>
          <w:shd w:val="clear" w:color="auto" w:fill="FFFFFF"/>
          <w:lang w:eastAsia="zh-CN"/>
        </w:rPr>
        <w:t>必须</w:t>
      </w:r>
      <w:r>
        <w:rPr>
          <w:rFonts w:hint="eastAsia" w:ascii="仿宋_GB2312" w:hAnsi="仿宋_GB2312" w:eastAsia="仿宋_GB2312" w:cs="仿宋_GB2312"/>
          <w:color w:val="auto"/>
          <w:sz w:val="32"/>
          <w:szCs w:val="32"/>
          <w:shd w:val="clear" w:color="auto" w:fill="FFFFFF"/>
        </w:rPr>
        <w:t>为本公司正式员工且持本人</w:t>
      </w:r>
      <w:r>
        <w:rPr>
          <w:rFonts w:hint="eastAsia" w:ascii="仿宋_GB2312" w:hAnsi="仿宋_GB2312" w:eastAsia="仿宋_GB2312" w:cs="仿宋_GB2312"/>
          <w:color w:val="auto"/>
          <w:sz w:val="32"/>
          <w:szCs w:val="32"/>
          <w:shd w:val="clear" w:color="auto" w:fill="FFFFFF"/>
          <w:lang w:eastAsia="zh-CN"/>
        </w:rPr>
        <w:t>近三个月</w:t>
      </w:r>
      <w:r>
        <w:rPr>
          <w:rFonts w:hint="eastAsia" w:ascii="仿宋_GB2312" w:hAnsi="仿宋_GB2312" w:eastAsia="仿宋_GB2312" w:cs="仿宋_GB2312"/>
          <w:color w:val="auto"/>
          <w:sz w:val="32"/>
          <w:szCs w:val="32"/>
          <w:shd w:val="clear" w:color="auto" w:fill="FFFFFF"/>
        </w:rPr>
        <w:t>社保证明</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和劳动合同复印件</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身份证原件</w:t>
      </w:r>
      <w:r>
        <w:rPr>
          <w:rFonts w:hint="eastAsia" w:ascii="仿宋_GB2312" w:hAnsi="仿宋_GB2312" w:eastAsia="仿宋_GB2312" w:cs="仿宋_GB2312"/>
          <w:color w:val="auto"/>
          <w:sz w:val="32"/>
          <w:szCs w:val="32"/>
          <w:shd w:val="clear" w:color="auto" w:fill="FFFFFF"/>
        </w:rPr>
        <w:t>、营业执照复印件等材料报名</w:t>
      </w:r>
      <w:r>
        <w:rPr>
          <w:rFonts w:hint="eastAsia" w:ascii="仿宋_GB2312" w:hAnsi="仿宋_GB2312" w:eastAsia="仿宋_GB2312" w:cs="仿宋_GB2312"/>
          <w:color w:val="auto"/>
          <w:sz w:val="32"/>
          <w:szCs w:val="32"/>
          <w:shd w:val="clear" w:color="auto" w:fill="FFFFFF"/>
          <w:lang w:eastAsia="zh-CN"/>
        </w:rPr>
        <w:t>并按公告要求提供相关资料</w:t>
      </w:r>
      <w:r>
        <w:rPr>
          <w:rFonts w:hint="eastAsia" w:ascii="仿宋_GB2312" w:hAnsi="仿宋_GB2312" w:eastAsia="仿宋_GB2312" w:cs="仿宋_GB2312"/>
          <w:color w:val="auto"/>
          <w:sz w:val="32"/>
          <w:szCs w:val="32"/>
          <w:shd w:val="clear" w:color="auto" w:fill="FFFFFF"/>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报名成功后，由招标人向参选人发出报名回执单（回执单加盖招标人公章）。</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color w:val="auto"/>
          <w:sz w:val="32"/>
          <w:szCs w:val="32"/>
          <w:shd w:val="clear" w:color="auto" w:fill="FFFFFF"/>
          <w:lang w:eastAsia="zh-CN"/>
        </w:rPr>
      </w:pPr>
      <w:r>
        <w:rPr>
          <w:rFonts w:hint="eastAsia" w:ascii="黑体" w:hAnsi="宋体" w:eastAsia="黑体" w:cs="黑体"/>
          <w:color w:val="auto"/>
          <w:kern w:val="0"/>
          <w:sz w:val="32"/>
          <w:szCs w:val="32"/>
          <w:shd w:val="clear" w:color="auto" w:fill="FFFFFF"/>
          <w:lang w:val="en-US" w:eastAsia="zh-CN" w:bidi="ar"/>
        </w:rPr>
        <w:t>四、报名资料要求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1.基本资料</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xml:space="preserve">   </w:t>
      </w:r>
    </w:p>
    <w:p>
      <w:pPr>
        <w:pStyle w:val="2"/>
        <w:keepNext w:val="0"/>
        <w:keepLines w:val="0"/>
        <w:pageBreakBefore w:val="0"/>
        <w:kinsoku/>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营业执照、法人身份证明、授权委托书、资质证书。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 xml:space="preserve">2.信誉水平  </w:t>
      </w:r>
    </w:p>
    <w:p>
      <w:pPr>
        <w:pStyle w:val="2"/>
        <w:keepNext w:val="0"/>
        <w:keepLines w:val="0"/>
        <w:pageBreakBefore w:val="0"/>
        <w:kinsoku/>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列入失信被执行人、重大税收违法失信主体名单，列入政府采购严重违法失信行为记录名单的，拒绝其参加本次比选活动。附“信用中国”、“中国政府采购网”以上网站对信用信息查询记录和证据进行打印并加盖单位公章，信用信息查询时间须为发布公告日期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 xml:space="preserve">4.从业能力  </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拟任本项目的所有人员不少于5人，必须为本单位工作人员，并注明工作岗位，同时提供</w:t>
      </w:r>
      <w:r>
        <w:rPr>
          <w:rFonts w:hint="eastAsia" w:ascii="仿宋_GB2312" w:hAnsi="仿宋_GB2312" w:eastAsia="仿宋_GB2312" w:cs="仿宋_GB2312"/>
          <w:color w:val="auto"/>
          <w:sz w:val="32"/>
          <w:szCs w:val="32"/>
          <w:shd w:val="clear" w:color="auto" w:fill="FFFFFF"/>
          <w:lang w:eastAsia="zh-CN"/>
        </w:rPr>
        <w:t>近三个月</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的社保证明材料，</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其中项目负责人必须具备测绘类高级及以上职称同时提供劳动合同复印件。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5.相关业绩</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要求参选的服务机构提供近三年内相关业绩证明材料，须提供合同复印件（上述业绩证明材料均需加盖公章）。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6.其他要求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color w:val="auto"/>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上述材料胶装成册一式一份，并采用密封袋加盖单位公章提交。</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宋体" w:eastAsia="黑体" w:cs="黑体"/>
          <w:color w:val="auto"/>
          <w:kern w:val="0"/>
          <w:sz w:val="32"/>
          <w:szCs w:val="32"/>
          <w:shd w:val="clear" w:color="auto" w:fill="FFFFFF"/>
          <w:lang w:eastAsia="zh-CN" w:bidi="ar"/>
        </w:rPr>
        <w:t>五</w:t>
      </w:r>
      <w:r>
        <w:rPr>
          <w:rFonts w:hint="eastAsia" w:ascii="黑体" w:hAnsi="黑体" w:eastAsia="黑体" w:cs="黑体"/>
          <w:color w:val="auto"/>
          <w:kern w:val="0"/>
          <w:sz w:val="32"/>
          <w:szCs w:val="32"/>
          <w:shd w:val="clear" w:color="auto" w:fill="FFFFFF"/>
          <w:lang w:bidi="ar"/>
        </w:rPr>
        <w:t>、</w:t>
      </w:r>
      <w:r>
        <w:rPr>
          <w:rFonts w:hint="eastAsia" w:ascii="黑体" w:hAnsi="黑体" w:eastAsia="黑体" w:cs="仿宋_GB2312"/>
          <w:color w:val="auto"/>
          <w:sz w:val="32"/>
          <w:szCs w:val="32"/>
        </w:rPr>
        <w:t>选取方式</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宋体"/>
          <w:color w:val="auto"/>
          <w:kern w:val="0"/>
          <w:sz w:val="32"/>
          <w:szCs w:val="32"/>
          <w:lang w:eastAsia="zh-CN"/>
        </w:rPr>
      </w:pPr>
      <w:r>
        <w:rPr>
          <w:rFonts w:hint="eastAsia" w:ascii="仿宋_GB2312" w:hAnsi="Calibri" w:eastAsia="仿宋_GB2312" w:cs="宋体"/>
          <w:color w:val="auto"/>
          <w:kern w:val="0"/>
          <w:sz w:val="32"/>
          <w:szCs w:val="32"/>
          <w:lang w:eastAsia="zh-CN"/>
        </w:rPr>
        <w:t>经评审的最低价法</w:t>
      </w:r>
      <w:r>
        <w:rPr>
          <w:rFonts w:ascii="仿宋_GB2312" w:hAnsi="Calibri" w:eastAsia="仿宋_GB2312" w:cs="宋体"/>
          <w:color w:val="auto"/>
          <w:kern w:val="0"/>
          <w:sz w:val="32"/>
          <w:szCs w:val="32"/>
        </w:rPr>
        <w:t>。</w:t>
      </w:r>
      <w:r>
        <w:rPr>
          <w:rFonts w:hint="eastAsia" w:ascii="仿宋_GB2312" w:hAnsi="Calibri" w:eastAsia="仿宋_GB2312" w:cs="宋体"/>
          <w:color w:val="auto"/>
          <w:kern w:val="0"/>
          <w:sz w:val="32"/>
          <w:szCs w:val="32"/>
          <w:lang w:eastAsia="zh-CN"/>
        </w:rPr>
        <w:t>即通过资格审查后，现场报价，报价最低的第三方公司为中选单位。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黑体" w:hAnsi="宋体" w:eastAsia="黑体" w:cs="黑体"/>
          <w:color w:val="auto"/>
          <w:kern w:val="0"/>
          <w:sz w:val="32"/>
          <w:szCs w:val="32"/>
          <w:shd w:val="clear" w:color="auto" w:fill="FFFFFF"/>
          <w:lang w:bidi="ar"/>
        </w:rPr>
      </w:pPr>
      <w:r>
        <w:rPr>
          <w:rFonts w:hint="eastAsia" w:ascii="仿宋_GB2312" w:hAnsi="Calibri" w:eastAsia="仿宋_GB2312" w:cs="宋体"/>
          <w:color w:val="auto"/>
          <w:kern w:val="0"/>
          <w:sz w:val="32"/>
          <w:szCs w:val="32"/>
          <w:lang w:val="en-US" w:eastAsia="zh-CN" w:bidi="ar-SA"/>
        </w:rPr>
        <w:t>中选</w:t>
      </w:r>
      <w:r>
        <w:rPr>
          <w:rFonts w:hint="eastAsia" w:ascii="仿宋_GB2312" w:hAnsi="Calibri" w:eastAsia="仿宋_GB2312" w:cs="宋体"/>
          <w:color w:val="auto"/>
          <w:kern w:val="0"/>
          <w:sz w:val="32"/>
          <w:szCs w:val="32"/>
          <w:lang w:eastAsia="zh-CN"/>
        </w:rPr>
        <w:t>单位</w:t>
      </w:r>
      <w:r>
        <w:rPr>
          <w:rFonts w:hint="eastAsia" w:ascii="仿宋_GB2312" w:hAnsi="Calibri" w:eastAsia="仿宋_GB2312" w:cs="宋体"/>
          <w:color w:val="auto"/>
          <w:kern w:val="0"/>
          <w:sz w:val="32"/>
          <w:szCs w:val="32"/>
          <w:lang w:val="en-US" w:eastAsia="zh-CN" w:bidi="ar-SA"/>
        </w:rPr>
        <w:t>提交农业局党组研究同意，在县人民政府网公示1 天，期满无异议，与招标人签订服务合同。</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宋体" w:eastAsia="黑体" w:cs="黑体"/>
          <w:color w:val="auto"/>
          <w:kern w:val="0"/>
          <w:sz w:val="32"/>
          <w:szCs w:val="32"/>
          <w:shd w:val="clear" w:color="auto" w:fill="FFFFFF"/>
          <w:lang w:bidi="ar"/>
        </w:rPr>
      </w:pPr>
      <w:r>
        <w:rPr>
          <w:rFonts w:hint="eastAsia" w:ascii="黑体" w:hAnsi="宋体" w:eastAsia="黑体" w:cs="黑体"/>
          <w:color w:val="auto"/>
          <w:kern w:val="0"/>
          <w:sz w:val="32"/>
          <w:szCs w:val="32"/>
          <w:shd w:val="clear" w:color="auto" w:fill="FFFFFF"/>
          <w:lang w:eastAsia="zh-CN" w:bidi="ar"/>
        </w:rPr>
        <w:t>六、</w:t>
      </w:r>
      <w:r>
        <w:rPr>
          <w:rFonts w:hint="eastAsia" w:ascii="黑体" w:hAnsi="宋体" w:eastAsia="黑体" w:cs="黑体"/>
          <w:color w:val="auto"/>
          <w:kern w:val="0"/>
          <w:sz w:val="32"/>
          <w:szCs w:val="32"/>
          <w:shd w:val="clear" w:color="auto" w:fill="FFFFFF"/>
          <w:lang w:bidi="ar"/>
        </w:rPr>
        <w:t>其他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color w:val="auto"/>
        </w:rPr>
      </w:pPr>
      <w:r>
        <w:rPr>
          <w:rFonts w:hint="eastAsia" w:ascii="仿宋_GB2312" w:hAnsi="仿宋_GB2312" w:eastAsia="仿宋_GB2312" w:cs="仿宋_GB2312"/>
          <w:color w:val="auto"/>
          <w:sz w:val="32"/>
          <w:szCs w:val="32"/>
          <w:shd w:val="clear" w:color="auto" w:fill="FFFFFF"/>
        </w:rPr>
        <w:t>中选的</w:t>
      </w:r>
      <w:r>
        <w:rPr>
          <w:rFonts w:hint="eastAsia" w:ascii="仿宋_GB2312" w:hAnsi="仿宋_GB2312" w:eastAsia="仿宋_GB2312" w:cs="仿宋_GB2312"/>
          <w:color w:val="auto"/>
          <w:sz w:val="32"/>
          <w:szCs w:val="32"/>
          <w:shd w:val="clear" w:color="auto" w:fill="FFFFFF"/>
          <w:lang w:eastAsia="zh-CN"/>
        </w:rPr>
        <w:t>第三方服务公司</w:t>
      </w:r>
      <w:r>
        <w:rPr>
          <w:rFonts w:hint="eastAsia" w:ascii="仿宋_GB2312" w:hAnsi="仿宋_GB2312" w:eastAsia="仿宋_GB2312" w:cs="仿宋_GB2312"/>
          <w:color w:val="auto"/>
          <w:sz w:val="32"/>
          <w:szCs w:val="32"/>
          <w:shd w:val="clear" w:color="auto" w:fill="FFFFFF"/>
        </w:rPr>
        <w:t>非不可抗力原因放弃</w:t>
      </w:r>
      <w:r>
        <w:rPr>
          <w:rFonts w:hint="eastAsia" w:ascii="仿宋_GB2312" w:hAnsi="仿宋_GB2312" w:eastAsia="仿宋_GB2312" w:cs="仿宋_GB2312"/>
          <w:color w:val="auto"/>
          <w:sz w:val="32"/>
          <w:szCs w:val="32"/>
          <w:shd w:val="clear" w:color="auto" w:fill="FFFFFF"/>
          <w:lang w:eastAsia="zh-CN"/>
        </w:rPr>
        <w:t>服务工作</w:t>
      </w:r>
      <w:r>
        <w:rPr>
          <w:rFonts w:hint="eastAsia" w:ascii="仿宋_GB2312" w:hAnsi="仿宋_GB2312" w:eastAsia="仿宋_GB2312" w:cs="仿宋_GB2312"/>
          <w:color w:val="auto"/>
          <w:sz w:val="32"/>
          <w:szCs w:val="32"/>
          <w:shd w:val="clear" w:color="auto" w:fill="FFFFFF"/>
        </w:rPr>
        <w:t>、或不按</w:t>
      </w:r>
      <w:r>
        <w:rPr>
          <w:rFonts w:hint="eastAsia" w:ascii="仿宋_GB2312" w:hAnsi="仿宋_GB2312" w:eastAsia="仿宋_GB2312" w:cs="仿宋_GB2312"/>
          <w:color w:val="auto"/>
          <w:sz w:val="32"/>
          <w:szCs w:val="32"/>
          <w:shd w:val="clear" w:color="auto" w:fill="FFFFFF"/>
          <w:lang w:eastAsia="zh-CN"/>
        </w:rPr>
        <w:t>服务</w:t>
      </w:r>
      <w:r>
        <w:rPr>
          <w:rFonts w:hint="eastAsia" w:ascii="仿宋_GB2312" w:hAnsi="仿宋_GB2312" w:eastAsia="仿宋_GB2312" w:cs="仿宋_GB2312"/>
          <w:color w:val="auto"/>
          <w:sz w:val="32"/>
          <w:szCs w:val="32"/>
          <w:shd w:val="clear" w:color="auto" w:fill="FFFFFF"/>
        </w:rPr>
        <w:t>合同约定提供服务的，招标人有权向有关行政主管部门报告，按照有关规定予以处理。</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textAlignment w:val="auto"/>
        <w:rPr>
          <w:rFonts w:ascii="微软雅黑" w:hAnsi="微软雅黑" w:eastAsia="微软雅黑" w:cs="微软雅黑"/>
          <w:color w:val="auto"/>
          <w:sz w:val="19"/>
          <w:szCs w:val="19"/>
        </w:rPr>
      </w:pPr>
      <w:r>
        <w:rPr>
          <w:rFonts w:hint="eastAsia" w:ascii="黑体" w:hAnsi="宋体" w:eastAsia="黑体" w:cs="黑体"/>
          <w:color w:val="auto"/>
          <w:kern w:val="0"/>
          <w:sz w:val="32"/>
          <w:szCs w:val="32"/>
          <w:shd w:val="clear" w:color="auto" w:fill="FFFFFF"/>
          <w:lang w:eastAsia="zh-CN" w:bidi="ar"/>
        </w:rPr>
        <w:t>七</w:t>
      </w:r>
      <w:r>
        <w:rPr>
          <w:rFonts w:hint="eastAsia" w:ascii="黑体" w:hAnsi="宋体" w:eastAsia="黑体" w:cs="黑体"/>
          <w:color w:val="auto"/>
          <w:kern w:val="0"/>
          <w:sz w:val="32"/>
          <w:szCs w:val="32"/>
          <w:shd w:val="clear" w:color="auto" w:fill="FFFFFF"/>
          <w:lang w:bidi="ar"/>
        </w:rPr>
        <w:t>、联系方式</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textAlignment w:val="auto"/>
        <w:rPr>
          <w:rFonts w:hint="eastAsia" w:ascii="仿宋" w:hAnsi="仿宋" w:eastAsia="仿宋" w:cs="仿宋"/>
          <w:color w:val="auto"/>
          <w:kern w:val="0"/>
          <w:sz w:val="32"/>
          <w:szCs w:val="32"/>
          <w:shd w:val="clear" w:color="auto" w:fill="FFFFFF"/>
          <w:lang w:eastAsia="zh-CN" w:bidi="ar"/>
        </w:rPr>
      </w:pPr>
      <w:r>
        <w:rPr>
          <w:rFonts w:hint="eastAsia" w:ascii="仿宋" w:hAnsi="仿宋" w:eastAsia="仿宋" w:cs="仿宋"/>
          <w:color w:val="auto"/>
          <w:kern w:val="0"/>
          <w:sz w:val="32"/>
          <w:szCs w:val="32"/>
          <w:shd w:val="clear" w:color="auto" w:fill="FFFFFF"/>
          <w:lang w:bidi="ar"/>
        </w:rPr>
        <w:t>选 取 人：</w:t>
      </w:r>
      <w:r>
        <w:rPr>
          <w:rFonts w:hint="eastAsia" w:ascii="仿宋" w:hAnsi="仿宋" w:eastAsia="仿宋" w:cs="仿宋"/>
          <w:color w:val="auto"/>
          <w:kern w:val="0"/>
          <w:sz w:val="32"/>
          <w:szCs w:val="32"/>
          <w:shd w:val="clear" w:color="auto" w:fill="FFFFFF"/>
          <w:lang w:eastAsia="zh-CN" w:bidi="ar"/>
        </w:rPr>
        <w:t>洞口县农业农村局</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shd w:val="clear" w:color="auto" w:fill="FFFFFF"/>
        </w:rPr>
      </w:pPr>
      <w:r>
        <w:rPr>
          <w:rFonts w:hint="eastAsia" w:ascii="仿宋" w:hAnsi="仿宋" w:eastAsia="仿宋" w:cs="仿宋"/>
          <w:color w:val="auto"/>
          <w:kern w:val="0"/>
          <w:sz w:val="32"/>
          <w:szCs w:val="32"/>
          <w:shd w:val="clear" w:color="auto" w:fill="FFFFFF"/>
          <w:lang w:bidi="ar"/>
        </w:rPr>
        <w:t>地   址：</w:t>
      </w:r>
      <w:r>
        <w:rPr>
          <w:rFonts w:hint="eastAsia" w:ascii="仿宋_GB2312" w:hAnsi="仿宋_GB2312" w:eastAsia="仿宋_GB2312" w:cs="仿宋_GB2312"/>
          <w:color w:val="auto"/>
          <w:sz w:val="32"/>
          <w:szCs w:val="32"/>
          <w:shd w:val="clear" w:color="auto" w:fill="FFFFFF"/>
        </w:rPr>
        <w:t>洞口县文昌街道双洲路</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textAlignment w:val="auto"/>
        <w:rPr>
          <w:rFonts w:hint="eastAsia" w:ascii="仿宋" w:hAnsi="仿宋" w:eastAsia="仿宋" w:cs="仿宋"/>
          <w:color w:val="auto"/>
          <w:kern w:val="0"/>
          <w:sz w:val="32"/>
          <w:szCs w:val="32"/>
          <w:shd w:val="clear" w:color="auto" w:fill="FFFFFF"/>
          <w:lang w:eastAsia="zh-CN" w:bidi="ar"/>
        </w:rPr>
      </w:pPr>
      <w:r>
        <w:rPr>
          <w:rFonts w:hint="eastAsia" w:ascii="仿宋" w:hAnsi="仿宋" w:eastAsia="仿宋" w:cs="仿宋"/>
          <w:color w:val="auto"/>
          <w:kern w:val="0"/>
          <w:sz w:val="32"/>
          <w:szCs w:val="32"/>
          <w:shd w:val="clear" w:color="auto" w:fill="FFFFFF"/>
          <w:lang w:eastAsia="zh-CN" w:bidi="ar"/>
        </w:rPr>
        <w:t>联 系 人：</w:t>
      </w:r>
      <w:r>
        <w:rPr>
          <w:rFonts w:hint="eastAsia" w:ascii="仿宋" w:hAnsi="仿宋" w:eastAsia="仿宋" w:cs="仿宋"/>
          <w:color w:val="auto"/>
          <w:kern w:val="0"/>
          <w:sz w:val="32"/>
          <w:szCs w:val="32"/>
          <w:shd w:val="clear" w:color="auto" w:fill="FFFFFF"/>
          <w:lang w:val="en-US" w:eastAsia="zh-CN" w:bidi="ar"/>
        </w:rPr>
        <w:t>尹小毛</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textAlignment w:val="auto"/>
        <w:rPr>
          <w:rFonts w:hint="eastAsia" w:ascii="仿宋" w:hAnsi="仿宋" w:eastAsia="仿宋" w:cs="仿宋"/>
          <w:color w:val="auto"/>
          <w:kern w:val="0"/>
          <w:sz w:val="32"/>
          <w:szCs w:val="32"/>
          <w:shd w:val="clear" w:color="auto" w:fill="FFFFFF"/>
          <w:lang w:eastAsia="zh-CN" w:bidi="ar"/>
        </w:rPr>
      </w:pPr>
      <w:r>
        <w:rPr>
          <w:rFonts w:hint="eastAsia" w:ascii="仿宋" w:hAnsi="仿宋" w:eastAsia="仿宋" w:cs="仿宋"/>
          <w:color w:val="auto"/>
          <w:kern w:val="0"/>
          <w:sz w:val="32"/>
          <w:szCs w:val="32"/>
          <w:shd w:val="clear" w:color="auto" w:fill="FFFFFF"/>
          <w:lang w:eastAsia="zh-CN" w:bidi="ar"/>
        </w:rPr>
        <w:t>电    话：</w:t>
      </w:r>
      <w:r>
        <w:rPr>
          <w:rFonts w:hint="eastAsia" w:ascii="仿宋" w:hAnsi="仿宋" w:eastAsia="仿宋" w:cs="仿宋"/>
          <w:color w:val="auto"/>
          <w:kern w:val="0"/>
          <w:sz w:val="32"/>
          <w:szCs w:val="32"/>
          <w:shd w:val="clear" w:color="auto" w:fill="FFFFFF"/>
          <w:lang w:val="en-US" w:eastAsia="zh-CN" w:bidi="ar"/>
        </w:rPr>
        <w:t>1397394653</w:t>
      </w:r>
      <w:r>
        <w:rPr>
          <w:rFonts w:hint="eastAsia" w:ascii="仿宋" w:hAnsi="仿宋" w:eastAsia="仿宋" w:cs="仿宋"/>
          <w:color w:val="auto"/>
          <w:kern w:val="0"/>
          <w:sz w:val="32"/>
          <w:szCs w:val="32"/>
          <w:shd w:val="clear" w:color="auto" w:fill="FFFFFF"/>
          <w:lang w:eastAsia="zh-CN" w:bidi="ar"/>
        </w:rPr>
        <w:t>（工作时间</w:t>
      </w:r>
      <w:bookmarkStart w:id="2" w:name="_GoBack"/>
      <w:bookmarkEnd w:id="2"/>
      <w:r>
        <w:rPr>
          <w:rFonts w:hint="eastAsia" w:ascii="仿宋" w:hAnsi="仿宋" w:eastAsia="仿宋" w:cs="仿宋"/>
          <w:color w:val="auto"/>
          <w:kern w:val="0"/>
          <w:sz w:val="32"/>
          <w:szCs w:val="32"/>
          <w:shd w:val="clear" w:color="auto" w:fill="FFFFFF"/>
          <w:lang w:eastAsia="zh-CN" w:bidi="ar"/>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ZjI0YmM4MTQ2NTQwYWFlM2VhN2MyMWRkYTU2YTMifQ=="/>
  </w:docVars>
  <w:rsids>
    <w:rsidRoot w:val="499E1836"/>
    <w:rsid w:val="002D71E3"/>
    <w:rsid w:val="00376A5E"/>
    <w:rsid w:val="00773DDE"/>
    <w:rsid w:val="00C8739E"/>
    <w:rsid w:val="00DA4757"/>
    <w:rsid w:val="00EC1B54"/>
    <w:rsid w:val="01A31ABB"/>
    <w:rsid w:val="04061067"/>
    <w:rsid w:val="06E7221A"/>
    <w:rsid w:val="0705522E"/>
    <w:rsid w:val="07934DF4"/>
    <w:rsid w:val="08862B80"/>
    <w:rsid w:val="08E85D3C"/>
    <w:rsid w:val="08EE04EE"/>
    <w:rsid w:val="09D36F68"/>
    <w:rsid w:val="0B154FC2"/>
    <w:rsid w:val="0B831D71"/>
    <w:rsid w:val="0BF572A1"/>
    <w:rsid w:val="0D9261E9"/>
    <w:rsid w:val="0F021A65"/>
    <w:rsid w:val="0FBD6E6C"/>
    <w:rsid w:val="0FFC0248"/>
    <w:rsid w:val="10343FC3"/>
    <w:rsid w:val="10930BAF"/>
    <w:rsid w:val="10C00BBA"/>
    <w:rsid w:val="12EF6C7B"/>
    <w:rsid w:val="131829DF"/>
    <w:rsid w:val="13A53EF8"/>
    <w:rsid w:val="15323E58"/>
    <w:rsid w:val="16684B12"/>
    <w:rsid w:val="16A75288"/>
    <w:rsid w:val="17216686"/>
    <w:rsid w:val="180504AC"/>
    <w:rsid w:val="189310B2"/>
    <w:rsid w:val="1BFE2F67"/>
    <w:rsid w:val="1D6E733F"/>
    <w:rsid w:val="1E4811BD"/>
    <w:rsid w:val="1E521269"/>
    <w:rsid w:val="1E80482F"/>
    <w:rsid w:val="1EB4069A"/>
    <w:rsid w:val="1EB97557"/>
    <w:rsid w:val="1EC93137"/>
    <w:rsid w:val="1F260691"/>
    <w:rsid w:val="209D66BD"/>
    <w:rsid w:val="20D8766C"/>
    <w:rsid w:val="20E922CE"/>
    <w:rsid w:val="215F4227"/>
    <w:rsid w:val="226F3F88"/>
    <w:rsid w:val="233233FB"/>
    <w:rsid w:val="247218A1"/>
    <w:rsid w:val="274E68CF"/>
    <w:rsid w:val="27652B50"/>
    <w:rsid w:val="27E16B2D"/>
    <w:rsid w:val="29661B87"/>
    <w:rsid w:val="2975102A"/>
    <w:rsid w:val="29D72EA8"/>
    <w:rsid w:val="29FB6EF7"/>
    <w:rsid w:val="2CD46119"/>
    <w:rsid w:val="2D080FD5"/>
    <w:rsid w:val="2D6A3D37"/>
    <w:rsid w:val="2E095375"/>
    <w:rsid w:val="2F7F3975"/>
    <w:rsid w:val="301A0C2D"/>
    <w:rsid w:val="30345C25"/>
    <w:rsid w:val="30A249A9"/>
    <w:rsid w:val="320B29B4"/>
    <w:rsid w:val="322A636C"/>
    <w:rsid w:val="3289460C"/>
    <w:rsid w:val="32C11385"/>
    <w:rsid w:val="33146D34"/>
    <w:rsid w:val="350478CF"/>
    <w:rsid w:val="35F11232"/>
    <w:rsid w:val="36213E5E"/>
    <w:rsid w:val="36BB4229"/>
    <w:rsid w:val="36E52C04"/>
    <w:rsid w:val="37575E9B"/>
    <w:rsid w:val="37D530F9"/>
    <w:rsid w:val="384328FB"/>
    <w:rsid w:val="38BC7BA0"/>
    <w:rsid w:val="3A1D5BB7"/>
    <w:rsid w:val="3A3551DB"/>
    <w:rsid w:val="3A7B20BD"/>
    <w:rsid w:val="3D844121"/>
    <w:rsid w:val="411A40CF"/>
    <w:rsid w:val="413527CD"/>
    <w:rsid w:val="4237243B"/>
    <w:rsid w:val="43AE3A87"/>
    <w:rsid w:val="44786E27"/>
    <w:rsid w:val="44DD55E8"/>
    <w:rsid w:val="469D04E1"/>
    <w:rsid w:val="499E1836"/>
    <w:rsid w:val="49C61C4A"/>
    <w:rsid w:val="4A2F0102"/>
    <w:rsid w:val="4A585020"/>
    <w:rsid w:val="4B3519D1"/>
    <w:rsid w:val="4CF97076"/>
    <w:rsid w:val="4D650B50"/>
    <w:rsid w:val="4DF11BEC"/>
    <w:rsid w:val="4E3E5661"/>
    <w:rsid w:val="4F96525C"/>
    <w:rsid w:val="53D160CD"/>
    <w:rsid w:val="54675E1E"/>
    <w:rsid w:val="55747088"/>
    <w:rsid w:val="56187D63"/>
    <w:rsid w:val="5798004F"/>
    <w:rsid w:val="58B9329D"/>
    <w:rsid w:val="5943175D"/>
    <w:rsid w:val="5A1C03A7"/>
    <w:rsid w:val="5A3F11CB"/>
    <w:rsid w:val="5B727E19"/>
    <w:rsid w:val="5BAB26A8"/>
    <w:rsid w:val="5D1D094F"/>
    <w:rsid w:val="5E1677B0"/>
    <w:rsid w:val="5FA31F0B"/>
    <w:rsid w:val="60C265B9"/>
    <w:rsid w:val="60C52308"/>
    <w:rsid w:val="6200423D"/>
    <w:rsid w:val="620A0821"/>
    <w:rsid w:val="630A6E47"/>
    <w:rsid w:val="636550FF"/>
    <w:rsid w:val="64CA45CF"/>
    <w:rsid w:val="64CB68FF"/>
    <w:rsid w:val="64F12CC3"/>
    <w:rsid w:val="660A5ADC"/>
    <w:rsid w:val="68ED4CE5"/>
    <w:rsid w:val="693D3D3B"/>
    <w:rsid w:val="6A9E4786"/>
    <w:rsid w:val="6C6770B8"/>
    <w:rsid w:val="6D2F407A"/>
    <w:rsid w:val="6DBC2D7B"/>
    <w:rsid w:val="6FBB4361"/>
    <w:rsid w:val="70761190"/>
    <w:rsid w:val="70B30B1E"/>
    <w:rsid w:val="70ED3F4C"/>
    <w:rsid w:val="73FD63C2"/>
    <w:rsid w:val="76615826"/>
    <w:rsid w:val="76942D20"/>
    <w:rsid w:val="770462CE"/>
    <w:rsid w:val="77F215C9"/>
    <w:rsid w:val="79D833A4"/>
    <w:rsid w:val="7B7A0546"/>
    <w:rsid w:val="7B843C5B"/>
    <w:rsid w:val="7BCC294E"/>
    <w:rsid w:val="7C541407"/>
    <w:rsid w:val="7C904D79"/>
    <w:rsid w:val="7D656F06"/>
    <w:rsid w:val="7DBB2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paragraph" w:customStyle="1" w:styleId="1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市直单位</Company>
  <Pages>5</Pages>
  <Words>1284</Words>
  <Characters>1337</Characters>
  <Lines>10</Lines>
  <Paragraphs>2</Paragraphs>
  <TotalTime>2</TotalTime>
  <ScaleCrop>false</ScaleCrop>
  <LinksUpToDate>false</LinksUpToDate>
  <CharactersWithSpaces>1354</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2024-02-05T03:04:00Z</dcterms:created>
  <dc:creator>苏莆涵的爸比</dc:creator>
  <cp:lastModifiedBy>Administrator</cp:lastModifiedBy>
  <cp:lastPrinted>2024-02-06T08:53:00Z</cp:lastPrinted>
  <dcterms:modified xsi:type="dcterms:W3CDTF">2025-05-29T07:07:09Z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31BF25F194B44E5097BB13E4EB921879_13</vt:lpwstr>
  </property>
  <property fmtid="{D5CDD505-2E9C-101B-9397-08002B2CF9AE}" pid="4" name="KSOTemplateDocerSaveRecord">
    <vt:lpwstr>eyJoZGlkIjoiZTMzNDczZGMzOTdjNzNkZDdkZDU3MjU1OTNmY2RlY2IifQ==</vt:lpwstr>
  </property>
</Properties>
</file>