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D5F74">
      <w:pPr>
        <w:pStyle w:val="9"/>
        <w:ind w:left="0" w:leftChars="0" w:firstLine="0" w:firstLineChars="0"/>
        <w:rPr>
          <w:rFonts w:hint="eastAsia" w:ascii="宋体" w:hAnsi="宋体" w:eastAsia="宋体" w:cs="宋体"/>
          <w:strike w:val="0"/>
          <w:color w:val="auto"/>
          <w:kern w:val="0"/>
          <w:sz w:val="21"/>
          <w:szCs w:val="21"/>
          <w:lang w:val="en-US" w:eastAsia="zh-CN"/>
        </w:rPr>
      </w:pPr>
      <w:bookmarkStart w:id="0" w:name="_GoBack"/>
      <w:bookmarkEnd w:id="0"/>
      <w:r>
        <w:rPr>
          <w:rFonts w:hint="eastAsia" w:ascii="宋体" w:hAnsi="宋体" w:eastAsia="宋体" w:cs="宋体"/>
          <w:strike w:val="0"/>
          <w:color w:val="auto"/>
          <w:kern w:val="0"/>
          <w:sz w:val="21"/>
          <w:szCs w:val="21"/>
          <w:lang w:val="en-US" w:eastAsia="zh-CN"/>
        </w:rPr>
        <w:t>（空白模板）有限责任公司章程（设董事会、监事、经理）</w:t>
      </w:r>
    </w:p>
    <w:p w14:paraId="06C59FBE">
      <w:pPr>
        <w:pStyle w:val="9"/>
        <w:ind w:left="0" w:leftChars="0" w:firstLine="0" w:firstLineChars="0"/>
        <w:rPr>
          <w:rFonts w:hint="eastAsia" w:ascii="宋体" w:hAnsi="宋体" w:eastAsia="宋体" w:cs="宋体"/>
          <w:strike w:val="0"/>
          <w:color w:val="auto"/>
          <w:kern w:val="0"/>
          <w:sz w:val="21"/>
          <w:szCs w:val="21"/>
          <w:lang w:val="en-US" w:eastAsia="zh-CN"/>
        </w:rPr>
      </w:pPr>
    </w:p>
    <w:p w14:paraId="6EAB1B5B">
      <w:pPr>
        <w:widowControl/>
        <w:jc w:val="left"/>
        <w:rPr>
          <w:rFonts w:hint="default" w:ascii="宋体" w:hAnsi="宋体" w:cs="宋体"/>
          <w:b/>
          <w:color w:val="0000FF"/>
          <w:kern w:val="0"/>
          <w:sz w:val="21"/>
          <w:szCs w:val="21"/>
          <w:shd w:val="clear" w:color="auto" w:fill="auto"/>
          <w:lang w:val="en-US" w:eastAsia="zh-CN"/>
        </w:rPr>
      </w:pPr>
    </w:p>
    <w:p w14:paraId="0F7ABDFF">
      <w:pPr>
        <w:widowControl/>
        <w:jc w:val="center"/>
        <w:rPr>
          <w:sz w:val="21"/>
          <w:szCs w:val="21"/>
        </w:rPr>
      </w:pPr>
      <w:r>
        <w:rPr>
          <w:rFonts w:hint="eastAsia" w:ascii="宋体" w:hAnsi="宋体" w:cs="宋体"/>
          <w:b/>
          <w:color w:val="0000FF"/>
          <w:kern w:val="0"/>
          <w:sz w:val="21"/>
          <w:szCs w:val="21"/>
          <w:shd w:val="clear" w:color="auto" w:fill="auto"/>
        </w:rPr>
        <w:t>××××××有限（责任）公司</w:t>
      </w:r>
      <w:r>
        <w:rPr>
          <w:rFonts w:hint="eastAsia" w:ascii="宋体" w:hAnsi="宋体" w:cs="宋体"/>
          <w:b/>
          <w:color w:val="0000FF"/>
          <w:kern w:val="0"/>
          <w:sz w:val="21"/>
          <w:szCs w:val="21"/>
          <w:shd w:val="clear" w:color="auto" w:fill="auto"/>
          <w:lang w:val="en-US" w:eastAsia="zh-CN"/>
        </w:rPr>
        <w:t xml:space="preserve">  </w:t>
      </w:r>
      <w:r>
        <w:rPr>
          <w:rFonts w:hint="eastAsia" w:asciiTheme="majorEastAsia" w:hAnsiTheme="majorEastAsia" w:eastAsiaTheme="majorEastAsia" w:cstheme="majorEastAsia"/>
          <w:b/>
          <w:bCs w:val="0"/>
          <w:strike w:val="0"/>
          <w:color w:val="auto"/>
          <w:sz w:val="21"/>
          <w:szCs w:val="21"/>
        </w:rPr>
        <w:t>章程</w:t>
      </w:r>
    </w:p>
    <w:p w14:paraId="12DA87AC">
      <w:pPr>
        <w:wordWrap/>
        <w:spacing w:before="0" w:after="0"/>
        <w:ind w:left="0" w:right="0"/>
        <w:jc w:val="both"/>
        <w:textAlignment w:val="auto"/>
        <w:rPr>
          <w:rFonts w:ascii="宋体" w:hAnsi="宋体" w:eastAsia="宋体" w:cs="宋体"/>
          <w:strike w:val="0"/>
          <w:sz w:val="21"/>
          <w:szCs w:val="21"/>
        </w:rPr>
      </w:pPr>
      <w:r>
        <w:rPr>
          <w:rFonts w:ascii="宋体" w:hAnsi="宋体" w:eastAsia="宋体" w:cs="宋体"/>
          <w:strike w:val="0"/>
          <w:sz w:val="21"/>
          <w:szCs w:val="21"/>
        </w:rPr>
        <w:t>　　依据《中华人民共和国公司法》(以下简称《公司法》)及其他有关法律、行政法规的规定，由</w:t>
      </w:r>
      <w:r>
        <w:rPr>
          <w:rFonts w:hint="eastAsia" w:ascii="宋体" w:hAnsi="宋体" w:eastAsia="宋体" w:cs="宋体"/>
          <w:strike w:val="0"/>
          <w:color w:val="FF0000"/>
          <w:sz w:val="21"/>
          <w:szCs w:val="21"/>
          <w:lang w:eastAsia="zh-CN"/>
        </w:rPr>
        <w:t>全体股东</w:t>
      </w:r>
      <w:r>
        <w:rPr>
          <w:rFonts w:hint="eastAsia" w:asciiTheme="minorEastAsia" w:hAnsiTheme="minorEastAsia" w:eastAsiaTheme="minorEastAsia" w:cstheme="minorEastAsia"/>
          <w:color w:val="auto"/>
          <w:kern w:val="0"/>
          <w:sz w:val="21"/>
          <w:szCs w:val="21"/>
        </w:rPr>
        <w:t>出资设立</w:t>
      </w:r>
      <w:r>
        <w:rPr>
          <w:rFonts w:hint="eastAsia" w:asciiTheme="minorEastAsia" w:hAnsiTheme="minorEastAsia" w:cstheme="minorEastAsia"/>
          <w:color w:val="0000FF"/>
          <w:kern w:val="0"/>
          <w:sz w:val="21"/>
          <w:szCs w:val="21"/>
        </w:rPr>
        <w:t>××××××有限（责任）公司</w:t>
      </w:r>
      <w:r>
        <w:rPr>
          <w:rFonts w:ascii="宋体" w:hAnsi="宋体" w:eastAsia="宋体" w:cs="宋体"/>
          <w:strike w:val="0"/>
          <w:sz w:val="21"/>
          <w:szCs w:val="21"/>
        </w:rPr>
        <w:t>(以下简称“公司”)，经全体股东讨论，并共同制订本章程。</w:t>
      </w:r>
    </w:p>
    <w:p w14:paraId="1870C39E">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本章程中的各项条款与法律、法规、规章不符的，以法律、法规、规章的规定为准。</w:t>
      </w:r>
    </w:p>
    <w:p w14:paraId="238A540F">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47359A1B">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本章程自全体股东盖章、签字之日起生效。本章程一式三份，公司留存两份，并报公司登记机关备案一份。</w:t>
      </w:r>
    </w:p>
    <w:p w14:paraId="5415C30F">
      <w:pPr>
        <w:wordWrap/>
        <w:spacing w:before="0" w:after="0"/>
        <w:ind w:left="0" w:right="0"/>
        <w:textAlignment w:val="auto"/>
        <w:rPr>
          <w:sz w:val="21"/>
          <w:szCs w:val="21"/>
        </w:rPr>
      </w:pPr>
    </w:p>
    <w:p w14:paraId="50F2865D">
      <w:pPr>
        <w:wordWrap/>
        <w:spacing w:before="0" w:after="0"/>
        <w:ind w:left="0" w:right="0"/>
        <w:jc w:val="center"/>
        <w:textAlignment w:val="auto"/>
        <w:rPr>
          <w:sz w:val="21"/>
          <w:szCs w:val="21"/>
        </w:rPr>
      </w:pPr>
      <w:r>
        <w:rPr>
          <w:rFonts w:ascii="宋体" w:hAnsi="宋体" w:eastAsia="宋体" w:cs="宋体"/>
          <w:b/>
          <w:bCs/>
          <w:strike w:val="0"/>
          <w:sz w:val="21"/>
          <w:szCs w:val="21"/>
        </w:rPr>
        <w:t>第一章 公司的名称和住所</w:t>
      </w:r>
    </w:p>
    <w:p w14:paraId="277E8BEB">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第一条 公司名称：</w:t>
      </w:r>
      <w:r>
        <w:rPr>
          <w:rFonts w:hint="eastAsia" w:asciiTheme="minorEastAsia" w:hAnsiTheme="minorEastAsia" w:cstheme="minorEastAsia"/>
          <w:color w:val="0000FF"/>
          <w:kern w:val="0"/>
          <w:sz w:val="21"/>
          <w:szCs w:val="21"/>
        </w:rPr>
        <w:t>××××××有限（责任）公司</w:t>
      </w:r>
    </w:p>
    <w:p w14:paraId="132C6904">
      <w:pPr>
        <w:wordWrap/>
        <w:spacing w:before="0" w:after="0"/>
        <w:ind w:left="0" w:right="0" w:firstLine="420" w:firstLineChars="200"/>
        <w:jc w:val="both"/>
        <w:textAlignment w:val="auto"/>
        <w:rPr>
          <w:rFonts w:hint="eastAsia" w:asciiTheme="minorEastAsia" w:hAnsiTheme="minorEastAsia" w:cstheme="minorEastAsia"/>
          <w:color w:val="0000FF"/>
          <w:kern w:val="0"/>
          <w:sz w:val="21"/>
          <w:szCs w:val="21"/>
        </w:rPr>
      </w:pPr>
      <w:r>
        <w:rPr>
          <w:rFonts w:ascii="宋体" w:hAnsi="宋体" w:eastAsia="宋体" w:cs="宋体"/>
          <w:strike w:val="0"/>
          <w:sz w:val="21"/>
          <w:szCs w:val="21"/>
        </w:rPr>
        <w:t>第二条 公司住所：</w:t>
      </w:r>
      <w:r>
        <w:rPr>
          <w:rFonts w:hint="eastAsia" w:asciiTheme="minorEastAsia" w:hAnsiTheme="minorEastAsia" w:cstheme="minorEastAsia"/>
          <w:color w:val="0000FF"/>
          <w:kern w:val="0"/>
          <w:sz w:val="21"/>
          <w:szCs w:val="21"/>
        </w:rPr>
        <w:t>XXXX市XXXX区XXXX路XXXX号</w:t>
      </w:r>
    </w:p>
    <w:p w14:paraId="5EF71E5F">
      <w:pPr>
        <w:wordWrap/>
        <w:spacing w:before="0" w:after="0"/>
        <w:ind w:left="0" w:right="0"/>
        <w:textAlignment w:val="auto"/>
        <w:rPr>
          <w:sz w:val="21"/>
          <w:szCs w:val="21"/>
        </w:rPr>
      </w:pPr>
    </w:p>
    <w:p w14:paraId="7118297D">
      <w:pPr>
        <w:wordWrap/>
        <w:spacing w:before="0" w:after="0"/>
        <w:ind w:left="0" w:right="0"/>
        <w:jc w:val="center"/>
        <w:textAlignment w:val="auto"/>
        <w:rPr>
          <w:sz w:val="21"/>
          <w:szCs w:val="21"/>
        </w:rPr>
      </w:pPr>
      <w:r>
        <w:rPr>
          <w:rFonts w:ascii="宋体" w:hAnsi="宋体" w:eastAsia="宋体" w:cs="宋体"/>
          <w:b/>
          <w:bCs/>
          <w:strike w:val="0"/>
          <w:sz w:val="21"/>
          <w:szCs w:val="21"/>
        </w:rPr>
        <w:t>第二章 公司经营范围</w:t>
      </w:r>
    </w:p>
    <w:p w14:paraId="14F83225">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第三条 公司经营范围：</w:t>
      </w:r>
      <w:r>
        <w:rPr>
          <w:rFonts w:hint="eastAsia" w:ascii="宋体" w:hAnsi="宋体" w:eastAsia="宋体" w:cs="宋体"/>
          <w:strike w:val="0"/>
          <w:color w:val="0000FF"/>
          <w:sz w:val="21"/>
          <w:szCs w:val="21"/>
        </w:rPr>
        <w:t>XXXX</w:t>
      </w:r>
      <w:r>
        <w:rPr>
          <w:rFonts w:hint="eastAsia" w:ascii="宋体" w:hAnsi="宋体" w:eastAsia="宋体" w:cs="宋体"/>
          <w:strike w:val="0"/>
          <w:sz w:val="21"/>
          <w:szCs w:val="21"/>
        </w:rPr>
        <w:t>。</w:t>
      </w:r>
      <w:r>
        <w:rPr>
          <w:rFonts w:hint="eastAsia" w:ascii="宋体" w:hAnsi="宋体" w:eastAsia="宋体" w:cs="宋体"/>
          <w:strike w:val="0"/>
          <w:sz w:val="21"/>
          <w:szCs w:val="21"/>
          <w:lang w:eastAsia="zh-CN"/>
        </w:rPr>
        <w:t>（</w:t>
      </w:r>
      <w:r>
        <w:rPr>
          <w:rFonts w:ascii="宋体" w:hAnsi="宋体" w:eastAsia="宋体" w:cs="宋体"/>
          <w:strike w:val="0"/>
          <w:sz w:val="21"/>
          <w:szCs w:val="21"/>
        </w:rPr>
        <w:t>依法须经批准的项目，经相关部门批准后方可开展经营活动。</w:t>
      </w:r>
      <w:r>
        <w:rPr>
          <w:rFonts w:hint="eastAsia" w:ascii="宋体" w:hAnsi="宋体" w:eastAsia="宋体" w:cs="宋体"/>
          <w:strike w:val="0"/>
          <w:sz w:val="21"/>
          <w:szCs w:val="21"/>
          <w:lang w:eastAsia="zh-CN"/>
        </w:rPr>
        <w:t>）</w:t>
      </w:r>
    </w:p>
    <w:p w14:paraId="535A265D">
      <w:pPr>
        <w:wordWrap/>
        <w:spacing w:before="0" w:after="0"/>
        <w:ind w:left="0" w:right="0"/>
        <w:jc w:val="both"/>
        <w:textAlignment w:val="auto"/>
        <w:rPr>
          <w:sz w:val="21"/>
          <w:szCs w:val="21"/>
        </w:rPr>
      </w:pPr>
      <w:r>
        <w:rPr>
          <w:rFonts w:ascii="宋体" w:hAnsi="宋体" w:eastAsia="宋体" w:cs="宋体"/>
          <w:strike w:val="0"/>
          <w:sz w:val="21"/>
          <w:szCs w:val="21"/>
        </w:rPr>
        <w:t>　　公司经营范围中属于法律、行政法规或者国务院决定规定在登记前须经批准的项目的，</w:t>
      </w:r>
    </w:p>
    <w:p w14:paraId="55743F91">
      <w:pPr>
        <w:wordWrap/>
        <w:spacing w:before="0" w:after="0"/>
        <w:ind w:left="0" w:right="0"/>
        <w:jc w:val="both"/>
        <w:textAlignment w:val="auto"/>
        <w:rPr>
          <w:sz w:val="21"/>
          <w:szCs w:val="21"/>
        </w:rPr>
      </w:pPr>
      <w:r>
        <w:rPr>
          <w:rFonts w:ascii="宋体" w:hAnsi="宋体" w:eastAsia="宋体" w:cs="宋体"/>
          <w:strike w:val="0"/>
          <w:sz w:val="21"/>
          <w:szCs w:val="21"/>
        </w:rPr>
        <w:t>应当在申请登记前报经国家有关部门批准。</w:t>
      </w:r>
    </w:p>
    <w:p w14:paraId="1BA305A0">
      <w:pPr>
        <w:wordWrap/>
        <w:spacing w:before="0" w:after="0"/>
        <w:ind w:left="0" w:right="0"/>
        <w:textAlignment w:val="auto"/>
        <w:rPr>
          <w:sz w:val="21"/>
          <w:szCs w:val="21"/>
        </w:rPr>
      </w:pPr>
    </w:p>
    <w:p w14:paraId="3A8C0B93">
      <w:pPr>
        <w:wordWrap/>
        <w:spacing w:before="0" w:after="0"/>
        <w:ind w:left="0" w:right="0"/>
        <w:jc w:val="center"/>
        <w:textAlignment w:val="auto"/>
        <w:rPr>
          <w:sz w:val="21"/>
          <w:szCs w:val="21"/>
        </w:rPr>
      </w:pPr>
      <w:r>
        <w:rPr>
          <w:rFonts w:ascii="宋体" w:hAnsi="宋体" w:eastAsia="宋体" w:cs="宋体"/>
          <w:b/>
          <w:bCs/>
          <w:strike w:val="0"/>
          <w:sz w:val="21"/>
          <w:szCs w:val="21"/>
        </w:rPr>
        <w:t>第三章 公司注册资本</w:t>
      </w:r>
    </w:p>
    <w:p w14:paraId="107E5AE2">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第四条 公司注册资本：人民币</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ascii="宋体" w:hAnsi="宋体" w:eastAsia="宋体" w:cs="宋体"/>
          <w:strike w:val="0"/>
          <w:sz w:val="21"/>
          <w:szCs w:val="21"/>
        </w:rPr>
        <w:t>万元。</w:t>
      </w:r>
    </w:p>
    <w:p w14:paraId="654843E5">
      <w:pPr>
        <w:wordWrap/>
        <w:spacing w:before="0" w:after="0"/>
        <w:ind w:left="0" w:right="0"/>
        <w:textAlignment w:val="auto"/>
        <w:rPr>
          <w:sz w:val="21"/>
          <w:szCs w:val="21"/>
        </w:rPr>
      </w:pPr>
    </w:p>
    <w:p w14:paraId="2B226745">
      <w:pPr>
        <w:wordWrap/>
        <w:spacing w:before="0" w:after="0"/>
        <w:ind w:left="0" w:right="0"/>
        <w:jc w:val="center"/>
        <w:textAlignment w:val="auto"/>
        <w:rPr>
          <w:sz w:val="21"/>
          <w:szCs w:val="21"/>
        </w:rPr>
      </w:pPr>
      <w:r>
        <w:rPr>
          <w:rFonts w:ascii="宋体" w:hAnsi="宋体" w:eastAsia="宋体" w:cs="宋体"/>
          <w:b/>
          <w:bCs/>
          <w:strike w:val="0"/>
          <w:sz w:val="21"/>
          <w:szCs w:val="21"/>
        </w:rPr>
        <w:t>第四章 公司的法定代表人</w:t>
      </w:r>
    </w:p>
    <w:p w14:paraId="653360F4">
      <w:pPr>
        <w:ind w:firstLine="420" w:firstLineChars="200"/>
        <w:rPr>
          <w:rFonts w:ascii="宋体" w:hAnsi="宋体" w:eastAsia="宋体" w:cs="Times New Roman"/>
          <w:color w:val="FF0000"/>
          <w:spacing w:val="-2"/>
          <w:kern w:val="0"/>
          <w:sz w:val="21"/>
          <w:szCs w:val="21"/>
        </w:rPr>
      </w:pPr>
      <w:r>
        <w:rPr>
          <w:rFonts w:ascii="宋体" w:hAnsi="宋体" w:eastAsia="宋体" w:cs="宋体"/>
          <w:strike w:val="0"/>
          <w:sz w:val="21"/>
          <w:szCs w:val="21"/>
        </w:rPr>
        <w:t>第五条 公司的法定代表人由</w:t>
      </w:r>
      <w:r>
        <w:rPr>
          <w:rFonts w:ascii="宋体" w:hAnsi="宋体" w:eastAsia="宋体" w:cs="宋体"/>
          <w:strike w:val="0"/>
          <w:color w:val="FF0000"/>
          <w:sz w:val="21"/>
          <w:szCs w:val="21"/>
        </w:rPr>
        <w:t xml:space="preserve"> </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担任</w:t>
      </w:r>
      <w:r>
        <w:rPr>
          <w:rFonts w:hint="eastAsia" w:ascii="宋体" w:hAnsi="宋体" w:eastAsia="宋体" w:cs="宋体"/>
          <w:strike w:val="0"/>
          <w:sz w:val="21"/>
          <w:szCs w:val="21"/>
          <w:lang w:eastAsia="zh-CN"/>
        </w:rPr>
        <w:t>。</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辞任的，视为同时辞去法定代表人</w:t>
      </w:r>
      <w:r>
        <w:rPr>
          <w:rFonts w:ascii="宋体" w:hAnsi="宋体" w:eastAsia="宋体" w:cs="Times New Roman"/>
          <w:color w:val="FF0000"/>
          <w:spacing w:val="-2"/>
          <w:kern w:val="0"/>
          <w:sz w:val="21"/>
          <w:szCs w:val="21"/>
        </w:rPr>
        <w:t>。</w:t>
      </w:r>
    </w:p>
    <w:p w14:paraId="3FE34484">
      <w:pPr>
        <w:wordWrap/>
        <w:spacing w:before="0" w:after="0"/>
        <w:ind w:left="0" w:right="0" w:firstLine="420" w:firstLineChars="200"/>
        <w:jc w:val="both"/>
        <w:textAlignment w:val="auto"/>
        <w:rPr>
          <w:rFonts w:ascii="宋体" w:hAnsi="宋体" w:eastAsia="宋体" w:cs="宋体"/>
          <w:strike w:val="0"/>
          <w:sz w:val="21"/>
          <w:szCs w:val="21"/>
        </w:rPr>
      </w:pPr>
      <w:r>
        <w:rPr>
          <w:rFonts w:ascii="宋体" w:hAnsi="宋体" w:eastAsia="宋体" w:cs="宋体"/>
          <w:strike w:val="0"/>
          <w:sz w:val="21"/>
          <w:szCs w:val="21"/>
        </w:rPr>
        <w:t>法定代表人辞任的，公司应当在法定代表人辞任之日起三十日内确定新的法定代表人。</w:t>
      </w:r>
    </w:p>
    <w:p w14:paraId="00F1CE5D">
      <w:pPr>
        <w:wordWrap/>
        <w:spacing w:before="0" w:after="0"/>
        <w:ind w:left="0" w:right="0"/>
        <w:jc w:val="both"/>
        <w:textAlignment w:val="auto"/>
        <w:rPr>
          <w:sz w:val="21"/>
          <w:szCs w:val="21"/>
        </w:rPr>
      </w:pPr>
      <w:r>
        <w:rPr>
          <w:rFonts w:ascii="宋体" w:hAnsi="宋体" w:eastAsia="宋体" w:cs="宋体"/>
          <w:strike w:val="0"/>
          <w:sz w:val="21"/>
          <w:szCs w:val="21"/>
        </w:rPr>
        <w:t xml:space="preserve">  </w:t>
      </w:r>
    </w:p>
    <w:p w14:paraId="4B0AE5C6">
      <w:pPr>
        <w:wordWrap/>
        <w:spacing w:before="0" w:after="0"/>
        <w:ind w:left="0" w:right="0"/>
        <w:jc w:val="center"/>
        <w:textAlignment w:val="auto"/>
        <w:rPr>
          <w:sz w:val="21"/>
          <w:szCs w:val="21"/>
        </w:rPr>
      </w:pPr>
      <w:r>
        <w:rPr>
          <w:rFonts w:ascii="宋体" w:hAnsi="宋体" w:eastAsia="宋体" w:cs="宋体"/>
          <w:b/>
          <w:bCs/>
          <w:strike w:val="0"/>
          <w:sz w:val="21"/>
          <w:szCs w:val="21"/>
        </w:rPr>
        <w:t>第五章 股东的姓名或者名称、出资方式、出资额和出资时间</w:t>
      </w:r>
      <w:r>
        <w:rPr>
          <w:rFonts w:hint="eastAsia" w:ascii="宋体" w:hAnsi="宋体" w:eastAsia="宋体" w:cs="宋体"/>
          <w:b/>
          <w:bCs/>
          <w:strike w:val="0"/>
          <w:sz w:val="21"/>
          <w:szCs w:val="21"/>
          <w:lang w:eastAsia="zh-CN"/>
        </w:rPr>
        <w:t>、权利及义务</w:t>
      </w:r>
    </w:p>
    <w:p w14:paraId="78D8641C">
      <w:pPr>
        <w:wordWrap/>
        <w:spacing w:before="0" w:after="0"/>
        <w:ind w:right="0" w:firstLine="210" w:firstLineChars="100"/>
        <w:jc w:val="both"/>
        <w:textAlignment w:val="auto"/>
        <w:rPr>
          <w:rFonts w:hint="eastAsia" w:ascii="宋体" w:hAnsi="宋体" w:cs="宋体"/>
          <w:color w:val="FF0000"/>
          <w:kern w:val="0"/>
          <w:sz w:val="21"/>
          <w:szCs w:val="21"/>
          <w:highlight w:val="none"/>
        </w:rPr>
      </w:pPr>
      <w:r>
        <w:rPr>
          <w:rFonts w:ascii="宋体" w:hAnsi="宋体" w:eastAsia="宋体" w:cs="宋体"/>
          <w:strike w:val="0"/>
          <w:sz w:val="21"/>
          <w:szCs w:val="21"/>
        </w:rPr>
        <w:t xml:space="preserve">第六条 </w:t>
      </w:r>
      <w:r>
        <w:rPr>
          <w:rFonts w:hint="eastAsia" w:ascii="宋体" w:hAnsi="宋体" w:eastAsia="宋体" w:cs="宋体"/>
          <w:strike w:val="0"/>
          <w:sz w:val="21"/>
          <w:szCs w:val="21"/>
        </w:rPr>
        <w:t xml:space="preserve">股东名称或姓名、出资方式及出资额、出资时间如下：  </w:t>
      </w:r>
      <w:r>
        <w:rPr>
          <w:rFonts w:hint="eastAsia" w:ascii="宋体" w:hAnsi="宋体" w:cs="宋体"/>
          <w:color w:val="FF0000"/>
          <w:kern w:val="0"/>
          <w:sz w:val="21"/>
          <w:szCs w:val="21"/>
          <w:highlight w:val="none"/>
        </w:rPr>
        <w:t xml:space="preserve"> </w:t>
      </w:r>
    </w:p>
    <w:tbl>
      <w:tblPr>
        <w:tblStyle w:val="6"/>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390DE346">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0"/>
            <w:vAlign w:val="center"/>
          </w:tcPr>
          <w:p w14:paraId="2BC5242F">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股东名称或者姓名</w:t>
            </w:r>
          </w:p>
        </w:tc>
        <w:tc>
          <w:tcPr>
            <w:tcW w:w="744" w:type="dxa"/>
            <w:vMerge w:val="restart"/>
            <w:tcBorders>
              <w:top w:val="single" w:color="000000" w:sz="6" w:space="0"/>
              <w:left w:val="nil"/>
              <w:bottom w:val="single" w:color="000000" w:sz="6" w:space="0"/>
              <w:right w:val="single" w:color="000000" w:sz="6" w:space="0"/>
            </w:tcBorders>
            <w:noWrap w:val="0"/>
            <w:vAlign w:val="center"/>
          </w:tcPr>
          <w:p w14:paraId="24562206">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证照号码</w:t>
            </w:r>
          </w:p>
        </w:tc>
        <w:tc>
          <w:tcPr>
            <w:tcW w:w="671" w:type="dxa"/>
            <w:vMerge w:val="restart"/>
            <w:tcBorders>
              <w:top w:val="single" w:color="000000" w:sz="6" w:space="0"/>
              <w:left w:val="nil"/>
              <w:bottom w:val="single" w:color="000000" w:sz="6" w:space="0"/>
              <w:right w:val="single" w:color="000000" w:sz="6" w:space="0"/>
            </w:tcBorders>
            <w:noWrap w:val="0"/>
            <w:vAlign w:val="center"/>
          </w:tcPr>
          <w:p w14:paraId="5A95E51C">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资本金</w:t>
            </w:r>
          </w:p>
        </w:tc>
        <w:tc>
          <w:tcPr>
            <w:tcW w:w="4490" w:type="dxa"/>
            <w:gridSpan w:val="8"/>
            <w:tcBorders>
              <w:top w:val="single" w:color="000000" w:sz="6" w:space="0"/>
              <w:left w:val="nil"/>
              <w:bottom w:val="single" w:color="000000" w:sz="6" w:space="0"/>
              <w:right w:val="single" w:color="000000" w:sz="6" w:space="0"/>
            </w:tcBorders>
            <w:noWrap w:val="0"/>
            <w:vAlign w:val="center"/>
          </w:tcPr>
          <w:p w14:paraId="34B28568">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出资方式（金额：万元）</w:t>
            </w:r>
          </w:p>
        </w:tc>
        <w:tc>
          <w:tcPr>
            <w:tcW w:w="642"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54D2A8C5">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w:t>
            </w:r>
          </w:p>
          <w:p w14:paraId="1FA08CA2">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w:t>
            </w:r>
          </w:p>
          <w:p w14:paraId="4FE86E65">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3C58C9C4">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比</w:t>
            </w:r>
          </w:p>
        </w:tc>
        <w:tc>
          <w:tcPr>
            <w:tcW w:w="1494"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098EA472">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5BEB842F">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时间</w:t>
            </w:r>
          </w:p>
        </w:tc>
      </w:tr>
      <w:tr w14:paraId="520A50F4">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0"/>
            <w:vAlign w:val="center"/>
          </w:tcPr>
          <w:p w14:paraId="4000FA0B">
            <w:pPr>
              <w:widowControl/>
              <w:jc w:val="left"/>
              <w:rPr>
                <w:rFonts w:hint="eastAsia" w:ascii="宋体" w:hAnsi="宋体" w:cs="宋体"/>
                <w:color w:val="FF0000"/>
                <w:kern w:val="0"/>
                <w:sz w:val="21"/>
                <w:szCs w:val="21"/>
                <w:highlight w:val="none"/>
              </w:rPr>
            </w:pPr>
          </w:p>
        </w:tc>
        <w:tc>
          <w:tcPr>
            <w:tcW w:w="744" w:type="dxa"/>
            <w:vMerge w:val="continue"/>
            <w:tcBorders>
              <w:top w:val="single" w:color="000000" w:sz="6" w:space="0"/>
              <w:left w:val="nil"/>
              <w:bottom w:val="single" w:color="auto" w:sz="4" w:space="0"/>
              <w:right w:val="single" w:color="000000" w:sz="6" w:space="0"/>
            </w:tcBorders>
            <w:noWrap w:val="0"/>
            <w:vAlign w:val="center"/>
          </w:tcPr>
          <w:p w14:paraId="1DB1A9F0">
            <w:pPr>
              <w:widowControl/>
              <w:jc w:val="left"/>
              <w:rPr>
                <w:rFonts w:hint="eastAsia" w:ascii="宋体" w:hAnsi="宋体" w:cs="宋体"/>
                <w:color w:val="FF0000"/>
                <w:kern w:val="0"/>
                <w:sz w:val="21"/>
                <w:szCs w:val="21"/>
                <w:highlight w:val="none"/>
              </w:rPr>
            </w:pPr>
          </w:p>
        </w:tc>
        <w:tc>
          <w:tcPr>
            <w:tcW w:w="671" w:type="dxa"/>
            <w:vMerge w:val="continue"/>
            <w:tcBorders>
              <w:top w:val="single" w:color="000000" w:sz="6" w:space="0"/>
              <w:left w:val="nil"/>
              <w:bottom w:val="single" w:color="000000" w:sz="6" w:space="0"/>
              <w:right w:val="single" w:color="000000" w:sz="6" w:space="0"/>
            </w:tcBorders>
            <w:noWrap w:val="0"/>
            <w:vAlign w:val="center"/>
          </w:tcPr>
          <w:p w14:paraId="4D6F16EF">
            <w:pPr>
              <w:widowControl/>
              <w:jc w:val="left"/>
              <w:rPr>
                <w:rFonts w:hint="eastAsia" w:ascii="宋体" w:hAnsi="宋体" w:cs="宋体"/>
                <w:color w:val="FF0000"/>
                <w:kern w:val="0"/>
                <w:sz w:val="21"/>
                <w:szCs w:val="21"/>
                <w:highlight w:val="none"/>
              </w:rPr>
            </w:pP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5B39D4F6">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货币金额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8433FAE">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实物金额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6EA73CE8">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知识产权金额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7453E95">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债权金额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B872F2E">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土地使用权金额 </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8D66EFB">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金额 </w:t>
            </w:r>
          </w:p>
        </w:tc>
        <w:tc>
          <w:tcPr>
            <w:tcW w:w="598"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5094FFB7">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其他金额 </w:t>
            </w:r>
          </w:p>
        </w:tc>
        <w:tc>
          <w:tcPr>
            <w:tcW w:w="405"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2FBDFBD2">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0"/>
            <w:vAlign w:val="center"/>
          </w:tcPr>
          <w:p w14:paraId="3C9D4821">
            <w:pPr>
              <w:widowControl/>
              <w:jc w:val="left"/>
              <w:rPr>
                <w:rFonts w:hint="eastAsia" w:ascii="宋体" w:hAnsi="宋体" w:cs="宋体"/>
                <w:color w:val="FF0000"/>
                <w:kern w:val="0"/>
                <w:sz w:val="21"/>
                <w:szCs w:val="21"/>
                <w:highlight w:val="none"/>
              </w:rPr>
            </w:pPr>
          </w:p>
        </w:tc>
        <w:tc>
          <w:tcPr>
            <w:tcW w:w="1494" w:type="dxa"/>
            <w:vMerge w:val="continue"/>
            <w:tcBorders>
              <w:top w:val="single" w:color="000000" w:sz="6" w:space="0"/>
              <w:left w:val="nil"/>
              <w:bottom w:val="single" w:color="000000" w:sz="6" w:space="0"/>
              <w:right w:val="single" w:color="000000" w:sz="6" w:space="0"/>
            </w:tcBorders>
            <w:noWrap w:val="0"/>
            <w:vAlign w:val="center"/>
          </w:tcPr>
          <w:p w14:paraId="3B80BD2C">
            <w:pPr>
              <w:widowControl/>
              <w:jc w:val="left"/>
              <w:rPr>
                <w:rFonts w:hint="eastAsia" w:ascii="宋体" w:hAnsi="宋体" w:cs="宋体"/>
                <w:color w:val="FF0000"/>
                <w:kern w:val="0"/>
                <w:sz w:val="21"/>
                <w:szCs w:val="21"/>
                <w:highlight w:val="none"/>
              </w:rPr>
            </w:pPr>
          </w:p>
        </w:tc>
      </w:tr>
      <w:tr w14:paraId="37F36FED">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0"/>
            <w:vAlign w:val="center"/>
          </w:tcPr>
          <w:p w14:paraId="236B1567">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14:paraId="1569877E">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 xxxxxxx</w:t>
            </w:r>
          </w:p>
        </w:tc>
        <w:tc>
          <w:tcPr>
            <w:tcW w:w="671" w:type="dxa"/>
            <w:tcBorders>
              <w:top w:val="nil"/>
              <w:left w:val="single" w:color="auto" w:sz="4" w:space="0"/>
              <w:bottom w:val="single" w:color="000000" w:sz="6" w:space="0"/>
              <w:right w:val="single" w:color="000000" w:sz="6" w:space="0"/>
            </w:tcBorders>
            <w:noWrap w:val="0"/>
            <w:vAlign w:val="top"/>
          </w:tcPr>
          <w:p w14:paraId="4B2D4810">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nil"/>
              <w:left w:val="nil"/>
              <w:bottom w:val="single" w:color="000000" w:sz="6" w:space="0"/>
              <w:right w:val="single" w:color="000000" w:sz="6" w:space="0"/>
            </w:tcBorders>
            <w:noWrap w:val="0"/>
            <w:vAlign w:val="center"/>
          </w:tcPr>
          <w:p w14:paraId="10CBEA8B">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2C795B9">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77FFEC45">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00A1D0DE">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6EA9D3F5">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7305F9FF">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4E3F5982">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4FDAB30">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F16021F">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nil"/>
              <w:left w:val="nil"/>
              <w:bottom w:val="single" w:color="000000" w:sz="6" w:space="0"/>
              <w:right w:val="single" w:color="000000" w:sz="6" w:space="0"/>
            </w:tcBorders>
            <w:noWrap w:val="0"/>
            <w:tcMar>
              <w:top w:w="0" w:type="dxa"/>
              <w:left w:w="15" w:type="dxa"/>
              <w:bottom w:w="0" w:type="dxa"/>
              <w:right w:w="15" w:type="dxa"/>
            </w:tcMar>
            <w:vAlign w:val="top"/>
          </w:tcPr>
          <w:p w14:paraId="1A9C0915">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r w14:paraId="1CC11E57">
        <w:tblPrEx>
          <w:tblCellMar>
            <w:top w:w="0" w:type="dxa"/>
            <w:left w:w="0" w:type="dxa"/>
            <w:bottom w:w="0" w:type="dxa"/>
            <w:right w:w="0" w:type="dxa"/>
          </w:tblCellMar>
        </w:tblPrEx>
        <w:trPr>
          <w:trHeight w:val="616"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14:paraId="38DD7110">
            <w:pPr>
              <w:widowControl/>
              <w:jc w:val="left"/>
              <w:rPr>
                <w:rFonts w:hint="eastAsia" w:ascii="宋体" w:hAnsi="宋体" w:cs="宋体"/>
                <w:color w:val="2F5597" w:themeColor="accent1" w:themeShade="BF"/>
                <w:kern w:val="0"/>
                <w:sz w:val="21"/>
                <w:szCs w:val="21"/>
                <w:highlight w:val="none"/>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14:paraId="05AD4A70">
            <w:pPr>
              <w:widowControl/>
              <w:jc w:val="left"/>
              <w:rPr>
                <w:rFonts w:hint="eastAsia" w:ascii="宋体" w:hAnsi="宋体" w:cs="宋体"/>
                <w:color w:val="2F5597" w:themeColor="accent1" w:themeShade="BF"/>
                <w:kern w:val="0"/>
                <w:sz w:val="21"/>
                <w:szCs w:val="21"/>
                <w:highlight w:val="none"/>
              </w:rPr>
            </w:pPr>
          </w:p>
        </w:tc>
        <w:tc>
          <w:tcPr>
            <w:tcW w:w="671"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3136564C">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5ED7ED8">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383916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CA53D94">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64CE245">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CD79E02">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73108A1">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C90AF2B">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7D32E59">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A670FD5">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25309761">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r w14:paraId="7E6C46A3">
        <w:tblPrEx>
          <w:tblCellMar>
            <w:top w:w="0" w:type="dxa"/>
            <w:left w:w="0" w:type="dxa"/>
            <w:bottom w:w="0" w:type="dxa"/>
            <w:right w:w="0" w:type="dxa"/>
          </w:tblCellMar>
        </w:tblPrEx>
        <w:trPr>
          <w:trHeight w:val="616" w:hRule="atLeast"/>
          <w:jc w:val="center"/>
        </w:trPr>
        <w:tc>
          <w:tcPr>
            <w:tcW w:w="976" w:type="dxa"/>
            <w:vMerge w:val="restart"/>
            <w:tcBorders>
              <w:top w:val="single" w:color="auto" w:sz="4" w:space="0"/>
              <w:left w:val="single" w:color="auto" w:sz="4" w:space="0"/>
              <w:right w:val="single" w:color="auto" w:sz="4" w:space="0"/>
            </w:tcBorders>
            <w:noWrap w:val="0"/>
            <w:vAlign w:val="center"/>
          </w:tcPr>
          <w:p w14:paraId="1DDC1118">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w:t>
            </w:r>
          </w:p>
        </w:tc>
        <w:tc>
          <w:tcPr>
            <w:tcW w:w="744" w:type="dxa"/>
            <w:vMerge w:val="restart"/>
            <w:tcBorders>
              <w:top w:val="single" w:color="auto" w:sz="4" w:space="0"/>
              <w:left w:val="single" w:color="auto" w:sz="4" w:space="0"/>
              <w:right w:val="single" w:color="auto" w:sz="4" w:space="0"/>
            </w:tcBorders>
            <w:noWrap w:val="0"/>
            <w:vAlign w:val="center"/>
          </w:tcPr>
          <w:p w14:paraId="117BBE6E">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 xxxxxxx</w:t>
            </w: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A0736A0">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3009CE1">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A045A4">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14333">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A1CB643">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E1C4B52">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6759BB9">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20D5C3">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42FB241">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AF3E6F7">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E029D8">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r w14:paraId="105397C5">
        <w:tblPrEx>
          <w:tblCellMar>
            <w:top w:w="0" w:type="dxa"/>
            <w:left w:w="0" w:type="dxa"/>
            <w:bottom w:w="0" w:type="dxa"/>
            <w:right w:w="0" w:type="dxa"/>
          </w:tblCellMar>
        </w:tblPrEx>
        <w:trPr>
          <w:trHeight w:val="616" w:hRule="atLeast"/>
          <w:jc w:val="center"/>
        </w:trPr>
        <w:tc>
          <w:tcPr>
            <w:tcW w:w="976" w:type="dxa"/>
            <w:vMerge w:val="continue"/>
            <w:tcBorders>
              <w:left w:val="single" w:color="auto" w:sz="4" w:space="0"/>
              <w:bottom w:val="single" w:color="auto" w:sz="4" w:space="0"/>
              <w:right w:val="single" w:color="auto" w:sz="4" w:space="0"/>
            </w:tcBorders>
            <w:noWrap w:val="0"/>
            <w:vAlign w:val="center"/>
          </w:tcPr>
          <w:p w14:paraId="4D98D64E">
            <w:pPr>
              <w:widowControl/>
              <w:jc w:val="left"/>
              <w:rPr>
                <w:rFonts w:hint="eastAsia" w:ascii="宋体" w:hAnsi="宋体" w:cs="宋体"/>
                <w:color w:val="2F5597" w:themeColor="accent1" w:themeShade="BF"/>
                <w:kern w:val="0"/>
                <w:sz w:val="21"/>
                <w:szCs w:val="21"/>
                <w:highlight w:val="none"/>
              </w:rPr>
            </w:pPr>
          </w:p>
        </w:tc>
        <w:tc>
          <w:tcPr>
            <w:tcW w:w="744" w:type="dxa"/>
            <w:vMerge w:val="continue"/>
            <w:tcBorders>
              <w:left w:val="single" w:color="auto" w:sz="4" w:space="0"/>
              <w:bottom w:val="single" w:color="auto" w:sz="4" w:space="0"/>
              <w:right w:val="single" w:color="auto" w:sz="4" w:space="0"/>
            </w:tcBorders>
            <w:noWrap w:val="0"/>
            <w:vAlign w:val="center"/>
          </w:tcPr>
          <w:p w14:paraId="515D06B4">
            <w:pPr>
              <w:widowControl/>
              <w:jc w:val="left"/>
              <w:rPr>
                <w:rFonts w:hint="eastAsia" w:ascii="宋体" w:hAnsi="宋体" w:cs="宋体"/>
                <w:color w:val="2F5597" w:themeColor="accent1" w:themeShade="BF"/>
                <w:kern w:val="0"/>
                <w:sz w:val="21"/>
                <w:szCs w:val="21"/>
                <w:highlight w:val="none"/>
              </w:rPr>
            </w:pP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7DFD3CF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D180F4">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3C5D470">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5104405">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7909D75">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BCA72F">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6DA7A9C">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D71F7A">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088B71F">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2A9613">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CE4EA90">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bl>
    <w:p w14:paraId="2D0502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宋体" w:hAnsi="宋体" w:eastAsia="宋体" w:cs="宋体"/>
          <w:b w:val="0"/>
          <w:i w:val="0"/>
          <w:strike w:val="0"/>
          <w:color w:val="FF0000"/>
          <w:sz w:val="21"/>
          <w:szCs w:val="21"/>
        </w:rPr>
        <w:t> </w:t>
      </w:r>
      <w:r>
        <w:rPr>
          <w:rFonts w:hint="eastAsia" w:ascii="宋体" w:hAnsi="宋体" w:eastAsia="宋体" w:cs="宋体"/>
          <w:b w:val="0"/>
          <w:i w:val="0"/>
          <w:strike w:val="0"/>
          <w:color w:val="FF0000"/>
          <w:sz w:val="21"/>
          <w:szCs w:val="21"/>
          <w:lang w:val="en-US" w:eastAsia="zh-CN"/>
        </w:rPr>
        <w:t>(注：</w:t>
      </w:r>
      <w:r>
        <w:rPr>
          <w:rFonts w:hint="eastAsia" w:ascii="仿宋" w:hAnsi="仿宋" w:eastAsia="仿宋" w:cs="仿宋"/>
          <w:b w:val="0"/>
          <w:i w:val="0"/>
          <w:caps w:val="0"/>
          <w:color w:val="FF0000"/>
          <w:spacing w:val="0"/>
          <w:sz w:val="21"/>
          <w:szCs w:val="21"/>
        </w:rPr>
        <w:t>有限责任公司的注册资本为在公司登记机关登记的全体股东认缴的出资额。全体股东认缴的出资额由股东按照公司章程的规定自公司成立之日起五年内缴足。</w:t>
      </w:r>
    </w:p>
    <w:p w14:paraId="60585C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法律、行政法规以及国务院决定对有限责任公司注册资本实缴、注册资本最低限额、股东出资期限另有规定的，从其规定。</w:t>
      </w:r>
    </w:p>
    <w:p w14:paraId="6D45A9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股东可以用货币出资，也可以用实物、知识产权、土地使用权、股权、债权等可以用货币估价并可以依法转让的非货币财产作价出资；但是，法律、行政法规规定不得作为出资的财产除外。</w:t>
      </w:r>
    </w:p>
    <w:p w14:paraId="788DFF61">
      <w:pPr>
        <w:ind w:firstLine="420" w:firstLineChars="200"/>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对作为出资的非货币财产应当评估作价，核实财产，不得高估或者低估作价。法律、行政法规对评估作价有规定的，从其规定。</w:t>
      </w:r>
      <w:r>
        <w:rPr>
          <w:rFonts w:hint="eastAsia" w:ascii="宋体" w:hAnsi="宋体" w:eastAsia="宋体" w:cs="宋体"/>
          <w:b w:val="0"/>
          <w:i w:val="0"/>
          <w:strike w:val="0"/>
          <w:color w:val="FF0000"/>
          <w:sz w:val="21"/>
          <w:szCs w:val="21"/>
          <w:lang w:val="en-US" w:eastAsia="zh-CN"/>
        </w:rPr>
        <w:t>)</w:t>
      </w:r>
    </w:p>
    <w:p w14:paraId="6ADB8DAB">
      <w:pPr>
        <w:wordWrap/>
        <w:spacing w:before="0" w:after="0"/>
        <w:ind w:left="0" w:right="0" w:firstLine="420" w:firstLineChars="200"/>
        <w:textAlignment w:val="auto"/>
        <w:rPr>
          <w:sz w:val="21"/>
          <w:szCs w:val="21"/>
        </w:rPr>
      </w:pPr>
      <w:r>
        <w:rPr>
          <w:rFonts w:ascii="宋体" w:hAnsi="宋体" w:eastAsia="宋体" w:cs="宋体"/>
          <w:strike w:val="0"/>
          <w:sz w:val="21"/>
          <w:szCs w:val="21"/>
        </w:rPr>
        <w:t>第七条 公司成立后，应向股东签发出资证明书并置备股东名册。</w:t>
      </w:r>
    </w:p>
    <w:p w14:paraId="3C607A65">
      <w:pPr>
        <w:wordWrap w:val="0"/>
        <w:spacing w:before="0" w:after="0" w:line="280" w:lineRule="atLeast"/>
        <w:ind w:left="420" w:right="0"/>
        <w:jc w:val="both"/>
        <w:textAlignment w:val="baseline"/>
        <w:rPr>
          <w:sz w:val="21"/>
          <w:szCs w:val="21"/>
        </w:rPr>
      </w:pPr>
      <w:r>
        <w:rPr>
          <w:rFonts w:ascii="宋体" w:hAnsi="宋体" w:eastAsia="宋体" w:cs="宋体"/>
          <w:strike w:val="0"/>
          <w:sz w:val="21"/>
          <w:szCs w:val="21"/>
        </w:rPr>
        <w:t>第八条</w:t>
      </w:r>
      <w:r>
        <w:rPr>
          <w:rFonts w:ascii="宋体" w:hAnsi="宋体" w:eastAsia="宋体" w:cs="宋体"/>
          <w:strike w:val="0"/>
          <w:color w:val="FF0000"/>
          <w:sz w:val="21"/>
          <w:szCs w:val="21"/>
        </w:rPr>
        <w:t xml:space="preserve"> </w:t>
      </w:r>
      <w:r>
        <w:rPr>
          <w:rFonts w:ascii="宋体" w:hAnsi="宋体" w:eastAsia="宋体" w:cs="宋体"/>
          <w:b w:val="0"/>
          <w:i w:val="0"/>
          <w:strike w:val="0"/>
          <w:color w:val="000000"/>
          <w:sz w:val="21"/>
          <w:szCs w:val="21"/>
        </w:rPr>
        <w:t>公司股东会由全体股东组成，是公司的权力机构，行使下列职权：</w:t>
      </w:r>
    </w:p>
    <w:p w14:paraId="4C2A92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（一）选举和更换董事、监事，决定有关董事、监事的报酬事项；</w:t>
      </w:r>
    </w:p>
    <w:p w14:paraId="3E3A35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  （二）审议批准董事</w:t>
      </w:r>
      <w:r>
        <w:rPr>
          <w:rFonts w:hint="eastAsia" w:ascii="宋体" w:hAnsi="宋体" w:eastAsia="宋体" w:cs="Times New Roman"/>
          <w:color w:val="auto"/>
          <w:spacing w:val="-2"/>
          <w:kern w:val="0"/>
          <w:sz w:val="21"/>
          <w:szCs w:val="21"/>
          <w:lang w:eastAsia="zh-CN"/>
        </w:rPr>
        <w:t>会</w:t>
      </w:r>
      <w:r>
        <w:rPr>
          <w:rFonts w:hint="eastAsia" w:ascii="宋体" w:hAnsi="宋体" w:eastAsia="宋体" w:cs="Times New Roman"/>
          <w:color w:val="auto"/>
          <w:spacing w:val="-2"/>
          <w:kern w:val="0"/>
          <w:sz w:val="21"/>
          <w:szCs w:val="21"/>
        </w:rPr>
        <w:t>的报告；</w:t>
      </w:r>
    </w:p>
    <w:p w14:paraId="3F08FE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  （三）审议批准监事的报告；</w:t>
      </w:r>
    </w:p>
    <w:p w14:paraId="277441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  （四）审议批准公司的利润分配方案和弥补亏损方案；</w:t>
      </w:r>
    </w:p>
    <w:p w14:paraId="293C8A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  （五）对公司增加或者减少注册资本作出决议；</w:t>
      </w:r>
    </w:p>
    <w:p w14:paraId="3D3D0D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  （六）对发行公司债券作出决议；</w:t>
      </w:r>
    </w:p>
    <w:p w14:paraId="129DE3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  （七）对公司合并、分立、解散、清算或者变更公司形式作出决议；</w:t>
      </w:r>
    </w:p>
    <w:p w14:paraId="159C5A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  （八）修改公司章程；</w:t>
      </w:r>
    </w:p>
    <w:p w14:paraId="2672CE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  （九）公司章程规定的其他职权。</w:t>
      </w:r>
    </w:p>
    <w:p w14:paraId="4C2152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  股东会可以授权董事</w:t>
      </w:r>
      <w:r>
        <w:rPr>
          <w:rFonts w:hint="eastAsia" w:ascii="宋体" w:hAnsi="宋体" w:eastAsia="宋体" w:cs="Times New Roman"/>
          <w:color w:val="auto"/>
          <w:spacing w:val="-2"/>
          <w:kern w:val="0"/>
          <w:sz w:val="21"/>
          <w:szCs w:val="21"/>
          <w:lang w:eastAsia="zh-CN"/>
        </w:rPr>
        <w:t>会</w:t>
      </w:r>
      <w:r>
        <w:rPr>
          <w:rFonts w:hint="eastAsia" w:ascii="宋体" w:hAnsi="宋体" w:eastAsia="宋体" w:cs="Times New Roman"/>
          <w:color w:val="auto"/>
          <w:spacing w:val="-2"/>
          <w:kern w:val="0"/>
          <w:sz w:val="21"/>
          <w:szCs w:val="21"/>
        </w:rPr>
        <w:t>对发行公司债券作出决议。</w:t>
      </w:r>
    </w:p>
    <w:p w14:paraId="29BCBC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auto"/>
          <w:spacing w:val="-2"/>
          <w:kern w:val="0"/>
          <w:sz w:val="21"/>
          <w:szCs w:val="21"/>
        </w:rPr>
        <w:t>  对本条第一款所列事项股东以书面形式一致表示同意的，可以不召开股东会会议，直接作出决定，并由全体股东在决定文件上签名或者盖章。</w:t>
      </w:r>
    </w:p>
    <w:p w14:paraId="0BF66582">
      <w:pPr>
        <w:numPr>
          <w:ilvl w:val="0"/>
          <w:numId w:val="1"/>
        </w:numPr>
        <w:wordWrap w:val="0"/>
        <w:spacing w:before="0" w:after="0" w:line="280" w:lineRule="atLeast"/>
        <w:ind w:left="420" w:right="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首次股东会会议由出资最多的股东召集和主持，依照公司法规定行使职权。</w:t>
      </w:r>
    </w:p>
    <w:p w14:paraId="54BFE8B8">
      <w:pPr>
        <w:numPr>
          <w:ilvl w:val="0"/>
          <w:numId w:val="0"/>
        </w:numPr>
        <w:wordWrap w:val="0"/>
        <w:spacing w:before="0" w:after="0" w:line="280" w:lineRule="atLeast"/>
        <w:ind w:left="420" w:leftChars="0" w:right="20" w:rightChars="0"/>
        <w:jc w:val="both"/>
        <w:textAlignment w:val="baseline"/>
        <w:rPr>
          <w:rFonts w:hint="eastAsia" w:ascii="宋体" w:hAnsi="宋体" w:eastAsia="宋体" w:cs="Times New Roman"/>
          <w:color w:val="FF0000"/>
          <w:spacing w:val="-2"/>
          <w:kern w:val="0"/>
          <w:sz w:val="21"/>
          <w:szCs w:val="21"/>
        </w:rPr>
      </w:pPr>
      <w:r>
        <w:rPr>
          <w:rFonts w:hint="eastAsia" w:ascii="宋体" w:hAnsi="宋体" w:eastAsia="宋体" w:cs="Times New Roman"/>
          <w:color w:val="auto"/>
          <w:spacing w:val="-2"/>
          <w:kern w:val="0"/>
          <w:sz w:val="21"/>
          <w:szCs w:val="21"/>
          <w:lang w:eastAsia="zh-CN"/>
        </w:rPr>
        <w:t>第十条</w:t>
      </w:r>
      <w:r>
        <w:rPr>
          <w:rFonts w:hint="eastAsia" w:ascii="宋体" w:hAnsi="宋体" w:eastAsia="宋体" w:cs="Times New Roman"/>
          <w:color w:val="auto"/>
          <w:spacing w:val="-2"/>
          <w:kern w:val="0"/>
          <w:sz w:val="21"/>
          <w:szCs w:val="21"/>
          <w:lang w:val="en-US" w:eastAsia="zh-CN"/>
        </w:rPr>
        <w:t xml:space="preserve"> </w:t>
      </w:r>
      <w:r>
        <w:rPr>
          <w:rFonts w:hint="eastAsia" w:ascii="宋体" w:hAnsi="宋体" w:eastAsia="宋体" w:cs="Times New Roman"/>
          <w:color w:val="auto"/>
          <w:spacing w:val="-2"/>
          <w:kern w:val="0"/>
          <w:sz w:val="21"/>
          <w:szCs w:val="21"/>
        </w:rPr>
        <w:t>股东会会议分为定期会议和临时会议。</w:t>
      </w:r>
    </w:p>
    <w:p w14:paraId="01B6B0CF">
      <w:pPr>
        <w:numPr>
          <w:ilvl w:val="0"/>
          <w:numId w:val="0"/>
        </w:numPr>
        <w:wordWrap w:val="0"/>
        <w:spacing w:before="0" w:after="0" w:line="280" w:lineRule="atLeast"/>
        <w:ind w:right="20" w:rightChars="0" w:firstLine="414"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b/>
          <w:bCs/>
          <w:color w:val="7030A0"/>
          <w:spacing w:val="-2"/>
          <w:kern w:val="0"/>
          <w:sz w:val="21"/>
          <w:szCs w:val="21"/>
        </w:rPr>
        <w:t>定期会议在每会计年度期末召开一次。</w:t>
      </w:r>
      <w:r>
        <w:rPr>
          <w:rFonts w:hint="eastAsia" w:ascii="宋体" w:hAnsi="宋体" w:eastAsia="宋体" w:cs="Times New Roman"/>
          <w:color w:val="auto"/>
          <w:spacing w:val="-2"/>
          <w:kern w:val="0"/>
          <w:sz w:val="21"/>
          <w:szCs w:val="21"/>
        </w:rPr>
        <w:t>代表十分之一以上表决权的股东、三分之一以上的董事或者监事</w:t>
      </w:r>
      <w:r>
        <w:rPr>
          <w:rFonts w:hint="eastAsia" w:ascii="宋体" w:hAnsi="宋体" w:eastAsia="宋体" w:cs="Times New Roman"/>
          <w:strike/>
          <w:dstrike w:val="0"/>
          <w:color w:val="FF0000"/>
          <w:spacing w:val="-2"/>
          <w:kern w:val="0"/>
          <w:sz w:val="21"/>
          <w:szCs w:val="21"/>
        </w:rPr>
        <w:t>会</w:t>
      </w:r>
      <w:r>
        <w:rPr>
          <w:rFonts w:hint="eastAsia" w:ascii="宋体" w:hAnsi="宋体" w:eastAsia="宋体" w:cs="Times New Roman"/>
          <w:color w:val="auto"/>
          <w:spacing w:val="-2"/>
          <w:kern w:val="0"/>
          <w:sz w:val="21"/>
          <w:szCs w:val="21"/>
        </w:rPr>
        <w:t>提议召开临时会议的，应当召开临时会议。</w:t>
      </w:r>
    </w:p>
    <w:p w14:paraId="3C32A4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Times New Roman"/>
          <w:b/>
          <w:bCs/>
          <w:color w:val="7030A0"/>
          <w:spacing w:val="-2"/>
          <w:kern w:val="0"/>
          <w:sz w:val="21"/>
          <w:szCs w:val="21"/>
        </w:rPr>
      </w:pPr>
      <w:r>
        <w:rPr>
          <w:rFonts w:ascii="宋体" w:hAnsi="宋体" w:eastAsia="宋体" w:cs="宋体"/>
          <w:b w:val="0"/>
          <w:i w:val="0"/>
          <w:strike w:val="0"/>
          <w:color w:val="000000"/>
          <w:sz w:val="21"/>
          <w:szCs w:val="21"/>
        </w:rPr>
        <w:t xml:space="preserve">第十一条 </w:t>
      </w:r>
      <w:r>
        <w:rPr>
          <w:rFonts w:hint="eastAsia" w:ascii="宋体" w:hAnsi="宋体" w:eastAsia="宋体" w:cs="Times New Roman"/>
          <w:color w:val="auto"/>
          <w:spacing w:val="-2"/>
          <w:kern w:val="0"/>
          <w:sz w:val="21"/>
          <w:szCs w:val="21"/>
        </w:rPr>
        <w:t>股东会会议由董事会召集，董事长主持；董事长不能履行职务或者不履行职务的，</w:t>
      </w:r>
      <w:r>
        <w:rPr>
          <w:rFonts w:hint="eastAsia" w:ascii="宋体" w:hAnsi="宋体" w:eastAsia="宋体" w:cs="Times New Roman"/>
          <w:strike w:val="0"/>
          <w:dstrike w:val="0"/>
          <w:color w:val="FF0000"/>
          <w:spacing w:val="-2"/>
          <w:kern w:val="0"/>
          <w:sz w:val="21"/>
          <w:szCs w:val="21"/>
          <w:u w:val="single"/>
        </w:rPr>
        <w:t>由副董事长主持；副董事长不能履行职务或者不履行职务的（不设副董事长的，可删除此句），</w:t>
      </w:r>
      <w:r>
        <w:rPr>
          <w:rFonts w:hint="eastAsia" w:ascii="宋体" w:hAnsi="宋体" w:eastAsia="宋体" w:cs="Times New Roman"/>
          <w:color w:val="auto"/>
          <w:spacing w:val="-2"/>
          <w:kern w:val="0"/>
          <w:sz w:val="21"/>
          <w:szCs w:val="21"/>
        </w:rPr>
        <w:t>由过半数的董事共同推举一名董事主持。</w:t>
      </w:r>
      <w:r>
        <w:rPr>
          <w:rFonts w:hint="eastAsia" w:ascii="宋体" w:hAnsi="宋体" w:eastAsia="宋体" w:cs="Times New Roman"/>
          <w:strike w:val="0"/>
          <w:dstrike w:val="0"/>
          <w:color w:val="FF0000"/>
          <w:spacing w:val="-2"/>
          <w:kern w:val="0"/>
          <w:sz w:val="21"/>
          <w:szCs w:val="21"/>
        </w:rPr>
        <w:t>董事会不能履行或者不履行召集股东会会议职责的，由监事召集并主持；监事不召集的，代表十分之一以上表决权的股东可以自行召集和主持。</w:t>
      </w:r>
    </w:p>
    <w:p w14:paraId="64B72E37">
      <w:pPr>
        <w:wordWrap w:val="0"/>
        <w:spacing w:before="0" w:after="0" w:line="280" w:lineRule="atLeast"/>
        <w:ind w:left="0" w:right="0" w:firstLine="400"/>
        <w:jc w:val="both"/>
        <w:textAlignment w:val="baseline"/>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第十二条 </w:t>
      </w:r>
      <w:r>
        <w:rPr>
          <w:rFonts w:hint="eastAsia" w:ascii="宋体" w:hAnsi="宋体" w:eastAsia="宋体" w:cs="Times New Roman"/>
          <w:color w:val="auto"/>
          <w:spacing w:val="-2"/>
          <w:kern w:val="0"/>
          <w:sz w:val="21"/>
          <w:szCs w:val="21"/>
        </w:rPr>
        <w:t>召开股东会会议，应当于会议召开十五日前通知全体股东；但是全体股东另有约定的除外。</w:t>
      </w:r>
      <w:r>
        <w:rPr>
          <w:rFonts w:ascii="宋体" w:hAnsi="宋体" w:eastAsia="宋体" w:cs="Times New Roman"/>
          <w:b/>
          <w:bCs/>
          <w:color w:val="7030A0"/>
          <w:spacing w:val="-2"/>
          <w:kern w:val="0"/>
          <w:sz w:val="21"/>
          <w:szCs w:val="21"/>
        </w:rPr>
        <w:t>会议通知的内容应当包括：股东会召开的时间、地点、议题等。</w:t>
      </w:r>
      <w:r>
        <w:rPr>
          <w:rFonts w:hint="eastAsia" w:ascii="宋体" w:hAnsi="宋体" w:eastAsia="宋体" w:cs="Times New Roman"/>
          <w:color w:val="auto"/>
          <w:spacing w:val="-2"/>
          <w:kern w:val="0"/>
          <w:sz w:val="21"/>
          <w:szCs w:val="21"/>
        </w:rPr>
        <w:t>股东会应当对所议事项的决定作成会议记录，出席会议的股东应当在会议记录上签名或者盖章。</w:t>
      </w:r>
    </w:p>
    <w:p w14:paraId="1F1AB6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仿宋" w:hAnsi="仿宋" w:eastAsia="宋体" w:cs="仿宋"/>
          <w:b w:val="0"/>
          <w:i w:val="0"/>
          <w:caps w:val="0"/>
          <w:color w:val="0000FF"/>
          <w:spacing w:val="0"/>
          <w:sz w:val="21"/>
          <w:szCs w:val="21"/>
          <w:lang w:eastAsia="zh-CN"/>
        </w:rPr>
      </w:pPr>
      <w:r>
        <w:rPr>
          <w:rFonts w:hint="eastAsia" w:ascii="宋体" w:hAnsi="宋体" w:eastAsia="宋体" w:cs="Times New Roman"/>
          <w:color w:val="auto"/>
          <w:spacing w:val="-2"/>
          <w:kern w:val="0"/>
          <w:sz w:val="21"/>
          <w:szCs w:val="21"/>
        </w:rPr>
        <w:t>股东会会议由股东按照出资比例行使表决权</w:t>
      </w:r>
      <w:r>
        <w:rPr>
          <w:rFonts w:hint="eastAsia" w:ascii="宋体" w:hAnsi="宋体" w:eastAsia="宋体" w:cs="Times New Roman"/>
          <w:color w:val="auto"/>
          <w:spacing w:val="-2"/>
          <w:kern w:val="0"/>
          <w:sz w:val="21"/>
          <w:szCs w:val="21"/>
          <w:lang w:eastAsia="zh-CN"/>
        </w:rPr>
        <w:t>。</w:t>
      </w:r>
    </w:p>
    <w:p w14:paraId="7E232B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FF0000"/>
          <w:spacing w:val="-2"/>
          <w:kern w:val="0"/>
          <w:sz w:val="21"/>
          <w:szCs w:val="21"/>
        </w:rPr>
        <w:t>股东会作出修改公司章程、增加或者减少注册资本的决议，以及公司合并、分立、解散或者变更公司形式的决议，应当经代表三分之二以上表决权的股东通过。股东会作出</w:t>
      </w:r>
      <w:r>
        <w:rPr>
          <w:rFonts w:hint="eastAsia" w:ascii="宋体" w:hAnsi="宋体" w:eastAsia="宋体" w:cs="Times New Roman"/>
          <w:b/>
          <w:bCs/>
          <w:color w:val="7030A0"/>
          <w:spacing w:val="-2"/>
          <w:kern w:val="0"/>
          <w:sz w:val="21"/>
          <w:szCs w:val="21"/>
          <w:lang w:eastAsia="zh-CN"/>
        </w:rPr>
        <w:t>其他</w:t>
      </w:r>
      <w:r>
        <w:rPr>
          <w:rFonts w:hint="eastAsia" w:ascii="宋体" w:hAnsi="宋体" w:eastAsia="宋体" w:cs="Times New Roman"/>
          <w:color w:val="FF0000"/>
          <w:spacing w:val="-2"/>
          <w:kern w:val="0"/>
          <w:sz w:val="21"/>
          <w:szCs w:val="21"/>
        </w:rPr>
        <w:t>决议，应当经代表过半数表决权的股东通过。</w:t>
      </w:r>
    </w:p>
    <w:p w14:paraId="6F0513B9">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第十三条 股东不能出席股东会会议的，可以书面委托他人参加，由被委托人依法行使委托书中载明的权力。</w:t>
      </w:r>
    </w:p>
    <w:p w14:paraId="29407546">
      <w:pPr>
        <w:ind w:firstLine="420" w:firstLineChars="200"/>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第十四条 </w:t>
      </w:r>
      <w:r>
        <w:rPr>
          <w:rFonts w:hint="eastAsia" w:ascii="宋体" w:hAnsi="宋体" w:eastAsia="宋体" w:cs="Times New Roman"/>
          <w:color w:val="FF0000"/>
          <w:spacing w:val="-2"/>
          <w:kern w:val="0"/>
          <w:sz w:val="21"/>
          <w:szCs w:val="21"/>
        </w:rPr>
        <w:t>公司可以向其他企业投资或者为他人提供担保，并由</w:t>
      </w:r>
      <w:r>
        <w:rPr>
          <w:rFonts w:hint="eastAsia" w:ascii="宋体" w:hAnsi="宋体" w:eastAsia="宋体" w:cs="Times New Roman"/>
          <w:strike w:val="0"/>
          <w:dstrike w:val="0"/>
          <w:color w:val="FF0000"/>
          <w:spacing w:val="-2"/>
          <w:kern w:val="0"/>
          <w:sz w:val="21"/>
          <w:szCs w:val="21"/>
          <w:u w:val="single"/>
        </w:rPr>
        <w:t>董事会</w:t>
      </w:r>
      <w:r>
        <w:rPr>
          <w:rFonts w:hint="eastAsia" w:ascii="宋体" w:hAnsi="宋体" w:eastAsia="宋体" w:cs="Times New Roman"/>
          <w:strike w:val="0"/>
          <w:dstrike w:val="0"/>
          <w:color w:val="FF0000"/>
          <w:spacing w:val="-2"/>
          <w:kern w:val="0"/>
          <w:sz w:val="21"/>
          <w:szCs w:val="21"/>
          <w:u w:val="single"/>
          <w:lang w:val="en-US" w:eastAsia="zh-CN"/>
        </w:rPr>
        <w:t>/</w:t>
      </w:r>
      <w:r>
        <w:rPr>
          <w:rFonts w:hint="eastAsia" w:ascii="宋体" w:hAnsi="宋体" w:eastAsia="宋体" w:cs="Times New Roman"/>
          <w:color w:val="FF0000"/>
          <w:spacing w:val="-2"/>
          <w:kern w:val="0"/>
          <w:sz w:val="21"/>
          <w:szCs w:val="21"/>
          <w:u w:val="single"/>
          <w:lang w:val="en-US" w:eastAsia="zh-CN"/>
        </w:rPr>
        <w:t>股东会</w:t>
      </w:r>
      <w:r>
        <w:rPr>
          <w:rFonts w:hint="eastAsia" w:ascii="宋体" w:hAnsi="宋体" w:eastAsia="宋体" w:cs="Times New Roman"/>
          <w:color w:val="FF0000"/>
          <w:spacing w:val="-2"/>
          <w:kern w:val="0"/>
          <w:sz w:val="21"/>
          <w:szCs w:val="21"/>
          <w:lang w:val="en-US" w:eastAsia="zh-CN"/>
        </w:rPr>
        <w:t>（二选一）</w:t>
      </w:r>
      <w:r>
        <w:rPr>
          <w:rFonts w:hint="eastAsia" w:ascii="宋体" w:hAnsi="宋体" w:eastAsia="宋体" w:cs="Times New Roman"/>
          <w:color w:val="FF0000"/>
          <w:spacing w:val="-2"/>
          <w:kern w:val="0"/>
          <w:sz w:val="21"/>
          <w:szCs w:val="21"/>
        </w:rPr>
        <w:t>决议。法律规定公司不得成为对所投资企业的债务承担连带责任的出资人的，从其规定。</w:t>
      </w:r>
    </w:p>
    <w:p w14:paraId="62D1730B">
      <w:pPr>
        <w:wordWrap/>
        <w:spacing w:before="0" w:after="0"/>
        <w:ind w:left="0" w:right="0" w:firstLine="412" w:firstLineChars="200"/>
        <w:jc w:val="both"/>
        <w:textAlignment w:val="auto"/>
        <w:rPr>
          <w:rFonts w:ascii="宋体" w:hAnsi="宋体" w:eastAsia="宋体" w:cs="宋体"/>
          <w:strike w:val="0"/>
          <w:sz w:val="21"/>
          <w:szCs w:val="21"/>
        </w:rPr>
      </w:pPr>
      <w:r>
        <w:rPr>
          <w:rFonts w:hint="eastAsia" w:ascii="宋体" w:hAnsi="宋体" w:eastAsia="宋体" w:cs="Times New Roman"/>
          <w:color w:val="FF0000"/>
          <w:spacing w:val="-2"/>
          <w:kern w:val="0"/>
          <w:sz w:val="21"/>
          <w:szCs w:val="21"/>
        </w:rPr>
        <w:t>公司为公司股东或者实际控制人提供担保的，应当符合《公司法》的规定。</w:t>
      </w:r>
    </w:p>
    <w:p w14:paraId="221B78AD">
      <w:pPr>
        <w:wordWrap/>
        <w:spacing w:before="0" w:after="0"/>
        <w:ind w:left="0" w:right="0"/>
        <w:textAlignment w:val="auto"/>
        <w:rPr>
          <w:rFonts w:ascii="宋体" w:hAnsi="宋体" w:eastAsia="宋体" w:cs="宋体"/>
          <w:strike w:val="0"/>
          <w:sz w:val="21"/>
          <w:szCs w:val="21"/>
        </w:rPr>
      </w:pPr>
    </w:p>
    <w:p w14:paraId="6C048A0E">
      <w:pPr>
        <w:jc w:val="center"/>
        <w:rPr>
          <w:sz w:val="21"/>
          <w:szCs w:val="21"/>
        </w:rPr>
      </w:pPr>
      <w:r>
        <w:rPr>
          <w:rFonts w:ascii="宋体" w:hAnsi="宋体" w:eastAsia="宋体" w:cs="宋体"/>
          <w:b/>
          <w:bCs/>
          <w:strike w:val="0"/>
          <w:sz w:val="21"/>
          <w:szCs w:val="21"/>
        </w:rPr>
        <w:t>第六章</w:t>
      </w:r>
      <w:r>
        <w:rPr>
          <w:rFonts w:hint="eastAsia" w:ascii="宋体" w:hAnsi="宋体" w:eastAsia="宋体" w:cs="宋体"/>
          <w:b/>
          <w:bCs/>
          <w:strike w:val="0"/>
          <w:sz w:val="21"/>
          <w:szCs w:val="21"/>
          <w:lang w:val="en-US" w:eastAsia="zh-CN"/>
        </w:rPr>
        <w:t xml:space="preserve"> </w:t>
      </w:r>
      <w:r>
        <w:rPr>
          <w:rFonts w:ascii="宋体" w:hAnsi="宋体" w:eastAsia="宋体" w:cs="宋体"/>
          <w:b/>
          <w:bCs/>
          <w:sz w:val="21"/>
          <w:szCs w:val="21"/>
        </w:rPr>
        <w:t>董事</w:t>
      </w:r>
      <w:r>
        <w:rPr>
          <w:rFonts w:hint="eastAsia" w:ascii="宋体" w:hAnsi="宋体" w:eastAsia="宋体" w:cs="宋体"/>
          <w:b/>
          <w:bCs/>
          <w:sz w:val="21"/>
          <w:szCs w:val="21"/>
        </w:rPr>
        <w:t>会、董事</w:t>
      </w:r>
    </w:p>
    <w:p w14:paraId="1713DB5A">
      <w:pPr>
        <w:numPr>
          <w:ilvl w:val="0"/>
          <w:numId w:val="0"/>
        </w:numPr>
        <w:wordWrap w:val="0"/>
        <w:spacing w:before="0" w:after="0" w:line="300" w:lineRule="atLeast"/>
        <w:ind w:right="40" w:rightChars="0" w:firstLine="420" w:firstLineChars="200"/>
        <w:jc w:val="both"/>
        <w:textAlignment w:val="baseline"/>
        <w:rPr>
          <w:rFonts w:cs="Times New Roman" w:asciiTheme="minorEastAsia" w:hAnsiTheme="minorEastAsia"/>
          <w:spacing w:val="-2"/>
          <w:kern w:val="0"/>
          <w:sz w:val="21"/>
          <w:szCs w:val="21"/>
        </w:rPr>
      </w:pPr>
      <w:r>
        <w:rPr>
          <w:rFonts w:hint="eastAsia" w:ascii="宋体" w:hAnsi="宋体" w:eastAsia="宋体" w:cs="宋体"/>
          <w:strike w:val="0"/>
          <w:color w:val="auto"/>
          <w:sz w:val="21"/>
          <w:szCs w:val="21"/>
          <w:lang w:eastAsia="zh-CN"/>
        </w:rPr>
        <w:t>第十五条</w:t>
      </w:r>
      <w:r>
        <w:rPr>
          <w:rFonts w:hint="eastAsia" w:ascii="宋体" w:hAnsi="宋体" w:eastAsia="宋体" w:cs="宋体"/>
          <w:strike w:val="0"/>
          <w:color w:val="FF0000"/>
          <w:sz w:val="21"/>
          <w:szCs w:val="21"/>
          <w:lang w:val="en-US" w:eastAsia="zh-CN"/>
        </w:rPr>
        <w:t xml:space="preserve"> </w:t>
      </w:r>
      <w:r>
        <w:rPr>
          <w:rFonts w:ascii="宋体" w:hAnsi="宋体" w:eastAsia="宋体" w:cs="宋体"/>
          <w:strike w:val="0"/>
          <w:color w:val="FF0000"/>
          <w:sz w:val="21"/>
          <w:szCs w:val="21"/>
        </w:rPr>
        <w:t xml:space="preserve"> </w:t>
      </w:r>
      <w:r>
        <w:rPr>
          <w:rFonts w:ascii="宋体" w:hAnsi="宋体" w:eastAsia="宋体" w:cs="宋体"/>
          <w:b w:val="0"/>
          <w:bCs/>
          <w:i w:val="0"/>
          <w:strike w:val="0"/>
          <w:color w:val="000000"/>
          <w:sz w:val="21"/>
          <w:szCs w:val="21"/>
        </w:rPr>
        <w:t>公司设董事会，其成员为</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(校验：3人及以上)</w:t>
      </w:r>
      <w:r>
        <w:rPr>
          <w:rFonts w:ascii="宋体" w:hAnsi="宋体" w:eastAsia="宋体" w:cs="宋体"/>
          <w:b w:val="0"/>
          <w:bCs/>
          <w:i w:val="0"/>
          <w:strike w:val="0"/>
          <w:color w:val="000000"/>
          <w:sz w:val="21"/>
          <w:szCs w:val="21"/>
        </w:rPr>
        <w:t>人，</w:t>
      </w:r>
      <w:r>
        <w:rPr>
          <w:rFonts w:cs="Times New Roman" w:asciiTheme="minorEastAsia" w:hAnsiTheme="minorEastAsia"/>
          <w:spacing w:val="-2"/>
          <w:kern w:val="0"/>
          <w:sz w:val="21"/>
          <w:szCs w:val="21"/>
        </w:rPr>
        <w:t>由</w:t>
      </w:r>
      <w:r>
        <w:rPr>
          <w:rFonts w:cs="Times New Roman" w:asciiTheme="minorEastAsia" w:hAnsiTheme="minorEastAsia"/>
          <w:color w:val="FF0000"/>
          <w:spacing w:val="-2"/>
          <w:kern w:val="0"/>
          <w:sz w:val="21"/>
          <w:szCs w:val="21"/>
        </w:rPr>
        <w:t>股东会选举</w:t>
      </w:r>
      <w:r>
        <w:rPr>
          <w:rFonts w:cs="Times New Roman" w:asciiTheme="minorEastAsia" w:hAnsiTheme="minorEastAsia"/>
          <w:spacing w:val="-2"/>
          <w:kern w:val="0"/>
          <w:sz w:val="21"/>
          <w:szCs w:val="21"/>
        </w:rPr>
        <w:t>产生</w:t>
      </w:r>
      <w:r>
        <w:rPr>
          <w:rFonts w:hint="eastAsia" w:cs="Times New Roman" w:asciiTheme="minorEastAsia" w:hAnsiTheme="minorEastAsia"/>
          <w:spacing w:val="-2"/>
          <w:kern w:val="0"/>
          <w:sz w:val="21"/>
          <w:szCs w:val="21"/>
          <w:lang w:eastAsia="zh-CN"/>
        </w:rPr>
        <w:t>。</w:t>
      </w:r>
      <w:r>
        <w:rPr>
          <w:rFonts w:hint="eastAsia" w:ascii="宋体" w:hAnsi="宋体" w:eastAsia="宋体" w:cs="Times New Roman"/>
          <w:color w:val="FF0000"/>
          <w:spacing w:val="-2"/>
          <w:kern w:val="0"/>
          <w:sz w:val="21"/>
          <w:szCs w:val="21"/>
        </w:rPr>
        <w:t>（适用于全体为股东代表董事情形）</w:t>
      </w:r>
    </w:p>
    <w:p w14:paraId="5C3E185E">
      <w:pPr>
        <w:numPr>
          <w:ilvl w:val="0"/>
          <w:numId w:val="0"/>
        </w:numPr>
        <w:wordWrap w:val="0"/>
        <w:spacing w:before="0" w:after="0" w:line="300" w:lineRule="atLeast"/>
        <w:ind w:right="40" w:rightChars="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公司设董事会，成员</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(校验：3人及以上)</w:t>
      </w:r>
      <w:r>
        <w:rPr>
          <w:rFonts w:ascii="宋体" w:hAnsi="宋体" w:eastAsia="宋体" w:cs="宋体"/>
          <w:b w:val="0"/>
          <w:bCs/>
          <w:i w:val="0"/>
          <w:strike w:val="0"/>
          <w:color w:val="000000"/>
          <w:sz w:val="21"/>
          <w:szCs w:val="21"/>
        </w:rPr>
        <w:t>人，</w:t>
      </w:r>
      <w:r>
        <w:rPr>
          <w:rFonts w:hint="eastAsia" w:ascii="宋体" w:hAnsi="宋体" w:cs="宋体"/>
          <w:color w:val="0000FF"/>
          <w:kern w:val="0"/>
          <w:sz w:val="21"/>
          <w:szCs w:val="21"/>
        </w:rPr>
        <w:t>XX</w:t>
      </w:r>
      <w:r>
        <w:rPr>
          <w:rFonts w:ascii="宋体" w:hAnsi="宋体" w:eastAsia="宋体" w:cs="宋体"/>
          <w:b w:val="0"/>
          <w:bCs/>
          <w:i w:val="0"/>
          <w:strike w:val="0"/>
          <w:color w:val="000000"/>
          <w:sz w:val="21"/>
          <w:szCs w:val="21"/>
        </w:rPr>
        <w:t>人</w:t>
      </w:r>
      <w:r>
        <w:rPr>
          <w:rFonts w:ascii="宋体" w:hAnsi="宋体" w:eastAsia="宋体" w:cs="宋体"/>
          <w:strike w:val="0"/>
          <w:color w:val="0000FF"/>
          <w:sz w:val="21"/>
          <w:szCs w:val="21"/>
        </w:rPr>
        <w:t xml:space="preserve"> </w:t>
      </w:r>
      <w:r>
        <w:rPr>
          <w:rFonts w:cs="Times New Roman" w:asciiTheme="minorEastAsia" w:hAnsiTheme="minorEastAsia"/>
          <w:spacing w:val="-2"/>
          <w:kern w:val="0"/>
          <w:sz w:val="21"/>
          <w:szCs w:val="21"/>
        </w:rPr>
        <w:t>由</w:t>
      </w:r>
      <w:r>
        <w:rPr>
          <w:rFonts w:cs="Times New Roman" w:asciiTheme="minorEastAsia" w:hAnsiTheme="minorEastAsia"/>
          <w:color w:val="FF0000"/>
          <w:spacing w:val="-2"/>
          <w:kern w:val="0"/>
          <w:sz w:val="21"/>
          <w:szCs w:val="21"/>
        </w:rPr>
        <w:t>股东会选举</w:t>
      </w:r>
      <w:r>
        <w:rPr>
          <w:rFonts w:cs="Times New Roman" w:asciiTheme="minorEastAsia" w:hAnsiTheme="minorEastAsia"/>
          <w:spacing w:val="-2"/>
          <w:kern w:val="0"/>
          <w:sz w:val="21"/>
          <w:szCs w:val="21"/>
        </w:rPr>
        <w:t>产生，</w:t>
      </w:r>
      <w:r>
        <w:rPr>
          <w:rFonts w:hint="eastAsia" w:ascii="宋体" w:hAnsi="宋体" w:cs="宋体"/>
          <w:color w:val="0000FF"/>
          <w:kern w:val="0"/>
          <w:sz w:val="21"/>
          <w:szCs w:val="21"/>
        </w:rPr>
        <w:t>XX</w:t>
      </w:r>
      <w:r>
        <w:rPr>
          <w:rFonts w:cs="Times New Roman" w:asciiTheme="minorEastAsia" w:hAnsiTheme="minorEastAsia"/>
          <w:spacing w:val="-2"/>
          <w:kern w:val="0"/>
          <w:sz w:val="21"/>
          <w:szCs w:val="21"/>
        </w:rPr>
        <w:t>人由</w:t>
      </w:r>
      <w:r>
        <w:rPr>
          <w:rFonts w:cs="Times New Roman" w:asciiTheme="minorEastAsia" w:hAnsiTheme="minorEastAsia"/>
          <w:color w:val="FF0000"/>
          <w:spacing w:val="-2"/>
          <w:kern w:val="0"/>
          <w:sz w:val="21"/>
          <w:szCs w:val="21"/>
        </w:rPr>
        <w:t>职工大会</w:t>
      </w:r>
      <w:r>
        <w:rPr>
          <w:rFonts w:hint="eastAsia" w:cs="Times New Roman" w:asciiTheme="minorEastAsia" w:hAnsiTheme="minorEastAsia"/>
          <w:color w:val="FF0000"/>
          <w:spacing w:val="-2"/>
          <w:kern w:val="0"/>
          <w:sz w:val="21"/>
          <w:szCs w:val="21"/>
        </w:rPr>
        <w:t>/职工代表大会</w:t>
      </w:r>
      <w:r>
        <w:rPr>
          <w:rFonts w:cs="Times New Roman" w:asciiTheme="minorEastAsia" w:hAnsiTheme="minorEastAsia"/>
          <w:color w:val="FF0000"/>
          <w:spacing w:val="-2"/>
          <w:kern w:val="0"/>
          <w:sz w:val="21"/>
          <w:szCs w:val="21"/>
        </w:rPr>
        <w:t>选举</w:t>
      </w:r>
      <w:r>
        <w:rPr>
          <w:rFonts w:cs="Times New Roman" w:asciiTheme="minorEastAsia" w:hAnsiTheme="minorEastAsia"/>
          <w:spacing w:val="-2"/>
          <w:kern w:val="0"/>
          <w:sz w:val="21"/>
          <w:szCs w:val="21"/>
        </w:rPr>
        <w:t>产生</w:t>
      </w:r>
      <w:r>
        <w:rPr>
          <w:rFonts w:hint="eastAsia" w:cs="Times New Roman" w:asciiTheme="minorEastAsia" w:hAnsiTheme="minorEastAsia"/>
          <w:spacing w:val="-2"/>
          <w:kern w:val="0"/>
          <w:sz w:val="21"/>
          <w:szCs w:val="21"/>
          <w:lang w:eastAsia="zh-CN"/>
        </w:rPr>
        <w:t>。</w:t>
      </w:r>
      <w:r>
        <w:rPr>
          <w:rFonts w:hint="eastAsia" w:ascii="宋体" w:hAnsi="宋体" w:eastAsia="宋体" w:cs="Times New Roman"/>
          <w:color w:val="FF0000"/>
          <w:spacing w:val="-2"/>
          <w:kern w:val="0"/>
          <w:sz w:val="21"/>
          <w:szCs w:val="21"/>
        </w:rPr>
        <w:t>（适用于存在职工代表董事情形）</w:t>
      </w:r>
    </w:p>
    <w:p w14:paraId="33E4A6EC">
      <w:pPr>
        <w:wordWrap w:val="0"/>
        <w:spacing w:before="0" w:after="0" w:line="300" w:lineRule="atLeast"/>
        <w:ind w:right="40" w:firstLine="420" w:firstLineChars="200"/>
        <w:jc w:val="both"/>
        <w:textAlignment w:val="baseline"/>
        <w:rPr>
          <w:b w:val="0"/>
          <w:bCs/>
          <w:sz w:val="21"/>
          <w:szCs w:val="21"/>
        </w:rPr>
      </w:pPr>
      <w:r>
        <w:rPr>
          <w:rFonts w:ascii="宋体" w:hAnsi="宋体" w:eastAsia="宋体" w:cs="宋体"/>
          <w:b w:val="0"/>
          <w:bCs/>
          <w:i w:val="0"/>
          <w:strike w:val="0"/>
          <w:color w:val="000000"/>
          <w:sz w:val="21"/>
          <w:szCs w:val="21"/>
        </w:rPr>
        <w:t>董事任期</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（校验：每届任期不得超过三年）</w:t>
      </w:r>
      <w:r>
        <w:rPr>
          <w:rFonts w:ascii="宋体" w:hAnsi="宋体" w:eastAsia="宋体" w:cs="宋体"/>
          <w:b w:val="0"/>
          <w:bCs/>
          <w:i w:val="0"/>
          <w:strike w:val="0"/>
          <w:color w:val="000000"/>
          <w:sz w:val="21"/>
          <w:szCs w:val="21"/>
        </w:rPr>
        <w:t>年。任期届满，可以连任。</w:t>
      </w:r>
    </w:p>
    <w:p w14:paraId="2FC5D4F5">
      <w:pPr>
        <w:wordWrap w:val="0"/>
        <w:spacing w:before="0" w:after="0" w:line="300" w:lineRule="atLeast"/>
        <w:ind w:right="40" w:firstLine="420" w:firstLineChars="200"/>
        <w:jc w:val="both"/>
        <w:textAlignment w:val="baseline"/>
        <w:rPr>
          <w:b w:val="0"/>
          <w:bCs/>
          <w:sz w:val="21"/>
          <w:szCs w:val="21"/>
        </w:rPr>
      </w:pPr>
      <w:r>
        <w:rPr>
          <w:rFonts w:ascii="宋体" w:hAnsi="宋体" w:eastAsia="宋体" w:cs="宋体"/>
          <w:b w:val="0"/>
          <w:bCs/>
          <w:i w:val="0"/>
          <w:strike w:val="0"/>
          <w:color w:val="000000"/>
          <w:sz w:val="21"/>
          <w:szCs w:val="21"/>
        </w:rPr>
        <w:t>董事任期届满未及时改选，或者董事在任期内辞职导致董事会成员低于法定人数的，在改选出的董事就任前，原董事仍应当依照法律、行政法规和公司章程的规定，履行董事职务。</w:t>
      </w:r>
    </w:p>
    <w:p w14:paraId="0DF3BA8C">
      <w:pPr>
        <w:ind w:firstLine="420" w:firstLineChars="200"/>
        <w:rPr>
          <w:sz w:val="21"/>
          <w:szCs w:val="21"/>
        </w:rPr>
      </w:pPr>
      <w:r>
        <w:rPr>
          <w:rFonts w:ascii="宋体" w:hAnsi="宋体" w:eastAsia="宋体" w:cs="宋体"/>
          <w:b w:val="0"/>
          <w:i w:val="0"/>
          <w:strike w:val="0"/>
          <w:color w:val="000000"/>
          <w:sz w:val="21"/>
          <w:szCs w:val="21"/>
        </w:rPr>
        <w:t>董事会设董事长一人，可以设副董事长。董事长和副董事长由董事会以全体董事的过半数选举产生。</w:t>
      </w:r>
      <w:r>
        <w:rPr>
          <w:rFonts w:hint="eastAsia" w:ascii="宋体" w:hAnsi="宋体" w:eastAsia="宋体" w:cs="Times New Roman"/>
          <w:color w:val="auto"/>
          <w:spacing w:val="-2"/>
          <w:kern w:val="0"/>
          <w:sz w:val="21"/>
          <w:szCs w:val="21"/>
          <w:lang w:eastAsia="zh-CN"/>
        </w:rPr>
        <w:t>董事会</w:t>
      </w:r>
      <w:r>
        <w:rPr>
          <w:rFonts w:hint="eastAsia" w:ascii="宋体" w:hAnsi="宋体" w:eastAsia="宋体" w:cs="Times New Roman"/>
          <w:color w:val="auto"/>
          <w:spacing w:val="-2"/>
          <w:kern w:val="0"/>
          <w:sz w:val="21"/>
          <w:szCs w:val="21"/>
        </w:rPr>
        <w:t>行使下列职权：</w:t>
      </w:r>
    </w:p>
    <w:p w14:paraId="2DC02721">
      <w:pPr>
        <w:ind w:firstLine="420" w:firstLineChars="200"/>
        <w:rPr>
          <w:rFonts w:ascii="宋体" w:hAnsi="宋体" w:eastAsia="宋体" w:cs="宋体"/>
          <w:strike w:val="0"/>
          <w:color w:val="FF0000"/>
          <w:sz w:val="21"/>
          <w:szCs w:val="21"/>
        </w:rPr>
      </w:pPr>
      <w:r>
        <w:rPr>
          <w:rFonts w:ascii="宋体" w:hAnsi="宋体" w:eastAsia="宋体" w:cs="宋体"/>
          <w:strike w:val="0"/>
          <w:color w:val="FF0000"/>
          <w:sz w:val="21"/>
          <w:szCs w:val="21"/>
        </w:rPr>
        <w:t>（一）向股东</w:t>
      </w:r>
      <w:r>
        <w:rPr>
          <w:rFonts w:hint="eastAsia" w:ascii="宋体" w:hAnsi="宋体" w:eastAsia="宋体" w:cs="Times New Roman"/>
          <w:b/>
          <w:bCs/>
          <w:color w:val="7030A0"/>
          <w:spacing w:val="-2"/>
          <w:kern w:val="0"/>
          <w:sz w:val="21"/>
          <w:szCs w:val="21"/>
          <w:lang w:eastAsia="zh-CN"/>
        </w:rPr>
        <w:t>会</w:t>
      </w:r>
      <w:r>
        <w:rPr>
          <w:rFonts w:ascii="宋体" w:hAnsi="宋体" w:eastAsia="宋体" w:cs="宋体"/>
          <w:strike w:val="0"/>
          <w:color w:val="FF0000"/>
          <w:sz w:val="21"/>
          <w:szCs w:val="21"/>
        </w:rPr>
        <w:t>报告工作；</w:t>
      </w:r>
    </w:p>
    <w:p w14:paraId="3F9AA66C">
      <w:pPr>
        <w:ind w:firstLine="420" w:firstLineChars="200"/>
        <w:rPr>
          <w:rFonts w:ascii="宋体" w:hAnsi="宋体" w:eastAsia="宋体" w:cs="宋体"/>
          <w:strike w:val="0"/>
          <w:color w:val="FF0000"/>
          <w:sz w:val="21"/>
          <w:szCs w:val="21"/>
        </w:rPr>
      </w:pPr>
      <w:r>
        <w:rPr>
          <w:rFonts w:ascii="宋体" w:hAnsi="宋体" w:eastAsia="宋体" w:cs="宋体"/>
          <w:strike w:val="0"/>
          <w:color w:val="FF0000"/>
          <w:sz w:val="21"/>
          <w:szCs w:val="21"/>
        </w:rPr>
        <w:t>（</w:t>
      </w:r>
      <w:r>
        <w:rPr>
          <w:rFonts w:hint="eastAsia" w:ascii="宋体" w:hAnsi="宋体" w:eastAsia="宋体" w:cs="宋体"/>
          <w:strike w:val="0"/>
          <w:color w:val="FF0000"/>
          <w:sz w:val="21"/>
          <w:szCs w:val="21"/>
        </w:rPr>
        <w:t>二</w:t>
      </w:r>
      <w:r>
        <w:rPr>
          <w:rFonts w:ascii="宋体" w:hAnsi="宋体" w:eastAsia="宋体" w:cs="宋体"/>
          <w:strike w:val="0"/>
          <w:color w:val="FF0000"/>
          <w:sz w:val="21"/>
          <w:szCs w:val="21"/>
        </w:rPr>
        <w:t>）执行股东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决定</w:t>
      </w:r>
      <w:r>
        <w:rPr>
          <w:rFonts w:ascii="宋体" w:hAnsi="宋体" w:eastAsia="宋体" w:cs="宋体"/>
          <w:strike w:val="0"/>
          <w:color w:val="FF0000"/>
          <w:sz w:val="21"/>
          <w:szCs w:val="21"/>
        </w:rPr>
        <w:t>；</w:t>
      </w:r>
    </w:p>
    <w:p w14:paraId="05591297">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（三）决定公司的经营计划和投资方案；</w:t>
      </w:r>
    </w:p>
    <w:p w14:paraId="705D084B">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（四）制订公司的利润分配方案和弥补亏损方案；</w:t>
      </w:r>
    </w:p>
    <w:p w14:paraId="45AA7A41">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（五）制订公司增加或者减少注册资本以及发行公司债券的方案；</w:t>
      </w:r>
    </w:p>
    <w:p w14:paraId="354C1AC8">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（六）制订公司合并、分立、解散或者变更公司形式的方案；</w:t>
      </w:r>
    </w:p>
    <w:p w14:paraId="46CC2B98">
      <w:pPr>
        <w:numPr>
          <w:ilvl w:val="0"/>
          <w:numId w:val="0"/>
        </w:numPr>
        <w:wordWrap w:val="0"/>
        <w:spacing w:before="0" w:after="0" w:line="280" w:lineRule="atLeast"/>
        <w:ind w:right="20" w:rightChars="0" w:firstLine="412" w:firstLineChars="200"/>
        <w:jc w:val="both"/>
        <w:textAlignment w:val="baseline"/>
        <w:rPr>
          <w:rFonts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（七）决定公司内部管理机构的设置；</w:t>
      </w:r>
    </w:p>
    <w:p w14:paraId="30CBA60F">
      <w:pPr>
        <w:ind w:firstLine="412" w:firstLineChars="200"/>
        <w:rPr>
          <w:rFonts w:hint="eastAsia" w:ascii="宋体" w:hAnsi="宋体" w:cs="宋体"/>
          <w:color w:val="FF0000"/>
          <w:sz w:val="21"/>
          <w:szCs w:val="21"/>
        </w:rPr>
      </w:pPr>
      <w:r>
        <w:rPr>
          <w:rFonts w:ascii="宋体" w:hAnsi="宋体" w:eastAsia="宋体" w:cs="Times New Roman"/>
          <w:color w:val="FF0000"/>
          <w:spacing w:val="-2"/>
          <w:sz w:val="21"/>
          <w:szCs w:val="21"/>
        </w:rPr>
        <w:t>（</w:t>
      </w:r>
      <w:r>
        <w:rPr>
          <w:rFonts w:hint="eastAsia" w:ascii="宋体" w:hAnsi="宋体" w:eastAsia="宋体" w:cs="Times New Roman"/>
          <w:color w:val="FF0000"/>
          <w:spacing w:val="-2"/>
          <w:sz w:val="21"/>
          <w:szCs w:val="21"/>
        </w:rPr>
        <w:t>八</w:t>
      </w:r>
      <w:r>
        <w:rPr>
          <w:rFonts w:ascii="宋体" w:hAnsi="宋体" w:eastAsia="宋体" w:cs="Times New Roman"/>
          <w:color w:val="FF0000"/>
          <w:spacing w:val="-2"/>
          <w:sz w:val="21"/>
          <w:szCs w:val="21"/>
        </w:rPr>
        <w:t>）</w:t>
      </w:r>
      <w:r>
        <w:rPr>
          <w:rFonts w:hint="eastAsia" w:ascii="宋体" w:hAnsi="宋体" w:eastAsia="宋体" w:cs="宋体"/>
          <w:color w:val="FF0000"/>
          <w:sz w:val="21"/>
          <w:szCs w:val="21"/>
        </w:rPr>
        <w:t>决定</w:t>
      </w:r>
      <w:r>
        <w:rPr>
          <w:rFonts w:hint="eastAsia" w:ascii="宋体" w:hAnsi="宋体" w:cs="宋体"/>
          <w:color w:val="FF0000"/>
          <w:sz w:val="21"/>
          <w:szCs w:val="21"/>
          <w:u w:val="single"/>
        </w:rPr>
        <w:t>聘任或者解聘</w:t>
      </w:r>
      <w:r>
        <w:rPr>
          <w:rFonts w:hint="eastAsia" w:ascii="宋体" w:hAnsi="宋体" w:cs="宋体"/>
          <w:color w:val="FF0000"/>
          <w:sz w:val="21"/>
          <w:szCs w:val="21"/>
        </w:rPr>
        <w:t>公司经理</w:t>
      </w:r>
      <w:r>
        <w:rPr>
          <w:rFonts w:hint="eastAsia" w:ascii="宋体" w:hAnsi="宋体" w:cs="宋体"/>
          <w:color w:val="FF0000"/>
          <w:sz w:val="21"/>
          <w:szCs w:val="21"/>
          <w:u w:val="single"/>
        </w:rPr>
        <w:t>及其</w:t>
      </w:r>
      <w:r>
        <w:rPr>
          <w:rFonts w:hint="eastAsia" w:ascii="宋体" w:hAnsi="宋体" w:cs="宋体"/>
          <w:color w:val="FF0000"/>
          <w:sz w:val="21"/>
          <w:szCs w:val="21"/>
        </w:rPr>
        <w:t>报酬事项，并根据经理的提名决定聘任或者解聘公司副经理、财务负责人及其报酬事项；（如经理是由股东</w:t>
      </w:r>
      <w:r>
        <w:rPr>
          <w:rFonts w:hint="eastAsia" w:ascii="宋体" w:hAnsi="宋体" w:cs="宋体"/>
          <w:color w:val="FF0000"/>
          <w:sz w:val="21"/>
          <w:szCs w:val="21"/>
          <w:lang w:eastAsia="zh-CN"/>
        </w:rPr>
        <w:t>会</w:t>
      </w:r>
      <w:r>
        <w:rPr>
          <w:rFonts w:hint="eastAsia" w:ascii="宋体" w:hAnsi="宋体" w:cs="宋体"/>
          <w:color w:val="FF0000"/>
          <w:sz w:val="21"/>
          <w:szCs w:val="21"/>
        </w:rPr>
        <w:t>聘任产生的，系统不生成下划线内容）</w:t>
      </w:r>
    </w:p>
    <w:p w14:paraId="559C8354">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（九）制定公司的基本管理制度；</w:t>
      </w:r>
    </w:p>
    <w:p w14:paraId="77CD5BBF">
      <w:pPr>
        <w:numPr>
          <w:ilvl w:val="0"/>
          <w:numId w:val="0"/>
        </w:numPr>
        <w:wordWrap w:val="0"/>
        <w:spacing w:before="0" w:after="0" w:line="280" w:lineRule="atLeast"/>
        <w:ind w:right="20" w:rightChars="0" w:firstLine="412" w:firstLineChars="200"/>
        <w:jc w:val="both"/>
        <w:textAlignment w:val="baseline"/>
        <w:rPr>
          <w:sz w:val="21"/>
          <w:szCs w:val="21"/>
        </w:rPr>
      </w:pPr>
      <w:r>
        <w:rPr>
          <w:rFonts w:hint="default" w:ascii="宋体" w:hAnsi="宋体" w:eastAsia="宋体" w:cs="Times New Roman"/>
          <w:color w:val="auto"/>
          <w:spacing w:val="-2"/>
          <w:kern w:val="0"/>
          <w:sz w:val="21"/>
          <w:szCs w:val="21"/>
        </w:rPr>
        <w:t>公司章程对董事职权的限制不得对抗善意相对人。</w:t>
      </w:r>
    </w:p>
    <w:p w14:paraId="6670C7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Times New Roman"/>
          <w:color w:val="auto"/>
          <w:spacing w:val="-2"/>
          <w:kern w:val="0"/>
          <w:sz w:val="21"/>
          <w:szCs w:val="21"/>
        </w:rPr>
      </w:pPr>
      <w:r>
        <w:rPr>
          <w:rFonts w:ascii="宋体" w:hAnsi="宋体" w:eastAsia="宋体" w:cs="宋体"/>
          <w:b w:val="0"/>
          <w:i w:val="0"/>
          <w:strike w:val="0"/>
          <w:color w:val="000000"/>
          <w:sz w:val="21"/>
          <w:szCs w:val="21"/>
        </w:rPr>
        <w:t xml:space="preserve">第十六条 </w:t>
      </w:r>
      <w:r>
        <w:rPr>
          <w:rFonts w:hint="eastAsia" w:ascii="宋体" w:hAnsi="宋体" w:eastAsia="宋体" w:cs="Times New Roman"/>
          <w:color w:val="auto"/>
          <w:spacing w:val="-2"/>
          <w:kern w:val="0"/>
          <w:sz w:val="21"/>
          <w:szCs w:val="21"/>
        </w:rPr>
        <w:t>董事长召集和主持董事会会议，检查董事会决议的实施情况。</w:t>
      </w:r>
      <w:r>
        <w:rPr>
          <w:rFonts w:hint="eastAsia" w:ascii="宋体" w:hAnsi="宋体" w:eastAsia="宋体" w:cs="宋体"/>
          <w:strike w:val="0"/>
          <w:color w:val="FF0000"/>
          <w:sz w:val="21"/>
          <w:szCs w:val="21"/>
          <w:u w:val="single"/>
        </w:rPr>
        <w:t>副董事长协助董事长工作，</w:t>
      </w:r>
      <w:r>
        <w:rPr>
          <w:rFonts w:hint="eastAsia" w:ascii="宋体" w:hAnsi="宋体" w:eastAsia="宋体" w:cs="Times New Roman"/>
          <w:color w:val="auto"/>
          <w:spacing w:val="-2"/>
          <w:kern w:val="0"/>
          <w:sz w:val="21"/>
          <w:szCs w:val="21"/>
        </w:rPr>
        <w:t>董事长不能履行职务或者不履行职务的，</w:t>
      </w:r>
      <w:r>
        <w:rPr>
          <w:rFonts w:hint="eastAsia" w:ascii="宋体" w:hAnsi="宋体" w:eastAsia="宋体" w:cs="宋体"/>
          <w:strike w:val="0"/>
          <w:color w:val="FF0000"/>
          <w:sz w:val="21"/>
          <w:szCs w:val="21"/>
          <w:u w:val="single"/>
        </w:rPr>
        <w:t>由副董事长履行职务；副董事长不能履行职务或者不履行职务的</w:t>
      </w:r>
      <w:r>
        <w:rPr>
          <w:rFonts w:hint="eastAsia" w:cs="Times New Roman" w:asciiTheme="minorEastAsia" w:hAnsiTheme="minorEastAsia"/>
          <w:color w:val="FF0000"/>
          <w:spacing w:val="-2"/>
          <w:kern w:val="0"/>
          <w:sz w:val="21"/>
          <w:szCs w:val="21"/>
          <w:u w:val="single"/>
        </w:rPr>
        <w:t>（不设副董事长的，可删除此句）</w:t>
      </w:r>
      <w:r>
        <w:rPr>
          <w:rFonts w:hint="eastAsia" w:ascii="宋体" w:hAnsi="宋体" w:eastAsia="宋体" w:cs="宋体"/>
          <w:strike w:val="0"/>
          <w:color w:val="FF0000"/>
          <w:sz w:val="21"/>
          <w:szCs w:val="21"/>
        </w:rPr>
        <w:t>，</w:t>
      </w:r>
      <w:r>
        <w:rPr>
          <w:rFonts w:hint="eastAsia" w:ascii="宋体" w:hAnsi="宋体" w:eastAsia="宋体" w:cs="Times New Roman"/>
          <w:color w:val="auto"/>
          <w:spacing w:val="-2"/>
          <w:kern w:val="0"/>
          <w:sz w:val="21"/>
          <w:szCs w:val="21"/>
        </w:rPr>
        <w:t>由过半数的董事共同推举一名董事履行职务。</w:t>
      </w:r>
    </w:p>
    <w:p w14:paraId="1E0C3990">
      <w:pPr>
        <w:wordWrap w:val="0"/>
        <w:spacing w:before="0" w:after="0" w:line="300" w:lineRule="atLeast"/>
        <w:ind w:right="20" w:firstLine="420" w:firstLineChars="200"/>
        <w:jc w:val="both"/>
        <w:textAlignment w:val="baseline"/>
        <w:rPr>
          <w:rFonts w:hint="eastAsia" w:ascii="宋体" w:hAnsi="宋体" w:eastAsia="宋体" w:cs="Times New Roman"/>
          <w:color w:val="auto"/>
          <w:spacing w:val="-2"/>
          <w:kern w:val="0"/>
          <w:sz w:val="21"/>
          <w:szCs w:val="21"/>
        </w:rPr>
      </w:pPr>
      <w:r>
        <w:rPr>
          <w:rFonts w:ascii="宋体" w:hAnsi="宋体" w:eastAsia="宋体" w:cs="宋体"/>
          <w:b w:val="0"/>
          <w:i w:val="0"/>
          <w:strike w:val="0"/>
          <w:color w:val="000000"/>
          <w:sz w:val="21"/>
          <w:szCs w:val="21"/>
        </w:rPr>
        <w:t xml:space="preserve">第十七条 </w:t>
      </w:r>
      <w:r>
        <w:rPr>
          <w:rFonts w:hint="eastAsia" w:ascii="宋体" w:hAnsi="宋体" w:eastAsia="宋体" w:cs="Times New Roman"/>
          <w:color w:val="auto"/>
          <w:spacing w:val="-2"/>
          <w:kern w:val="0"/>
          <w:sz w:val="21"/>
          <w:szCs w:val="21"/>
        </w:rPr>
        <w:t>董事会会议，应当由董事本人出席；董事因故不能出席，可以书面委托其他董事代为出席，委托书应当载明授权范围。</w:t>
      </w:r>
    </w:p>
    <w:p w14:paraId="296D7244">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14:paraId="11A80C32">
      <w:pPr>
        <w:numPr>
          <w:ilvl w:val="0"/>
          <w:numId w:val="0"/>
        </w:numPr>
        <w:wordWrap w:val="0"/>
        <w:spacing w:before="0" w:after="0" w:line="280" w:lineRule="atLeast"/>
        <w:ind w:right="20" w:rightChars="0" w:firstLine="420" w:firstLineChars="200"/>
        <w:jc w:val="both"/>
        <w:textAlignment w:val="baseline"/>
        <w:rPr>
          <w:rFonts w:hint="eastAsia" w:ascii="宋体" w:hAnsi="宋体" w:eastAsia="宋体" w:cs="Times New Roman"/>
          <w:color w:val="auto"/>
          <w:spacing w:val="-2"/>
          <w:kern w:val="0"/>
          <w:sz w:val="21"/>
          <w:szCs w:val="21"/>
        </w:rPr>
      </w:pPr>
      <w:r>
        <w:rPr>
          <w:rFonts w:ascii="宋体" w:hAnsi="宋体" w:eastAsia="宋体" w:cs="宋体"/>
          <w:b w:val="0"/>
          <w:i w:val="0"/>
          <w:strike w:val="0"/>
          <w:color w:val="000000"/>
          <w:sz w:val="21"/>
          <w:szCs w:val="21"/>
        </w:rPr>
        <w:t xml:space="preserve">第十八条 </w:t>
      </w:r>
      <w:r>
        <w:rPr>
          <w:rFonts w:hint="eastAsia" w:ascii="宋体" w:hAnsi="宋体" w:eastAsia="宋体" w:cs="Times New Roman"/>
          <w:color w:val="auto"/>
          <w:spacing w:val="-2"/>
          <w:kern w:val="0"/>
          <w:sz w:val="21"/>
          <w:szCs w:val="21"/>
        </w:rPr>
        <w:t>董事会会议应当有过半数的董事出席方可举行。董事会作出决议，应当经全体董事的过半数通过。</w:t>
      </w:r>
    </w:p>
    <w:p w14:paraId="1D1EF346">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董事会决议的表决，应当一人一票。</w:t>
      </w:r>
    </w:p>
    <w:p w14:paraId="0816B223">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董事会应当对所议事项的决定作成会议记录，出席会议的董事应当在会议记录上签名。</w:t>
      </w:r>
    </w:p>
    <w:p w14:paraId="20E4E5F8">
      <w:pPr>
        <w:ind w:firstLine="420" w:firstLineChars="200"/>
        <w:rPr>
          <w:rFonts w:hint="eastAsia" w:ascii="宋体" w:hAnsi="宋体" w:eastAsia="宋体" w:cs="宋体"/>
          <w:strike w:val="0"/>
          <w:color w:val="FF0000"/>
          <w:sz w:val="21"/>
          <w:szCs w:val="21"/>
        </w:rPr>
      </w:pPr>
      <w:r>
        <w:rPr>
          <w:rFonts w:ascii="宋体" w:hAnsi="宋体" w:eastAsia="宋体" w:cs="宋体"/>
          <w:b w:val="0"/>
          <w:i w:val="0"/>
          <w:strike w:val="0"/>
          <w:color w:val="000000"/>
          <w:sz w:val="21"/>
          <w:szCs w:val="21"/>
        </w:rPr>
        <w:t xml:space="preserve">第十九条 </w:t>
      </w:r>
      <w:r>
        <w:rPr>
          <w:rFonts w:hint="eastAsia" w:ascii="宋体" w:hAnsi="宋体" w:eastAsia="宋体" w:cs="宋体"/>
          <w:strike w:val="0"/>
          <w:color w:val="FF0000"/>
          <w:sz w:val="21"/>
          <w:szCs w:val="21"/>
        </w:rPr>
        <w:t>公司股东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、董事会的会议召集程序、表决方式违反法律、行政法规或者公司章程，或者决议内容违反公司章程的，股东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自决</w:t>
      </w:r>
      <w:r>
        <w:rPr>
          <w:rFonts w:hint="eastAsia" w:ascii="宋体" w:hAnsi="宋体" w:eastAsia="宋体" w:cs="宋体"/>
          <w:strike w:val="0"/>
          <w:color w:val="FF0000"/>
          <w:sz w:val="21"/>
          <w:szCs w:val="21"/>
          <w:lang w:eastAsia="zh-CN"/>
        </w:rPr>
        <w:t>议</w:t>
      </w:r>
      <w:r>
        <w:rPr>
          <w:rFonts w:hint="eastAsia" w:ascii="宋体" w:hAnsi="宋体" w:eastAsia="宋体" w:cs="宋体"/>
          <w:strike w:val="0"/>
          <w:color w:val="FF0000"/>
          <w:sz w:val="21"/>
          <w:szCs w:val="21"/>
        </w:rPr>
        <w:t>作出之日起六十日内，可以请求人民法院撤销。但是，股东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、董事会的会议召集程序或者表决方式仅有轻微瑕疵，对决议未产生实质影响的除外。</w:t>
      </w:r>
    </w:p>
    <w:p w14:paraId="3338C8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公司股东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、董事会决议被人民法院宣告无效、撤销或者确认不成立的，公司应当向公司登记机关申请撤销根据该决议已办理的登记。股东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、董事会决议被人民法院宣告无效、撤销或者确认不成立的，公司根据该决议与善意相对人形成的民事法律关系不受影响。</w:t>
      </w:r>
    </w:p>
    <w:p w14:paraId="77CBAC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公司股东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、董事会的决议内容违反法律、行政法规的无效。</w:t>
      </w:r>
    </w:p>
    <w:p w14:paraId="6FA4CA04">
      <w:pPr>
        <w:wordWrap/>
        <w:spacing w:before="0" w:after="0"/>
        <w:ind w:left="0" w:right="0" w:firstLine="412" w:firstLineChars="200"/>
        <w:jc w:val="both"/>
        <w:textAlignment w:val="auto"/>
        <w:rPr>
          <w:rFonts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第二十</w:t>
      </w:r>
      <w:r>
        <w:rPr>
          <w:rFonts w:ascii="宋体" w:hAnsi="宋体" w:eastAsia="宋体" w:cs="宋体"/>
          <w:b w:val="0"/>
          <w:i w:val="0"/>
          <w:strike w:val="0"/>
          <w:color w:val="000000"/>
          <w:sz w:val="21"/>
          <w:szCs w:val="21"/>
        </w:rPr>
        <w:t xml:space="preserve">条 </w:t>
      </w:r>
      <w:r>
        <w:rPr>
          <w:rFonts w:ascii="宋体" w:hAnsi="宋体" w:eastAsia="宋体" w:cs="宋体"/>
          <w:strike w:val="0"/>
          <w:color w:val="auto"/>
          <w:sz w:val="21"/>
          <w:szCs w:val="21"/>
        </w:rPr>
        <w:t xml:space="preserve"> </w:t>
      </w:r>
      <w:r>
        <w:rPr>
          <w:rFonts w:ascii="宋体" w:hAnsi="宋体" w:eastAsia="宋体" w:cs="宋体"/>
          <w:strike w:val="0"/>
          <w:color w:val="FF0000"/>
          <w:sz w:val="21"/>
          <w:szCs w:val="21"/>
        </w:rPr>
        <w:t>公司设经理，由</w:t>
      </w:r>
      <w:r>
        <w:rPr>
          <w:rFonts w:ascii="宋体" w:hAnsi="宋体" w:eastAsia="宋体" w:cs="宋体"/>
          <w:strike w:val="0"/>
          <w:color w:val="4472C4" w:themeColor="accent1"/>
          <w:sz w:val="21"/>
          <w:szCs w:val="21"/>
          <w:u w:val="single"/>
          <w14:textFill>
            <w14:solidFill>
              <w14:schemeClr w14:val="accent1"/>
            </w14:solidFill>
          </w14:textFill>
        </w:rPr>
        <w:t>董事</w:t>
      </w:r>
      <w:r>
        <w:rPr>
          <w:rFonts w:hint="eastAsia" w:ascii="宋体" w:hAnsi="宋体" w:eastAsia="宋体" w:cs="宋体"/>
          <w:strike w:val="0"/>
          <w:color w:val="4472C4" w:themeColor="accent1"/>
          <w:sz w:val="21"/>
          <w:szCs w:val="21"/>
          <w:u w:val="single"/>
          <w:lang w:eastAsia="zh-CN"/>
          <w14:textFill>
            <w14:solidFill>
              <w14:schemeClr w14:val="accent1"/>
            </w14:solidFill>
          </w14:textFill>
        </w:rPr>
        <w:t>会</w:t>
      </w:r>
      <w:r>
        <w:rPr>
          <w:rFonts w:hint="eastAsia" w:ascii="宋体" w:hAnsi="宋体" w:eastAsia="宋体" w:cs="宋体"/>
          <w:strike w:val="0"/>
          <w:color w:val="4472C4" w:themeColor="accent1"/>
          <w:sz w:val="21"/>
          <w:szCs w:val="21"/>
          <w:u w:val="single"/>
          <w:lang w:val="en-US" w:eastAsia="zh-CN"/>
          <w14:textFill>
            <w14:solidFill>
              <w14:schemeClr w14:val="accent1"/>
            </w14:solidFill>
          </w14:textFill>
        </w:rPr>
        <w:t>或股东（二选一）</w:t>
      </w:r>
      <w:r>
        <w:rPr>
          <w:rFonts w:ascii="宋体" w:hAnsi="宋体" w:eastAsia="宋体" w:cs="宋体"/>
          <w:strike w:val="0"/>
          <w:color w:val="FF0000"/>
          <w:sz w:val="21"/>
          <w:szCs w:val="21"/>
        </w:rPr>
        <w:t>聘任或解聘。</w:t>
      </w:r>
    </w:p>
    <w:p w14:paraId="17B27C95">
      <w:pPr>
        <w:wordWrap/>
        <w:spacing w:before="0" w:after="0"/>
        <w:ind w:left="0" w:right="0"/>
        <w:jc w:val="both"/>
        <w:textAlignment w:val="auto"/>
        <w:rPr>
          <w:rFonts w:hint="eastAsia" w:eastAsia="宋体"/>
          <w:b/>
          <w:bCs/>
          <w:sz w:val="21"/>
          <w:szCs w:val="21"/>
          <w:lang w:eastAsia="zh-CN"/>
        </w:rPr>
      </w:pPr>
      <w:r>
        <w:rPr>
          <w:rFonts w:ascii="宋体" w:hAnsi="宋体" w:eastAsia="宋体" w:cs="宋体"/>
          <w:strike w:val="0"/>
          <w:color w:val="FF0000"/>
          <w:sz w:val="21"/>
          <w:szCs w:val="21"/>
        </w:rPr>
        <w:t>经理对董事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负责，根据董事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的授权行使职权。</w:t>
      </w:r>
    </w:p>
    <w:p w14:paraId="125D5C5C">
      <w:pPr>
        <w:wordWrap/>
        <w:spacing w:before="0" w:after="0"/>
        <w:ind w:left="0" w:right="0"/>
        <w:textAlignment w:val="auto"/>
        <w:rPr>
          <w:sz w:val="21"/>
          <w:szCs w:val="21"/>
        </w:rPr>
      </w:pPr>
    </w:p>
    <w:p w14:paraId="7BA5D599">
      <w:pPr>
        <w:wordWrap/>
        <w:spacing w:before="0" w:after="0"/>
        <w:ind w:left="0" w:right="0"/>
        <w:jc w:val="center"/>
        <w:textAlignment w:val="auto"/>
        <w:rPr>
          <w:sz w:val="21"/>
          <w:szCs w:val="21"/>
        </w:rPr>
      </w:pPr>
      <w:r>
        <w:rPr>
          <w:rFonts w:ascii="宋体" w:hAnsi="宋体" w:eastAsia="宋体" w:cs="宋体"/>
          <w:b/>
          <w:bCs/>
          <w:strike w:val="0"/>
          <w:sz w:val="21"/>
          <w:szCs w:val="21"/>
        </w:rPr>
        <w:t>第七章 监事</w:t>
      </w:r>
    </w:p>
    <w:p w14:paraId="22DD7660">
      <w:pPr>
        <w:ind w:firstLine="412" w:firstLineChars="200"/>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第</w:t>
      </w:r>
      <w:r>
        <w:rPr>
          <w:rFonts w:hint="eastAsia" w:ascii="宋体" w:hAnsi="宋体" w:eastAsia="宋体" w:cs="Times New Roman"/>
          <w:color w:val="auto"/>
          <w:spacing w:val="-2"/>
          <w:kern w:val="0"/>
          <w:sz w:val="21"/>
          <w:szCs w:val="21"/>
          <w:lang w:eastAsia="zh-CN"/>
        </w:rPr>
        <w:t>二十一</w:t>
      </w:r>
      <w:r>
        <w:rPr>
          <w:rFonts w:ascii="宋体" w:hAnsi="宋体" w:eastAsia="宋体" w:cs="宋体"/>
          <w:strike w:val="0"/>
          <w:sz w:val="21"/>
          <w:szCs w:val="21"/>
        </w:rPr>
        <w:t>条</w:t>
      </w:r>
      <w:r>
        <w:rPr>
          <w:rFonts w:hint="eastAsia" w:ascii="宋体" w:hAnsi="宋体" w:eastAsia="宋体" w:cs="Times New Roman"/>
          <w:color w:val="auto"/>
          <w:spacing w:val="-2"/>
          <w:kern w:val="0"/>
          <w:sz w:val="21"/>
          <w:szCs w:val="21"/>
        </w:rPr>
        <w:t>公司设监事</w:t>
      </w:r>
      <w:r>
        <w:rPr>
          <w:rFonts w:hint="eastAsia" w:ascii="宋体" w:hAnsi="宋体" w:eastAsia="宋体" w:cs="宋体"/>
          <w:strike w:val="0"/>
          <w:color w:val="0000FF"/>
          <w:sz w:val="21"/>
          <w:szCs w:val="21"/>
          <w:u w:val="single"/>
        </w:rPr>
        <w:t>1</w:t>
      </w:r>
      <w:r>
        <w:rPr>
          <w:rFonts w:hint="eastAsia" w:ascii="宋体" w:hAnsi="宋体" w:eastAsia="宋体" w:cs="宋体"/>
          <w:strike w:val="0"/>
          <w:color w:val="0000FF"/>
          <w:sz w:val="21"/>
          <w:szCs w:val="21"/>
          <w:u w:val="single"/>
          <w:lang w:val="en-US" w:eastAsia="zh-CN"/>
        </w:rPr>
        <w:t>-2</w:t>
      </w:r>
      <w:r>
        <w:rPr>
          <w:rFonts w:hint="eastAsia" w:ascii="宋体" w:hAnsi="宋体" w:eastAsia="宋体" w:cs="Times New Roman"/>
          <w:color w:val="auto"/>
          <w:spacing w:val="-2"/>
          <w:kern w:val="0"/>
          <w:sz w:val="21"/>
          <w:szCs w:val="21"/>
        </w:rPr>
        <w:t>人，由股东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dstrike w:val="0"/>
          <w:color w:val="FF0000"/>
          <w:sz w:val="21"/>
          <w:szCs w:val="21"/>
          <w:lang w:eastAsia="zh-CN"/>
        </w:rPr>
        <w:t>选举</w:t>
      </w:r>
      <w:r>
        <w:rPr>
          <w:rFonts w:hint="eastAsia" w:ascii="宋体" w:hAnsi="宋体" w:eastAsia="宋体" w:cs="Times New Roman"/>
          <w:color w:val="auto"/>
          <w:spacing w:val="-2"/>
          <w:kern w:val="0"/>
          <w:sz w:val="21"/>
          <w:szCs w:val="21"/>
        </w:rPr>
        <w:t>产生，每届任期三年。任期届满，可以连任。董事、高级管理人员不得兼任监事。</w:t>
      </w:r>
    </w:p>
    <w:p w14:paraId="15C2A0C5">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监事行使下列职权：</w:t>
      </w:r>
    </w:p>
    <w:p w14:paraId="5F698B7D">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（一）检查公司财务；</w:t>
      </w:r>
    </w:p>
    <w:p w14:paraId="6B426DBE">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（二）对董事、高级管理人员执行公司职务的行为进行监督，对违反法律、行政法规、公司章程或者股东决定的董事、高级管理人员提出解任的建议；</w:t>
      </w:r>
    </w:p>
    <w:p w14:paraId="2E70328A">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（三）当董事、高级管理人员的行为损害公司的利益时， 要求董事、高级管理人员予以纠正；</w:t>
      </w:r>
    </w:p>
    <w:p w14:paraId="5D148A95">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（四）向股东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FF0000"/>
          <w:sz w:val="21"/>
          <w:szCs w:val="21"/>
        </w:rPr>
        <w:t>提出提案；</w:t>
      </w:r>
    </w:p>
    <w:p w14:paraId="370D235F">
      <w:pPr>
        <w:ind w:firstLine="412" w:firstLineChars="200"/>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（五）依照《公司法》第一百八十九条的规定，对董事、高级管理人员提起诉讼。</w:t>
      </w:r>
    </w:p>
    <w:p w14:paraId="50FC96F5">
      <w:pPr>
        <w:wordWrap/>
        <w:spacing w:before="0" w:after="0"/>
        <w:ind w:left="0" w:right="0"/>
        <w:textAlignment w:val="auto"/>
        <w:rPr>
          <w:rFonts w:ascii="宋体" w:hAnsi="宋体" w:eastAsia="宋体" w:cs="宋体"/>
          <w:strike w:val="0"/>
          <w:sz w:val="21"/>
          <w:szCs w:val="21"/>
        </w:rPr>
      </w:pPr>
    </w:p>
    <w:p w14:paraId="702B8A89">
      <w:pPr>
        <w:wordWrap/>
        <w:spacing w:before="0" w:after="0"/>
        <w:ind w:left="0" w:right="0"/>
        <w:jc w:val="center"/>
        <w:textAlignment w:val="auto"/>
        <w:rPr>
          <w:sz w:val="21"/>
          <w:szCs w:val="21"/>
        </w:rPr>
      </w:pPr>
      <w:r>
        <w:rPr>
          <w:rFonts w:ascii="宋体" w:hAnsi="宋体" w:eastAsia="宋体" w:cs="宋体"/>
          <w:b/>
          <w:bCs/>
          <w:strike w:val="0"/>
          <w:sz w:val="21"/>
          <w:szCs w:val="21"/>
        </w:rPr>
        <w:t>第八章 股权转让</w:t>
      </w:r>
    </w:p>
    <w:p w14:paraId="2C1BD39B">
      <w:pPr>
        <w:numPr>
          <w:ilvl w:val="0"/>
          <w:numId w:val="0"/>
        </w:numPr>
        <w:wordWrap w:val="0"/>
        <w:spacing w:before="0" w:after="0" w:line="280" w:lineRule="atLeast"/>
        <w:ind w:right="20" w:rightChars="0" w:firstLine="420" w:firstLineChars="200"/>
        <w:jc w:val="both"/>
        <w:textAlignment w:val="baseline"/>
        <w:rPr>
          <w:rFonts w:hint="eastAsia" w:ascii="宋体" w:hAnsi="宋体" w:eastAsia="宋体" w:cs="Times New Roman"/>
          <w:color w:val="auto"/>
          <w:spacing w:val="-2"/>
          <w:kern w:val="0"/>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二</w:t>
      </w:r>
      <w:r>
        <w:rPr>
          <w:rFonts w:ascii="宋体" w:hAnsi="宋体" w:eastAsia="宋体" w:cs="宋体"/>
          <w:strike w:val="0"/>
          <w:sz w:val="21"/>
          <w:szCs w:val="21"/>
        </w:rPr>
        <w:t xml:space="preserve">条 </w:t>
      </w:r>
      <w:r>
        <w:rPr>
          <w:rFonts w:hint="eastAsia" w:ascii="宋体" w:hAnsi="宋体" w:eastAsia="宋体" w:cs="Times New Roman"/>
          <w:color w:val="auto"/>
          <w:spacing w:val="-2"/>
          <w:kern w:val="0"/>
          <w:sz w:val="21"/>
          <w:szCs w:val="21"/>
        </w:rPr>
        <w:t>股东之间可以相互转让其全部或者部分股权。</w:t>
      </w:r>
    </w:p>
    <w:p w14:paraId="1840C4FF">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5C6A2A2F">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第二十</w:t>
      </w:r>
      <w:r>
        <w:rPr>
          <w:rFonts w:hint="eastAsia" w:ascii="宋体" w:hAnsi="宋体" w:eastAsia="宋体" w:cs="Times New Roman"/>
          <w:color w:val="auto"/>
          <w:spacing w:val="-2"/>
          <w:kern w:val="0"/>
          <w:sz w:val="21"/>
          <w:szCs w:val="21"/>
          <w:lang w:eastAsia="zh-CN"/>
        </w:rPr>
        <w:t>三</w:t>
      </w:r>
      <w:r>
        <w:rPr>
          <w:rFonts w:hint="eastAsia" w:ascii="宋体" w:hAnsi="宋体" w:eastAsia="宋体" w:cs="Times New Roman"/>
          <w:color w:val="auto"/>
          <w:spacing w:val="-2"/>
          <w:kern w:val="0"/>
          <w:sz w:val="21"/>
          <w:szCs w:val="21"/>
        </w:rPr>
        <w:t>条 转让股权后，公司应当及时注销原股东的出资证明书，向新股东签发出资证明书，并相应修改公司章程和股东名册中有关股东及其出资额的记载。对公司章程的该项修改不需再由股东会表决。</w:t>
      </w:r>
    </w:p>
    <w:p w14:paraId="0CBE091A">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第二十</w:t>
      </w:r>
      <w:r>
        <w:rPr>
          <w:rFonts w:hint="eastAsia" w:ascii="宋体" w:hAnsi="宋体" w:eastAsia="宋体" w:cs="Times New Roman"/>
          <w:color w:val="auto"/>
          <w:spacing w:val="-2"/>
          <w:kern w:val="0"/>
          <w:sz w:val="21"/>
          <w:szCs w:val="21"/>
          <w:lang w:eastAsia="zh-CN"/>
        </w:rPr>
        <w:t>四</w:t>
      </w:r>
      <w:r>
        <w:rPr>
          <w:rFonts w:hint="eastAsia" w:ascii="宋体" w:hAnsi="宋体" w:eastAsia="宋体" w:cs="Times New Roman"/>
          <w:color w:val="auto"/>
          <w:spacing w:val="-2"/>
          <w:kern w:val="0"/>
          <w:sz w:val="21"/>
          <w:szCs w:val="21"/>
        </w:rPr>
        <w:t>条 有下列情形之一的，对股东会该项决议投反对票的股东可以请求公司按照合理的价格收购其股权：</w:t>
      </w:r>
    </w:p>
    <w:p w14:paraId="0F8F3203">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（一）公司连续五年不向股东分配利润，而公司该五年连续盈利，并且符合本法规定的分配利润条件；</w:t>
      </w:r>
    </w:p>
    <w:p w14:paraId="5AFF8B54">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（二）公司合并、分立、转让主要财产；</w:t>
      </w:r>
    </w:p>
    <w:p w14:paraId="140C2C53">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（三）公司章程规定的营业期限届满或者章程规定的其他解散事由出现，股东会通过决议修改章程使公司存续。</w:t>
      </w:r>
    </w:p>
    <w:p w14:paraId="26F4EE63">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自股东会决议作出之日起六十日内，股东与公司不能达成股权收购协议的，股东可以自股东会决议作出之日起九十日内向人民法院提起诉讼。</w:t>
      </w:r>
    </w:p>
    <w:p w14:paraId="59D91F29">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公司的控股股东滥用股东权利，严重损害公司或者其他股东利益的，其他股东有权请求公司按照合理的价格收购其股权。</w:t>
      </w:r>
    </w:p>
    <w:p w14:paraId="622B9DC0">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公司因本条第一款、第三款规定的情形收购的本公司股权，应当在六个月内依法转让或者注销。</w:t>
      </w:r>
    </w:p>
    <w:p w14:paraId="2175874E">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第二十</w:t>
      </w:r>
      <w:r>
        <w:rPr>
          <w:rFonts w:hint="eastAsia" w:ascii="宋体" w:hAnsi="宋体" w:eastAsia="宋体" w:cs="Times New Roman"/>
          <w:color w:val="auto"/>
          <w:spacing w:val="-2"/>
          <w:kern w:val="0"/>
          <w:sz w:val="21"/>
          <w:szCs w:val="21"/>
          <w:lang w:eastAsia="zh-CN"/>
        </w:rPr>
        <w:t>五</w:t>
      </w:r>
      <w:r>
        <w:rPr>
          <w:rFonts w:hint="eastAsia" w:ascii="宋体" w:hAnsi="宋体" w:eastAsia="宋体" w:cs="Times New Roman"/>
          <w:color w:val="auto"/>
          <w:spacing w:val="-2"/>
          <w:kern w:val="0"/>
          <w:sz w:val="21"/>
          <w:szCs w:val="21"/>
        </w:rPr>
        <w:t>条 自然人股东死亡后，其合法继承人可以继承股东资格。股东未履行或者未全面履行出资义务的，继承人应当承继股东的出资义务。</w:t>
      </w:r>
    </w:p>
    <w:p w14:paraId="470585F3">
      <w:pPr>
        <w:wordWrap/>
        <w:spacing w:before="0" w:after="0"/>
        <w:ind w:left="0" w:right="0"/>
        <w:textAlignment w:val="auto"/>
        <w:rPr>
          <w:sz w:val="21"/>
          <w:szCs w:val="21"/>
        </w:rPr>
      </w:pPr>
    </w:p>
    <w:p w14:paraId="4F777C00">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第九章 财务、会计、利润分配及劳动用工制度</w:t>
      </w:r>
    </w:p>
    <w:p w14:paraId="65F3068A">
      <w:pPr>
        <w:wordWrap w:val="0"/>
        <w:spacing w:line="340" w:lineRule="atLeast"/>
        <w:ind w:firstLine="460"/>
        <w:textAlignment w:val="baseline"/>
        <w:rPr>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lang w:eastAsia="zh-CN"/>
        </w:rPr>
        <w:t>六</w:t>
      </w:r>
      <w:r>
        <w:rPr>
          <w:rFonts w:ascii="宋体" w:hAnsi="宋体" w:eastAsia="宋体" w:cs="宋体"/>
          <w:color w:val="000000"/>
          <w:sz w:val="21"/>
          <w:szCs w:val="21"/>
        </w:rPr>
        <w:t>条 公司应当依照法律、行政法规和国务院财政主管部门的规定建立本公司的财务、会计制度，并应在每个会计年度终了时制作财务会计报告，会计报告应经国家承认的会计师事务所审计并出具书面报告。</w:t>
      </w:r>
    </w:p>
    <w:p w14:paraId="6C545682">
      <w:pPr>
        <w:pStyle w:val="5"/>
        <w:widowControl/>
        <w:spacing w:before="0" w:beforeAutospacing="0" w:after="0" w:afterAutospacing="0" w:line="300" w:lineRule="exact"/>
        <w:ind w:firstLine="412" w:firstLineChars="200"/>
        <w:rPr>
          <w:rFonts w:hint="default" w:ascii="宋体" w:hAnsi="宋体" w:eastAsia="宋体" w:cs="宋体"/>
          <w:color w:val="FF0000"/>
          <w:sz w:val="21"/>
          <w:szCs w:val="21"/>
        </w:rPr>
      </w:pPr>
      <w:r>
        <w:rPr>
          <w:rFonts w:hint="eastAsia" w:ascii="宋体" w:hAnsi="宋体" w:eastAsia="宋体" w:cs="Times New Roman"/>
          <w:color w:val="auto"/>
          <w:spacing w:val="-2"/>
          <w:kern w:val="0"/>
          <w:sz w:val="21"/>
          <w:szCs w:val="21"/>
        </w:rPr>
        <w:t>公司应当依照法律、行政法规和国务院财政部门的规定建立本公司的财务、会计制度。</w:t>
      </w:r>
    </w:p>
    <w:p w14:paraId="77473773">
      <w:pPr>
        <w:pStyle w:val="5"/>
        <w:widowControl/>
        <w:spacing w:before="0" w:beforeAutospacing="0" w:after="0" w:afterAutospacing="0" w:line="300" w:lineRule="exact"/>
        <w:ind w:firstLine="412" w:firstLineChars="200"/>
        <w:rPr>
          <w:rFonts w:hint="default" w:ascii="宋体" w:hAnsi="宋体" w:eastAsia="宋体" w:cs="宋体"/>
          <w:color w:val="FF0000"/>
          <w:sz w:val="21"/>
          <w:szCs w:val="21"/>
        </w:rPr>
      </w:pPr>
      <w:r>
        <w:rPr>
          <w:rFonts w:hint="eastAsia" w:ascii="宋体" w:hAnsi="宋体" w:eastAsia="宋体" w:cs="Times New Roman"/>
          <w:color w:val="auto"/>
          <w:spacing w:val="-2"/>
          <w:kern w:val="0"/>
          <w:sz w:val="21"/>
          <w:szCs w:val="21"/>
        </w:rPr>
        <w:t>公司应当在每一会计年度终了时编制财务会计报告，并依法经会计师事务所审计。财务会计报告应当依照法律、行政法规和国务院财政部门的规定制作。</w:t>
      </w:r>
    </w:p>
    <w:p w14:paraId="3B016487">
      <w:pPr>
        <w:pStyle w:val="5"/>
        <w:widowControl/>
        <w:spacing w:before="0" w:beforeAutospacing="0" w:after="0" w:afterAutospacing="0" w:line="300" w:lineRule="exact"/>
        <w:ind w:firstLine="412" w:firstLineChars="200"/>
        <w:rPr>
          <w:rFonts w:hint="default" w:ascii="宋体" w:hAnsi="宋体" w:eastAsia="宋体" w:cs="宋体"/>
          <w:color w:val="FF0000"/>
          <w:sz w:val="21"/>
          <w:szCs w:val="21"/>
        </w:rPr>
      </w:pPr>
      <w:r>
        <w:rPr>
          <w:rFonts w:hint="eastAsia" w:ascii="宋体" w:hAnsi="宋体" w:eastAsia="宋体" w:cs="Times New Roman"/>
          <w:color w:val="auto"/>
          <w:spacing w:val="-2"/>
          <w:kern w:val="0"/>
          <w:sz w:val="21"/>
          <w:szCs w:val="21"/>
        </w:rPr>
        <w:t>第二十</w:t>
      </w:r>
      <w:r>
        <w:rPr>
          <w:rFonts w:hint="eastAsia" w:ascii="宋体" w:hAnsi="宋体" w:eastAsia="宋体" w:cs="Times New Roman"/>
          <w:color w:val="auto"/>
          <w:spacing w:val="-2"/>
          <w:kern w:val="0"/>
          <w:sz w:val="21"/>
          <w:szCs w:val="21"/>
          <w:lang w:eastAsia="zh-CN"/>
        </w:rPr>
        <w:t>七</w:t>
      </w:r>
      <w:r>
        <w:rPr>
          <w:rFonts w:hint="eastAsia" w:ascii="宋体" w:hAnsi="宋体" w:eastAsia="宋体" w:cs="Times New Roman"/>
          <w:color w:val="auto"/>
          <w:spacing w:val="-2"/>
          <w:kern w:val="0"/>
          <w:sz w:val="21"/>
          <w:szCs w:val="21"/>
        </w:rPr>
        <w:t>条 公司利润分配按照</w:t>
      </w:r>
      <w:r>
        <w:rPr>
          <w:rFonts w:ascii="宋体" w:hAnsi="宋体" w:eastAsia="宋体" w:cs="宋体"/>
          <w:color w:val="FF0000"/>
          <w:sz w:val="21"/>
          <w:szCs w:val="21"/>
        </w:rPr>
        <w:t>股东实缴的出资比例分配，法律法规另有规定的除外。</w:t>
      </w:r>
    </w:p>
    <w:p w14:paraId="355913E1">
      <w:pPr>
        <w:ind w:firstLine="412" w:firstLineChars="200"/>
        <w:rPr>
          <w:rFonts w:ascii="宋体" w:hAnsi="宋体" w:eastAsia="宋体" w:cs="宋体"/>
          <w:color w:val="FF0000"/>
          <w:sz w:val="21"/>
          <w:szCs w:val="21"/>
        </w:rPr>
      </w:pPr>
      <w:r>
        <w:rPr>
          <w:rFonts w:hint="eastAsia" w:ascii="宋体" w:hAnsi="宋体" w:eastAsia="宋体" w:cs="Times New Roman"/>
          <w:color w:val="auto"/>
          <w:spacing w:val="-2"/>
          <w:kern w:val="0"/>
          <w:sz w:val="21"/>
          <w:szCs w:val="21"/>
        </w:rPr>
        <w:t>第二十</w:t>
      </w:r>
      <w:r>
        <w:rPr>
          <w:rFonts w:hint="eastAsia" w:ascii="宋体" w:hAnsi="宋体" w:eastAsia="宋体" w:cs="Times New Roman"/>
          <w:color w:val="auto"/>
          <w:spacing w:val="-2"/>
          <w:kern w:val="0"/>
          <w:sz w:val="21"/>
          <w:szCs w:val="21"/>
          <w:lang w:eastAsia="zh-CN"/>
        </w:rPr>
        <w:t>八</w:t>
      </w:r>
      <w:r>
        <w:rPr>
          <w:rFonts w:hint="eastAsia" w:ascii="宋体" w:hAnsi="宋体" w:eastAsia="宋体" w:cs="Times New Roman"/>
          <w:color w:val="auto"/>
          <w:spacing w:val="-2"/>
          <w:kern w:val="0"/>
          <w:sz w:val="21"/>
          <w:szCs w:val="21"/>
        </w:rPr>
        <w:t>条</w:t>
      </w:r>
      <w:r>
        <w:rPr>
          <w:rFonts w:hint="eastAsia" w:ascii="宋体" w:hAnsi="宋体" w:eastAsia="宋体" w:cs="Times New Roman"/>
          <w:color w:val="auto"/>
          <w:spacing w:val="-2"/>
          <w:kern w:val="0"/>
          <w:sz w:val="21"/>
          <w:szCs w:val="21"/>
          <w:lang w:val="en-US" w:eastAsia="zh-CN"/>
        </w:rPr>
        <w:t xml:space="preserve"> </w:t>
      </w:r>
      <w:r>
        <w:rPr>
          <w:rFonts w:hint="eastAsia" w:ascii="宋体" w:hAnsi="宋体" w:eastAsia="宋体" w:cs="Times New Roman"/>
          <w:color w:val="auto"/>
          <w:spacing w:val="-2"/>
          <w:kern w:val="0"/>
          <w:sz w:val="21"/>
          <w:szCs w:val="21"/>
        </w:rPr>
        <w:t>公司聘用、解聘承办公司审计业务的会计师事务所，由</w:t>
      </w:r>
      <w:r>
        <w:rPr>
          <w:rFonts w:hint="eastAsia" w:ascii="宋体" w:hAnsi="宋体" w:eastAsia="宋体" w:cs="宋体"/>
          <w:color w:val="0000FF"/>
          <w:sz w:val="21"/>
          <w:szCs w:val="21"/>
          <w:u w:val="single"/>
        </w:rPr>
        <w:t>股东/董事</w:t>
      </w:r>
      <w:r>
        <w:rPr>
          <w:rFonts w:hint="eastAsia" w:ascii="宋体" w:hAnsi="宋体" w:eastAsia="宋体" w:cs="宋体"/>
          <w:color w:val="0000FF"/>
          <w:sz w:val="21"/>
          <w:szCs w:val="21"/>
          <w:u w:val="single"/>
          <w:lang w:eastAsia="zh-CN"/>
        </w:rPr>
        <w:t>会</w:t>
      </w:r>
      <w:r>
        <w:rPr>
          <w:rFonts w:hint="eastAsia" w:ascii="宋体" w:hAnsi="宋体" w:eastAsia="宋体" w:cs="宋体"/>
          <w:color w:val="0000FF"/>
          <w:sz w:val="21"/>
          <w:szCs w:val="21"/>
          <w:u w:val="single"/>
        </w:rPr>
        <w:t>/监事</w:t>
      </w:r>
      <w:r>
        <w:rPr>
          <w:rFonts w:hint="eastAsia" w:ascii="宋体" w:hAnsi="宋体" w:eastAsia="宋体" w:cs="Times New Roman"/>
          <w:color w:val="auto"/>
          <w:spacing w:val="-2"/>
          <w:kern w:val="0"/>
          <w:sz w:val="21"/>
          <w:szCs w:val="21"/>
        </w:rPr>
        <w:t>（三选一）决定。</w:t>
      </w:r>
    </w:p>
    <w:p w14:paraId="1979B3CD">
      <w:pPr>
        <w:wordWrap w:val="0"/>
        <w:spacing w:before="0" w:after="0" w:line="340" w:lineRule="atLeast"/>
        <w:ind w:right="0" w:firstLine="420" w:firstLineChars="200"/>
        <w:jc w:val="both"/>
        <w:textAlignment w:val="baseline"/>
        <w:rPr>
          <w:rFonts w:hint="eastAsia" w:ascii="宋体" w:hAnsi="宋体" w:eastAsia="宋体" w:cs="宋体"/>
          <w:strike w:val="0"/>
          <w:color w:val="FF0000"/>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lang w:eastAsia="zh-CN"/>
        </w:rPr>
        <w:t>九</w:t>
      </w:r>
      <w:r>
        <w:rPr>
          <w:rFonts w:ascii="宋体" w:hAnsi="宋体" w:eastAsia="宋体" w:cs="宋体"/>
          <w:color w:val="000000"/>
          <w:sz w:val="21"/>
          <w:szCs w:val="21"/>
        </w:rPr>
        <w:t>条 劳动用工制度按国家法律、法规及国务院劳动部门的有关规定执行。</w:t>
      </w:r>
    </w:p>
    <w:p w14:paraId="3D4655AA">
      <w:pPr>
        <w:wordWrap/>
        <w:spacing w:before="0" w:after="0"/>
        <w:ind w:left="0" w:right="0"/>
        <w:textAlignment w:val="auto"/>
        <w:rPr>
          <w:sz w:val="21"/>
          <w:szCs w:val="21"/>
        </w:rPr>
      </w:pPr>
    </w:p>
    <w:p w14:paraId="4CC75DF1">
      <w:pPr>
        <w:wordWrap/>
        <w:spacing w:before="0" w:after="0"/>
        <w:ind w:left="0" w:right="0"/>
        <w:jc w:val="center"/>
        <w:textAlignment w:val="auto"/>
        <w:rPr>
          <w:sz w:val="21"/>
          <w:szCs w:val="21"/>
        </w:rPr>
      </w:pPr>
      <w:r>
        <w:rPr>
          <w:rFonts w:ascii="宋体" w:hAnsi="宋体" w:eastAsia="宋体" w:cs="宋体"/>
          <w:b/>
          <w:bCs/>
          <w:strike w:val="0"/>
          <w:sz w:val="21"/>
          <w:szCs w:val="21"/>
        </w:rPr>
        <w:t>第十章 公司的解散事由与清算办法</w:t>
      </w:r>
    </w:p>
    <w:p w14:paraId="12F454D5">
      <w:pPr>
        <w:wordWrap/>
        <w:spacing w:before="0" w:after="0"/>
        <w:ind w:left="0" w:right="0" w:firstLine="420" w:firstLineChars="200"/>
        <w:jc w:val="both"/>
        <w:textAlignment w:val="auto"/>
        <w:rPr>
          <w:sz w:val="21"/>
          <w:szCs w:val="21"/>
        </w:rPr>
      </w:pPr>
      <w:r>
        <w:rPr>
          <w:rFonts w:ascii="宋体" w:hAnsi="宋体" w:eastAsia="宋体" w:cs="宋体"/>
          <w:sz w:val="21"/>
          <w:szCs w:val="21"/>
        </w:rPr>
        <w:t>第</w:t>
      </w:r>
      <w:r>
        <w:rPr>
          <w:rFonts w:hint="eastAsia" w:ascii="宋体" w:hAnsi="宋体" w:eastAsia="宋体" w:cs="宋体"/>
          <w:sz w:val="21"/>
          <w:szCs w:val="21"/>
          <w:lang w:eastAsia="zh-CN"/>
        </w:rPr>
        <w:t>三十</w:t>
      </w:r>
      <w:r>
        <w:rPr>
          <w:rFonts w:ascii="宋体" w:hAnsi="宋体" w:eastAsia="宋体" w:cs="宋体"/>
          <w:sz w:val="21"/>
          <w:szCs w:val="21"/>
        </w:rPr>
        <w:t>条 公司的营业期限为</w:t>
      </w:r>
      <w:r>
        <w:rPr>
          <w:rFonts w:ascii="宋体" w:hAnsi="宋体" w:eastAsia="宋体" w:cs="宋体"/>
          <w:color w:val="0000FF"/>
          <w:sz w:val="21"/>
          <w:szCs w:val="21"/>
          <w:u w:val="single"/>
        </w:rPr>
        <w:t>XX</w:t>
      </w:r>
      <w:r>
        <w:rPr>
          <w:rFonts w:hint="eastAsia" w:ascii="宋体" w:hAnsi="宋体" w:eastAsia="宋体" w:cs="宋体"/>
          <w:color w:val="0000FF"/>
          <w:sz w:val="21"/>
          <w:szCs w:val="21"/>
          <w:u w:val="single"/>
        </w:rPr>
        <w:t>年或长期（二选一）</w:t>
      </w:r>
      <w:r>
        <w:rPr>
          <w:rFonts w:ascii="宋体" w:hAnsi="宋体" w:eastAsia="宋体" w:cs="宋体"/>
          <w:sz w:val="21"/>
          <w:szCs w:val="21"/>
        </w:rPr>
        <w:t>，从公司《营业执照》签发之日起计算。</w:t>
      </w:r>
    </w:p>
    <w:p w14:paraId="2E666EBB">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w:t>
      </w:r>
      <w:r>
        <w:rPr>
          <w:rFonts w:hint="eastAsia" w:ascii="宋体" w:hAnsi="宋体" w:eastAsia="宋体" w:cs="Times New Roman"/>
          <w:color w:val="auto"/>
          <w:spacing w:val="-2"/>
          <w:kern w:val="0"/>
          <w:sz w:val="21"/>
          <w:szCs w:val="21"/>
          <w:lang w:eastAsia="zh-CN"/>
        </w:rPr>
        <w:t>三十一</w:t>
      </w:r>
      <w:r>
        <w:rPr>
          <w:rFonts w:hint="eastAsia" w:ascii="宋体" w:hAnsi="宋体" w:eastAsia="宋体" w:cs="Times New Roman"/>
          <w:color w:val="auto"/>
          <w:spacing w:val="-2"/>
          <w:kern w:val="0"/>
          <w:sz w:val="21"/>
          <w:szCs w:val="21"/>
        </w:rPr>
        <w:t>条 公司因下列原因解散：</w:t>
      </w:r>
    </w:p>
    <w:p w14:paraId="7EA9127A">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（一）公司章程规定的营业期限届满或者公司章程规定的其他解散事由出现；</w:t>
      </w:r>
    </w:p>
    <w:p w14:paraId="6CF3A802">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（二）股东决定解散；</w:t>
      </w:r>
    </w:p>
    <w:p w14:paraId="2DFD6D7D">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（三）因公司合并或者分立需要解散；</w:t>
      </w:r>
    </w:p>
    <w:p w14:paraId="293FC3AC">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（四）依法被吊销营业执照、责令关闭或者被撤销；</w:t>
      </w:r>
    </w:p>
    <w:p w14:paraId="6E369B4C">
      <w:pPr>
        <w:wordWrap/>
        <w:spacing w:before="0" w:after="0"/>
        <w:ind w:left="0" w:right="0" w:firstLine="412" w:firstLineChars="200"/>
        <w:jc w:val="both"/>
        <w:textAlignment w:val="auto"/>
        <w:rPr>
          <w:rFonts w:hint="default" w:ascii="宋体" w:hAnsi="宋体" w:eastAsia="宋体" w:cs="Times New Roman"/>
          <w:color w:val="auto"/>
          <w:spacing w:val="-2"/>
          <w:kern w:val="0"/>
          <w:sz w:val="21"/>
          <w:szCs w:val="21"/>
        </w:rPr>
      </w:pPr>
      <w:r>
        <w:rPr>
          <w:rFonts w:hint="default" w:ascii="宋体" w:hAnsi="宋体" w:eastAsia="宋体" w:cs="Times New Roman"/>
          <w:color w:val="auto"/>
          <w:spacing w:val="-2"/>
          <w:kern w:val="0"/>
          <w:sz w:val="21"/>
          <w:szCs w:val="21"/>
        </w:rPr>
        <w:t>（五）人民法院依</w:t>
      </w:r>
      <w:r>
        <w:rPr>
          <w:rFonts w:hint="eastAsia" w:ascii="宋体" w:hAnsi="宋体" w:eastAsia="宋体" w:cs="Times New Roman"/>
          <w:color w:val="auto"/>
          <w:spacing w:val="-2"/>
          <w:kern w:val="0"/>
          <w:sz w:val="21"/>
          <w:szCs w:val="21"/>
        </w:rPr>
        <w:t>照《公司法》</w:t>
      </w:r>
      <w:r>
        <w:rPr>
          <w:rFonts w:hint="default" w:ascii="宋体" w:hAnsi="宋体" w:eastAsia="宋体" w:cs="Times New Roman"/>
          <w:color w:val="auto"/>
          <w:spacing w:val="-2"/>
          <w:kern w:val="0"/>
          <w:sz w:val="21"/>
          <w:szCs w:val="21"/>
        </w:rPr>
        <w:t>第二百三十一条的规定予以解散。</w:t>
      </w:r>
    </w:p>
    <w:p w14:paraId="7E495C7F">
      <w:pPr>
        <w:wordWrap/>
        <w:spacing w:before="0" w:after="0"/>
        <w:ind w:left="0" w:right="0" w:firstLine="412" w:firstLineChars="200"/>
        <w:jc w:val="both"/>
        <w:textAlignment w:val="auto"/>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公司出现前款规定的解散事由，应当在十日内将解散事由通过国家企业信用信息公示系统予以公示。</w:t>
      </w:r>
    </w:p>
    <w:p w14:paraId="339082D5">
      <w:pPr>
        <w:wordWrap/>
        <w:spacing w:before="0" w:after="0"/>
        <w:ind w:left="0" w:right="0" w:firstLine="412" w:firstLineChars="200"/>
        <w:jc w:val="both"/>
        <w:textAlignment w:val="auto"/>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第三十</w:t>
      </w:r>
      <w:r>
        <w:rPr>
          <w:rFonts w:hint="eastAsia" w:ascii="宋体" w:hAnsi="宋体" w:eastAsia="宋体" w:cs="Times New Roman"/>
          <w:color w:val="auto"/>
          <w:spacing w:val="-2"/>
          <w:kern w:val="0"/>
          <w:sz w:val="21"/>
          <w:szCs w:val="21"/>
          <w:lang w:eastAsia="zh-CN"/>
        </w:rPr>
        <w:t>二</w:t>
      </w:r>
      <w:r>
        <w:rPr>
          <w:rFonts w:hint="eastAsia" w:ascii="宋体" w:hAnsi="宋体" w:eastAsia="宋体" w:cs="Times New Roman"/>
          <w:color w:val="auto"/>
          <w:spacing w:val="-2"/>
          <w:kern w:val="0"/>
          <w:sz w:val="21"/>
          <w:szCs w:val="21"/>
        </w:rPr>
        <w:t>条 公司出现除上一条第（三）项以外的解散事由时，应当清算。</w:t>
      </w:r>
      <w:r>
        <w:rPr>
          <w:rFonts w:hint="eastAsia" w:ascii="宋体" w:hAnsi="宋体" w:eastAsia="宋体" w:cs="宋体"/>
          <w:strike w:val="0"/>
          <w:color w:val="FF0000"/>
          <w:sz w:val="21"/>
          <w:szCs w:val="21"/>
        </w:rPr>
        <w:t>董事</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为公司清算义务人，</w:t>
      </w:r>
      <w:r>
        <w:rPr>
          <w:rFonts w:hint="eastAsia" w:ascii="宋体" w:hAnsi="宋体" w:eastAsia="宋体" w:cs="Times New Roman"/>
          <w:color w:val="auto"/>
          <w:spacing w:val="-2"/>
          <w:kern w:val="0"/>
          <w:sz w:val="21"/>
          <w:szCs w:val="21"/>
        </w:rPr>
        <w:t>公司应当在解散事由出现之日起十五日内组成清算组进行清算。</w:t>
      </w:r>
    </w:p>
    <w:p w14:paraId="76CF6DB9">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清算组由董事</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组成或者由股东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决定另选他人组成。</w:t>
      </w:r>
    </w:p>
    <w:p w14:paraId="657A18C6">
      <w:pPr>
        <w:wordWrap/>
        <w:spacing w:before="0" w:after="0"/>
        <w:ind w:left="0" w:right="0" w:firstLine="412" w:firstLineChars="200"/>
        <w:jc w:val="both"/>
        <w:textAlignment w:val="auto"/>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清算义务人未及时履行清算义务，给公司或者债权人造成损失的，应当承担赔偿责任。</w:t>
      </w:r>
    </w:p>
    <w:p w14:paraId="0FEA6CFD">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第三十</w:t>
      </w:r>
      <w:r>
        <w:rPr>
          <w:rFonts w:hint="eastAsia" w:ascii="宋体" w:hAnsi="宋体" w:eastAsia="宋体" w:cs="Times New Roman"/>
          <w:color w:val="auto"/>
          <w:spacing w:val="-2"/>
          <w:kern w:val="0"/>
          <w:sz w:val="21"/>
          <w:szCs w:val="21"/>
          <w:lang w:eastAsia="zh-CN"/>
        </w:rPr>
        <w:t>三</w:t>
      </w:r>
      <w:r>
        <w:rPr>
          <w:rFonts w:hint="eastAsia" w:ascii="宋体" w:hAnsi="宋体" w:eastAsia="宋体" w:cs="Times New Roman"/>
          <w:color w:val="auto"/>
          <w:spacing w:val="-2"/>
          <w:kern w:val="0"/>
          <w:sz w:val="21"/>
          <w:szCs w:val="21"/>
        </w:rPr>
        <w:t>条 清算组在清算期间行使下列职权：</w:t>
      </w:r>
    </w:p>
    <w:p w14:paraId="0FC78D6B">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（一）清理公司财产，分别编制资产负债表和财产清单；</w:t>
      </w:r>
    </w:p>
    <w:p w14:paraId="431693DD">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（二）通知、公告债权人；</w:t>
      </w:r>
    </w:p>
    <w:p w14:paraId="7E2D8989">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（三）处理与清算有关的公司未了结的业务；</w:t>
      </w:r>
    </w:p>
    <w:p w14:paraId="6F50C25B">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（四）清缴所欠税款以及清算过程中产生的税款；</w:t>
      </w:r>
    </w:p>
    <w:p w14:paraId="404F6401">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（五）清理债权、债务；</w:t>
      </w:r>
    </w:p>
    <w:p w14:paraId="2FEF865E">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（六）分配公司清偿债务后的剩余财产；</w:t>
      </w:r>
    </w:p>
    <w:p w14:paraId="7524D95E">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（七）代表公司参与民事诉讼活动。</w:t>
      </w:r>
    </w:p>
    <w:p w14:paraId="16C88819">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清算组应当自成立之日起十日内通知债权人，并于六十日内在报纸上或国家企业信用信息公示系统公告。</w:t>
      </w:r>
    </w:p>
    <w:p w14:paraId="49F96DBD">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清算组在清</w:t>
      </w:r>
      <w:r>
        <w:rPr>
          <w:rFonts w:hint="eastAsia" w:ascii="宋体" w:hAnsi="宋体" w:eastAsia="宋体" w:cs="宋体"/>
          <w:b/>
          <w:bCs/>
          <w:strike w:val="0"/>
          <w:dstrike w:val="0"/>
          <w:color w:val="7030A0"/>
          <w:sz w:val="21"/>
          <w:szCs w:val="21"/>
          <w:lang w:eastAsia="zh-CN"/>
        </w:rPr>
        <w:t>理</w:t>
      </w:r>
      <w:r>
        <w:rPr>
          <w:rFonts w:hint="eastAsia" w:ascii="宋体" w:hAnsi="宋体" w:eastAsia="宋体" w:cs="宋体"/>
          <w:strike w:val="0"/>
          <w:color w:val="FF0000"/>
          <w:sz w:val="21"/>
          <w:szCs w:val="21"/>
        </w:rPr>
        <w:t>公司财产、编制资产负债表和财产清单后，应当制定清算方案，并报股东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FF0000"/>
          <w:sz w:val="21"/>
          <w:szCs w:val="21"/>
        </w:rPr>
        <w:t>或者人民法院确认。</w:t>
      </w:r>
    </w:p>
    <w:p w14:paraId="0AF8461D">
      <w:pPr>
        <w:wordWrap/>
        <w:spacing w:before="0" w:after="0"/>
        <w:ind w:left="0" w:right="0" w:firstLine="412" w:firstLineChars="200"/>
        <w:jc w:val="both"/>
        <w:textAlignment w:val="auto"/>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公司财产在分别支付清算费用、职工的工资、社会保险费用和法定补偿金，缴纳所欠税款，清偿公司债务后的剩余财产</w:t>
      </w:r>
      <w:r>
        <w:rPr>
          <w:rFonts w:hint="eastAsia" w:ascii="宋体" w:hAnsi="宋体" w:eastAsia="宋体" w:cs="宋体"/>
          <w:strike w:val="0"/>
          <w:color w:val="FF0000"/>
          <w:sz w:val="21"/>
          <w:szCs w:val="21"/>
        </w:rPr>
        <w:t>，</w:t>
      </w:r>
      <w:r>
        <w:rPr>
          <w:rFonts w:hint="eastAsia" w:ascii="宋体" w:hAnsi="宋体" w:eastAsia="宋体" w:cs="宋体"/>
          <w:b/>
          <w:bCs/>
          <w:strike w:val="0"/>
          <w:dstrike w:val="0"/>
          <w:color w:val="7030A0"/>
          <w:sz w:val="21"/>
          <w:szCs w:val="21"/>
          <w:lang w:eastAsia="zh-CN"/>
        </w:rPr>
        <w:t>按照股东的出资比例分配</w:t>
      </w:r>
      <w:r>
        <w:rPr>
          <w:rFonts w:hint="eastAsia" w:ascii="宋体" w:hAnsi="宋体" w:eastAsia="宋体" w:cs="宋体"/>
          <w:strike w:val="0"/>
          <w:color w:val="FF0000"/>
          <w:sz w:val="21"/>
          <w:szCs w:val="21"/>
        </w:rPr>
        <w:t>。</w:t>
      </w:r>
    </w:p>
    <w:p w14:paraId="3548559F">
      <w:pPr>
        <w:wordWrap/>
        <w:spacing w:before="0" w:after="0"/>
        <w:ind w:left="0" w:right="0" w:firstLine="412" w:firstLineChars="200"/>
        <w:jc w:val="both"/>
        <w:textAlignment w:val="auto"/>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清算期间，公司存续，但不得开展与清算无关的经营活动。公司财产在未依照前款规定清偿前，不得分配给股东。</w:t>
      </w:r>
    </w:p>
    <w:p w14:paraId="4D7DA790">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第三十</w:t>
      </w:r>
      <w:r>
        <w:rPr>
          <w:rFonts w:hint="eastAsia" w:ascii="宋体" w:hAnsi="宋体" w:eastAsia="宋体" w:cs="Times New Roman"/>
          <w:color w:val="auto"/>
          <w:spacing w:val="-2"/>
          <w:kern w:val="0"/>
          <w:sz w:val="21"/>
          <w:szCs w:val="21"/>
          <w:lang w:eastAsia="zh-CN"/>
        </w:rPr>
        <w:t>四</w:t>
      </w:r>
      <w:r>
        <w:rPr>
          <w:rFonts w:hint="eastAsia" w:ascii="宋体" w:hAnsi="宋体" w:eastAsia="宋体" w:cs="Times New Roman"/>
          <w:color w:val="auto"/>
          <w:spacing w:val="-2"/>
          <w:kern w:val="0"/>
          <w:sz w:val="21"/>
          <w:szCs w:val="21"/>
        </w:rPr>
        <w:t>条公司清算结束后，清算组应当制作清算报告</w:t>
      </w:r>
      <w:r>
        <w:rPr>
          <w:rFonts w:hint="eastAsia" w:ascii="宋体" w:hAnsi="宋体" w:eastAsia="宋体" w:cs="Times New Roman"/>
          <w:color w:val="auto"/>
          <w:spacing w:val="-2"/>
          <w:kern w:val="0"/>
          <w:sz w:val="21"/>
          <w:szCs w:val="21"/>
          <w:lang w:eastAsia="zh-CN"/>
        </w:rPr>
        <w:t>，</w:t>
      </w:r>
      <w:r>
        <w:rPr>
          <w:rFonts w:hint="eastAsia" w:ascii="宋体" w:hAnsi="宋体" w:eastAsia="宋体" w:cs="宋体"/>
          <w:strike w:val="0"/>
          <w:color w:val="FF0000"/>
          <w:sz w:val="21"/>
          <w:szCs w:val="21"/>
        </w:rPr>
        <w:t>报股东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FF0000"/>
          <w:sz w:val="21"/>
          <w:szCs w:val="21"/>
        </w:rPr>
        <w:t>或者人民法院确认，</w:t>
      </w:r>
      <w:r>
        <w:rPr>
          <w:rFonts w:hint="eastAsia" w:ascii="宋体" w:hAnsi="宋体" w:eastAsia="宋体" w:cs="Times New Roman"/>
          <w:color w:val="auto"/>
          <w:spacing w:val="-2"/>
          <w:kern w:val="0"/>
          <w:sz w:val="21"/>
          <w:szCs w:val="21"/>
        </w:rPr>
        <w:t>并报送公司登记机关，申请注销公司登记。</w:t>
      </w:r>
    </w:p>
    <w:p w14:paraId="0F2876AF">
      <w:pPr>
        <w:wordWrap/>
        <w:spacing w:before="0" w:after="0"/>
        <w:ind w:left="0" w:right="0" w:firstLine="420" w:firstLineChars="200"/>
        <w:jc w:val="both"/>
        <w:textAlignment w:val="auto"/>
        <w:rPr>
          <w:sz w:val="21"/>
          <w:szCs w:val="21"/>
        </w:rPr>
      </w:pPr>
      <w:r>
        <w:rPr>
          <w:rFonts w:hint="eastAsia" w:ascii="宋体" w:hAnsi="宋体" w:eastAsia="宋体" w:cs="宋体"/>
          <w:strike w:val="0"/>
          <w:color w:val="FF0000"/>
          <w:sz w:val="21"/>
          <w:szCs w:val="21"/>
          <w:lang w:val="en-US" w:eastAsia="zh-CN"/>
        </w:rPr>
        <w:t xml:space="preserve"> </w:t>
      </w:r>
      <w:r>
        <w:rPr>
          <w:rFonts w:hint="eastAsia" w:ascii="宋体" w:hAnsi="宋体" w:eastAsia="宋体" w:cs="Times New Roman"/>
          <w:color w:val="auto"/>
          <w:spacing w:val="-2"/>
          <w:kern w:val="0"/>
          <w:sz w:val="21"/>
          <w:szCs w:val="21"/>
        </w:rPr>
        <w:t>公司在存续期间未产生债务，或者已清偿全部债务的，经全体股东承诺，可以按照《公司法》第二百四十条的规定通过简易程序注销公司登记。</w:t>
      </w:r>
    </w:p>
    <w:p w14:paraId="144234E6">
      <w:pPr>
        <w:wordWrap/>
        <w:spacing w:before="0" w:after="0"/>
        <w:ind w:left="0" w:right="0"/>
        <w:jc w:val="center"/>
        <w:textAlignment w:val="auto"/>
        <w:rPr>
          <w:rFonts w:ascii="宋体" w:hAnsi="宋体" w:eastAsia="宋体" w:cs="宋体"/>
          <w:b/>
          <w:bCs/>
          <w:strike w:val="0"/>
          <w:sz w:val="21"/>
          <w:szCs w:val="21"/>
        </w:rPr>
      </w:pPr>
    </w:p>
    <w:p w14:paraId="19CC191C">
      <w:pPr>
        <w:wordWrap/>
        <w:spacing w:before="0" w:after="0"/>
        <w:ind w:left="0" w:right="0"/>
        <w:jc w:val="center"/>
        <w:textAlignment w:val="auto"/>
        <w:rPr>
          <w:sz w:val="21"/>
          <w:szCs w:val="21"/>
        </w:rPr>
      </w:pPr>
      <w:r>
        <w:rPr>
          <w:rFonts w:ascii="宋体" w:hAnsi="宋体" w:eastAsia="宋体" w:cs="宋体"/>
          <w:b/>
          <w:bCs/>
          <w:strike w:val="0"/>
          <w:sz w:val="21"/>
          <w:szCs w:val="21"/>
        </w:rPr>
        <w:t>第十一章 董事、监事、高级管理人员的义务</w:t>
      </w:r>
    </w:p>
    <w:p w14:paraId="2A8EA8AE">
      <w:pPr>
        <w:ind w:firstLine="420" w:firstLineChars="200"/>
        <w:rPr>
          <w:sz w:val="21"/>
          <w:szCs w:val="21"/>
        </w:rPr>
      </w:pPr>
      <w:r>
        <w:rPr>
          <w:rFonts w:ascii="宋体" w:hAnsi="宋体" w:eastAsia="宋体" w:cs="宋体"/>
          <w:strike w:val="0"/>
          <w:sz w:val="21"/>
          <w:szCs w:val="21"/>
        </w:rPr>
        <w:t>第三十</w:t>
      </w:r>
      <w:r>
        <w:rPr>
          <w:rFonts w:hint="eastAsia" w:ascii="宋体" w:hAnsi="宋体" w:eastAsia="宋体" w:cs="宋体"/>
          <w:strike w:val="0"/>
          <w:sz w:val="21"/>
          <w:szCs w:val="21"/>
          <w:lang w:eastAsia="zh-CN"/>
        </w:rPr>
        <w:t>五</w:t>
      </w:r>
      <w:r>
        <w:rPr>
          <w:rFonts w:ascii="宋体" w:hAnsi="宋体" w:eastAsia="宋体" w:cs="宋体"/>
          <w:strike w:val="0"/>
          <w:sz w:val="21"/>
          <w:szCs w:val="21"/>
        </w:rPr>
        <w:t xml:space="preserve">条 </w:t>
      </w:r>
      <w:r>
        <w:rPr>
          <w:rFonts w:hint="eastAsia" w:ascii="宋体" w:hAnsi="宋体" w:eastAsia="宋体" w:cs="宋体"/>
          <w:color w:val="FF0000"/>
          <w:sz w:val="21"/>
          <w:szCs w:val="21"/>
        </w:rPr>
        <w:t>高级管理人员是指本公司的经理、副经理、财务负责人和公司章程规定的其他人员。</w:t>
      </w:r>
    </w:p>
    <w:p w14:paraId="7344BFB5">
      <w:pPr>
        <w:wordWrap/>
        <w:spacing w:before="0" w:after="0"/>
        <w:ind w:left="0" w:right="0"/>
        <w:jc w:val="both"/>
        <w:textAlignment w:val="auto"/>
        <w:rPr>
          <w:sz w:val="21"/>
          <w:szCs w:val="21"/>
        </w:rPr>
      </w:pPr>
      <w:r>
        <w:rPr>
          <w:rFonts w:ascii="宋体" w:hAnsi="宋体" w:eastAsia="宋体" w:cs="宋体"/>
          <w:strike w:val="0"/>
          <w:sz w:val="21"/>
          <w:szCs w:val="21"/>
        </w:rPr>
        <w:t>　　第三十</w:t>
      </w:r>
      <w:r>
        <w:rPr>
          <w:rFonts w:hint="eastAsia" w:ascii="宋体" w:hAnsi="宋体" w:eastAsia="宋体" w:cs="宋体"/>
          <w:strike w:val="0"/>
          <w:sz w:val="21"/>
          <w:szCs w:val="21"/>
          <w:lang w:eastAsia="zh-CN"/>
        </w:rPr>
        <w:t>六</w:t>
      </w:r>
      <w:r>
        <w:rPr>
          <w:rFonts w:ascii="宋体" w:hAnsi="宋体" w:eastAsia="宋体" w:cs="宋体"/>
          <w:strike w:val="0"/>
          <w:sz w:val="21"/>
          <w:szCs w:val="21"/>
        </w:rPr>
        <w:t xml:space="preserve">条 </w:t>
      </w:r>
      <w:r>
        <w:rPr>
          <w:rFonts w:hint="eastAsia" w:ascii="宋体" w:hAnsi="宋体" w:eastAsia="宋体" w:cs="宋体"/>
          <w:strike w:val="0"/>
          <w:color w:val="auto"/>
          <w:sz w:val="21"/>
          <w:szCs w:val="21"/>
        </w:rPr>
        <w:t>董事、监事、高级管理人员应当遵守法律、行政法规和公司章程</w:t>
      </w:r>
      <w:r>
        <w:rPr>
          <w:rFonts w:hint="eastAsia" w:ascii="宋体" w:hAnsi="宋体" w:eastAsia="宋体" w:cs="Times New Roman"/>
          <w:color w:val="auto"/>
          <w:spacing w:val="-2"/>
          <w:kern w:val="0"/>
          <w:sz w:val="21"/>
          <w:szCs w:val="21"/>
        </w:rPr>
        <w:t>；对公司负有忠实义务，应当采取措施避免自身利益与公司利益冲突，不得利用职权牟取不正当利益；对公司负有勤勉义务，执行职务应当为公司的最大利益尽到管理者通常应有的合理注意。</w:t>
      </w:r>
    </w:p>
    <w:p w14:paraId="74F85D9D">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第三十</w:t>
      </w:r>
      <w:r>
        <w:rPr>
          <w:rFonts w:hint="eastAsia" w:ascii="宋体" w:hAnsi="宋体" w:eastAsia="宋体" w:cs="Times New Roman"/>
          <w:color w:val="auto"/>
          <w:spacing w:val="-2"/>
          <w:kern w:val="0"/>
          <w:sz w:val="21"/>
          <w:szCs w:val="21"/>
          <w:lang w:eastAsia="zh-CN"/>
        </w:rPr>
        <w:t>七</w:t>
      </w:r>
      <w:r>
        <w:rPr>
          <w:rFonts w:hint="eastAsia" w:ascii="宋体" w:hAnsi="宋体" w:eastAsia="宋体" w:cs="Times New Roman"/>
          <w:color w:val="auto"/>
          <w:spacing w:val="-2"/>
          <w:kern w:val="0"/>
          <w:sz w:val="21"/>
          <w:szCs w:val="21"/>
        </w:rPr>
        <w:t>条  董事、监事、高级管理人员不得有下列行为：</w:t>
      </w:r>
    </w:p>
    <w:p w14:paraId="31006B38">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（一）侵占公司财产、挪用公司资金；</w:t>
      </w:r>
    </w:p>
    <w:p w14:paraId="5FB17FA6">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（二）将公司资金以其个人名义或者以其他个人名义开立账户存储；</w:t>
      </w:r>
    </w:p>
    <w:p w14:paraId="200B86A6">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（三）利用职权贿赂或者收受其他非法收入；</w:t>
      </w:r>
    </w:p>
    <w:p w14:paraId="0034AEB1">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（四）接受他人与公司交易的佣金归为己有；</w:t>
      </w:r>
    </w:p>
    <w:p w14:paraId="71C0905A">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（五）擅自披露公司秘密；</w:t>
      </w:r>
    </w:p>
    <w:p w14:paraId="5359D444">
      <w:pPr>
        <w:wordWrap/>
        <w:spacing w:before="0" w:after="0"/>
        <w:ind w:left="0" w:right="0" w:firstLine="412" w:firstLineChars="200"/>
        <w:jc w:val="both"/>
        <w:textAlignment w:val="auto"/>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（六）违反对公司忠实义务的其他行为。</w:t>
      </w:r>
    </w:p>
    <w:p w14:paraId="550E6D80">
      <w:pPr>
        <w:wordWrap/>
        <w:spacing w:before="0" w:after="0"/>
        <w:ind w:left="0" w:right="0"/>
        <w:jc w:val="both"/>
        <w:textAlignment w:val="auto"/>
        <w:rPr>
          <w:rFonts w:hint="eastAsia" w:ascii="宋体" w:hAnsi="宋体" w:eastAsia="宋体" w:cs="Times New Roman"/>
          <w:color w:val="auto"/>
          <w:spacing w:val="-2"/>
          <w:kern w:val="0"/>
          <w:sz w:val="21"/>
          <w:szCs w:val="21"/>
        </w:rPr>
      </w:pPr>
      <w:r>
        <w:rPr>
          <w:rFonts w:hint="eastAsia" w:ascii="宋体" w:hAnsi="宋体" w:eastAsia="宋体" w:cs="宋体"/>
          <w:strike w:val="0"/>
          <w:color w:val="FF0000"/>
          <w:sz w:val="21"/>
          <w:szCs w:val="21"/>
        </w:rPr>
        <w:t>　</w:t>
      </w:r>
      <w:r>
        <w:rPr>
          <w:rFonts w:hint="eastAsia" w:ascii="宋体" w:hAnsi="宋体" w:eastAsia="宋体" w:cs="宋体"/>
          <w:strike w:val="0"/>
          <w:color w:val="FF0000"/>
          <w:sz w:val="21"/>
          <w:szCs w:val="21"/>
          <w:lang w:val="en-US" w:eastAsia="zh-CN"/>
        </w:rPr>
        <w:t xml:space="preserve"> </w:t>
      </w:r>
      <w:r>
        <w:rPr>
          <w:rFonts w:hint="eastAsia" w:ascii="宋体" w:hAnsi="宋体" w:eastAsia="宋体" w:cs="Times New Roman"/>
          <w:color w:val="auto"/>
          <w:spacing w:val="-2"/>
          <w:kern w:val="0"/>
          <w:sz w:val="21"/>
          <w:szCs w:val="21"/>
          <w:lang w:val="en-US" w:eastAsia="zh-CN"/>
        </w:rPr>
        <w:t xml:space="preserve">  </w:t>
      </w:r>
      <w:r>
        <w:rPr>
          <w:rFonts w:hint="eastAsia" w:ascii="宋体" w:hAnsi="宋体" w:eastAsia="宋体" w:cs="Times New Roman"/>
          <w:color w:val="auto"/>
          <w:spacing w:val="-2"/>
          <w:kern w:val="0"/>
          <w:sz w:val="21"/>
          <w:szCs w:val="21"/>
        </w:rPr>
        <w:t>第三十</w:t>
      </w:r>
      <w:r>
        <w:rPr>
          <w:rFonts w:hint="eastAsia" w:ascii="宋体" w:hAnsi="宋体" w:eastAsia="宋体" w:cs="Times New Roman"/>
          <w:color w:val="auto"/>
          <w:spacing w:val="-2"/>
          <w:kern w:val="0"/>
          <w:sz w:val="21"/>
          <w:szCs w:val="21"/>
          <w:lang w:eastAsia="zh-CN"/>
        </w:rPr>
        <w:t>八</w:t>
      </w:r>
      <w:r>
        <w:rPr>
          <w:rFonts w:hint="eastAsia" w:ascii="宋体" w:hAnsi="宋体" w:eastAsia="宋体" w:cs="Times New Roman"/>
          <w:color w:val="auto"/>
          <w:spacing w:val="-2"/>
          <w:kern w:val="0"/>
          <w:sz w:val="21"/>
          <w:szCs w:val="21"/>
        </w:rPr>
        <w:t>条 董事、监事、高级管理人员执行职务违反法律、行政法规或者公司章程的规定，给公司造成损失的，应当承担赔偿责任。</w:t>
      </w:r>
    </w:p>
    <w:p w14:paraId="050CDBD1">
      <w:pPr>
        <w:wordWrap/>
        <w:spacing w:before="0" w:after="0"/>
        <w:ind w:left="0" w:right="0"/>
        <w:textAlignment w:val="auto"/>
        <w:rPr>
          <w:rFonts w:ascii="宋体" w:hAnsi="宋体" w:eastAsia="宋体" w:cs="宋体"/>
          <w:strike w:val="0"/>
          <w:sz w:val="21"/>
          <w:szCs w:val="21"/>
        </w:rPr>
      </w:pPr>
    </w:p>
    <w:p w14:paraId="52DD7CCD">
      <w:pPr>
        <w:wordWrap/>
        <w:spacing w:before="0" w:after="0"/>
        <w:ind w:left="0" w:right="0"/>
        <w:jc w:val="center"/>
        <w:textAlignment w:val="auto"/>
        <w:rPr>
          <w:sz w:val="21"/>
          <w:szCs w:val="21"/>
        </w:rPr>
      </w:pPr>
      <w:r>
        <w:rPr>
          <w:rFonts w:ascii="宋体" w:hAnsi="宋体" w:eastAsia="宋体" w:cs="宋体"/>
          <w:b/>
          <w:bCs/>
          <w:strike w:val="0"/>
          <w:sz w:val="21"/>
          <w:szCs w:val="21"/>
        </w:rPr>
        <w:t>第十二章 股东认为需要另行约定的事项</w:t>
      </w:r>
    </w:p>
    <w:p w14:paraId="4E1AD115">
      <w:pPr>
        <w:wordWrap/>
        <w:spacing w:before="0" w:after="0"/>
        <w:ind w:left="0" w:right="0"/>
        <w:jc w:val="both"/>
        <w:textAlignment w:val="auto"/>
        <w:rPr>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ascii="宋体" w:hAnsi="宋体" w:eastAsia="宋体" w:cs="宋体"/>
          <w:strike w:val="0"/>
          <w:sz w:val="21"/>
          <w:szCs w:val="21"/>
        </w:rPr>
        <w:t>第三十</w:t>
      </w:r>
      <w:r>
        <w:rPr>
          <w:rFonts w:hint="eastAsia" w:ascii="宋体" w:hAnsi="宋体" w:eastAsia="宋体" w:cs="宋体"/>
          <w:strike w:val="0"/>
          <w:sz w:val="21"/>
          <w:szCs w:val="21"/>
          <w:lang w:eastAsia="zh-CN"/>
        </w:rPr>
        <w:t>九</w:t>
      </w:r>
      <w:r>
        <w:rPr>
          <w:rFonts w:ascii="宋体" w:hAnsi="宋体" w:eastAsia="宋体" w:cs="宋体"/>
          <w:strike w:val="0"/>
          <w:sz w:val="21"/>
          <w:szCs w:val="21"/>
        </w:rPr>
        <w:t>条 全体股东承诺，以下约定条款已经履行相关法定程序，内容符合现行法律法规；对于与现行法律法规存在冲突的，以现行法律法规为准，不作为主张自身权力的依据，由此带来的法律责任由全体股东共同承担。</w:t>
      </w:r>
    </w:p>
    <w:p w14:paraId="51349924">
      <w:pPr>
        <w:rPr>
          <w:sz w:val="21"/>
          <w:szCs w:val="21"/>
        </w:rPr>
      </w:pPr>
      <w:r>
        <w:rPr>
          <w:rFonts w:ascii="宋体" w:hAnsi="宋体" w:eastAsia="宋体" w:cs="宋体"/>
          <w:strike w:val="0"/>
          <w:sz w:val="21"/>
          <w:szCs w:val="21"/>
        </w:rPr>
        <w:t>　　</w:t>
      </w:r>
      <w:r>
        <w:rPr>
          <w:rFonts w:ascii="宋体" w:hAnsi="宋体" w:eastAsia="宋体" w:cs="宋体"/>
          <w:sz w:val="21"/>
          <w:szCs w:val="21"/>
        </w:rPr>
        <w:t>在符合现行法律法规前提下，以下约定条款与上文约定条款存在冲突的，以以下约定条款为准。</w:t>
      </w:r>
    </w:p>
    <w:p w14:paraId="0EC2250B">
      <w:pPr>
        <w:ind w:firstLine="420" w:firstLineChars="200"/>
        <w:rPr>
          <w:rFonts w:hint="eastAsia" w:ascii="宋体" w:hAnsi="宋体" w:eastAsia="宋体" w:cs="宋体"/>
          <w:color w:val="0000FF"/>
          <w:sz w:val="21"/>
          <w:szCs w:val="21"/>
          <w:u w:val="single"/>
        </w:rPr>
      </w:pPr>
      <w:r>
        <w:rPr>
          <w:rFonts w:ascii="宋体" w:hAnsi="宋体" w:eastAsia="宋体" w:cs="宋体"/>
          <w:color w:val="FF0000"/>
          <w:sz w:val="21"/>
          <w:szCs w:val="21"/>
        </w:rPr>
        <w:t>约定条款</w:t>
      </w:r>
      <w:r>
        <w:rPr>
          <w:rFonts w:hint="eastAsia" w:ascii="宋体" w:hAnsi="宋体" w:eastAsia="宋体" w:cs="宋体"/>
          <w:color w:val="FF0000"/>
          <w:sz w:val="21"/>
          <w:szCs w:val="21"/>
        </w:rPr>
        <w:t>：</w:t>
      </w:r>
      <w:r>
        <w:rPr>
          <w:rFonts w:hint="eastAsia" w:ascii="宋体" w:hAnsi="宋体"/>
          <w:b/>
          <w:bCs w:val="0"/>
          <w:color w:val="00B050"/>
          <w:sz w:val="21"/>
          <w:szCs w:val="21"/>
          <w:u w:val="single"/>
          <w:lang w:val="en-US" w:eastAsia="zh-CN"/>
        </w:rPr>
        <w:t>XXXXXX</w:t>
      </w:r>
    </w:p>
    <w:p w14:paraId="2714A360">
      <w:pPr>
        <w:ind w:firstLine="420" w:firstLineChars="200"/>
        <w:rPr>
          <w:rFonts w:hint="eastAsia" w:ascii="宋体" w:hAnsi="宋体" w:eastAsia="宋体" w:cs="宋体"/>
          <w:color w:val="0000FF"/>
          <w:sz w:val="21"/>
          <w:szCs w:val="21"/>
          <w:u w:val="single"/>
        </w:rPr>
      </w:pPr>
    </w:p>
    <w:p w14:paraId="496DEEC4">
      <w:pPr>
        <w:ind w:firstLine="420" w:firstLineChars="200"/>
        <w:rPr>
          <w:rFonts w:hint="eastAsia" w:ascii="宋体" w:hAnsi="宋体" w:eastAsia="宋体" w:cs="宋体"/>
          <w:color w:val="0000FF"/>
          <w:sz w:val="21"/>
          <w:szCs w:val="21"/>
          <w:u w:val="single"/>
        </w:rPr>
      </w:pPr>
    </w:p>
    <w:p w14:paraId="3CC4B2AD">
      <w:pPr>
        <w:ind w:firstLine="420" w:firstLineChars="200"/>
        <w:rPr>
          <w:rFonts w:hint="eastAsia" w:ascii="宋体" w:hAnsi="宋体" w:eastAsia="宋体" w:cs="宋体"/>
          <w:color w:val="0000FF"/>
          <w:sz w:val="21"/>
          <w:szCs w:val="21"/>
          <w:u w:val="single"/>
        </w:rPr>
      </w:pPr>
    </w:p>
    <w:p w14:paraId="7E077D2D">
      <w:pPr>
        <w:wordWrap/>
        <w:spacing w:before="0" w:after="0"/>
        <w:ind w:left="0" w:right="0"/>
        <w:jc w:val="both"/>
        <w:textAlignment w:val="auto"/>
        <w:rPr>
          <w:sz w:val="21"/>
          <w:szCs w:val="21"/>
        </w:rPr>
      </w:pPr>
      <w:r>
        <w:rPr>
          <w:rFonts w:ascii="宋体" w:hAnsi="宋体" w:eastAsia="宋体" w:cs="宋体"/>
          <w:strike w:val="0"/>
          <w:sz w:val="21"/>
          <w:szCs w:val="21"/>
        </w:rPr>
        <w:t>　全体股东签署：</w:t>
      </w:r>
    </w:p>
    <w:p w14:paraId="435C763D">
      <w:pPr>
        <w:wordWrap/>
        <w:spacing w:before="0" w:after="0"/>
        <w:ind w:left="0" w:right="0"/>
        <w:textAlignment w:val="auto"/>
        <w:rPr>
          <w:sz w:val="21"/>
          <w:szCs w:val="21"/>
        </w:rPr>
      </w:pPr>
    </w:p>
    <w:p w14:paraId="16674361">
      <w:pPr>
        <w:wordWrap/>
        <w:spacing w:before="0" w:after="0"/>
        <w:ind w:left="0" w:right="0"/>
        <w:textAlignment w:val="auto"/>
        <w:rPr>
          <w:rFonts w:hint="eastAsia" w:eastAsia="宋体"/>
          <w:sz w:val="21"/>
          <w:szCs w:val="21"/>
          <w:lang w:eastAsia="zh-CN"/>
        </w:rPr>
      </w:pPr>
    </w:p>
    <w:p w14:paraId="7A3BDDE2">
      <w:pPr>
        <w:wordWrap/>
        <w:spacing w:before="0" w:after="0"/>
        <w:ind w:left="0" w:right="0"/>
        <w:textAlignment w:val="auto"/>
        <w:rPr>
          <w:rFonts w:hint="eastAsia" w:eastAsia="宋体"/>
          <w:sz w:val="21"/>
          <w:szCs w:val="21"/>
          <w:lang w:eastAsia="zh-CN"/>
        </w:rPr>
      </w:pPr>
    </w:p>
    <w:p w14:paraId="1DC981D8">
      <w:pPr>
        <w:rPr>
          <w:rFonts w:ascii="宋体" w:hAnsi="宋体" w:eastAsia="宋体" w:cs="Times New Roman"/>
          <w:color w:val="ED0000"/>
          <w:kern w:val="0"/>
          <w:sz w:val="21"/>
          <w:szCs w:val="21"/>
        </w:rPr>
      </w:pPr>
      <w:r>
        <w:rPr>
          <w:rFonts w:hint="eastAsia" w:ascii="宋体" w:hAnsi="宋体" w:eastAsia="宋体" w:cs="Times New Roman"/>
          <w:color w:val="ED0000"/>
          <w:kern w:val="0"/>
          <w:sz w:val="21"/>
          <w:szCs w:val="21"/>
        </w:rPr>
        <w:t xml:space="preserve">                    </w:t>
      </w:r>
    </w:p>
    <w:p w14:paraId="29F53EB3">
      <w:pPr>
        <w:ind w:firstLine="3360" w:firstLineChars="1600"/>
        <w:jc w:val="right"/>
        <w:rPr>
          <w:rFonts w:hint="eastAsia" w:eastAsia="宋体"/>
          <w:color w:val="4472C4" w:themeColor="accent1"/>
          <w:sz w:val="21"/>
          <w:szCs w:val="21"/>
          <w:lang w:eastAsia="zh-CN"/>
          <w14:textFill>
            <w14:solidFill>
              <w14:schemeClr w14:val="accent1"/>
            </w14:solidFill>
          </w14:textFill>
        </w:rPr>
      </w:pPr>
      <w:r>
        <w:rPr>
          <w:rFonts w:hint="eastAsia" w:ascii="宋体" w:hAnsi="宋体" w:eastAsia="宋体" w:cs="Times New Roman"/>
          <w:color w:val="4472C4" w:themeColor="accent1"/>
          <w:kern w:val="0"/>
          <w:sz w:val="21"/>
          <w:szCs w:val="21"/>
          <w:lang w:val="en-US" w:eastAsia="zh-CN"/>
          <w14:textFill>
            <w14:solidFill>
              <w14:schemeClr w14:val="accent1"/>
            </w14:solidFill>
          </w14:textFill>
        </w:rPr>
        <w:t>XX</w:t>
      </w:r>
      <w:r>
        <w:rPr>
          <w:rFonts w:ascii="宋体" w:hAnsi="宋体" w:eastAsia="宋体" w:cs="Times New Roman"/>
          <w:color w:val="4472C4" w:themeColor="accent1"/>
          <w:spacing w:val="-2"/>
          <w:kern w:val="0"/>
          <w:sz w:val="21"/>
          <w:szCs w:val="21"/>
          <w14:textFill>
            <w14:solidFill>
              <w14:schemeClr w14:val="accent1"/>
            </w14:solidFill>
          </w14:textFill>
        </w:rPr>
        <w:t>年</w:t>
      </w:r>
      <w:r>
        <w:rPr>
          <w:rFonts w:hint="eastAsia" w:ascii="宋体" w:hAnsi="宋体" w:eastAsia="宋体" w:cs="Times New Roman"/>
          <w:color w:val="4472C4"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472C4" w:themeColor="accent1"/>
          <w:spacing w:val="-2"/>
          <w:kern w:val="0"/>
          <w:sz w:val="21"/>
          <w:szCs w:val="21"/>
          <w14:textFill>
            <w14:solidFill>
              <w14:schemeClr w14:val="accent1"/>
            </w14:solidFill>
          </w14:textFill>
        </w:rPr>
        <w:t>月</w:t>
      </w:r>
      <w:r>
        <w:rPr>
          <w:rFonts w:hint="eastAsia" w:ascii="宋体" w:hAnsi="宋体" w:eastAsia="宋体" w:cs="Times New Roman"/>
          <w:color w:val="4472C4"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472C4" w:themeColor="accent1"/>
          <w:spacing w:val="-2"/>
          <w:kern w:val="0"/>
          <w:sz w:val="21"/>
          <w:szCs w:val="21"/>
          <w14:textFill>
            <w14:solidFill>
              <w14:schemeClr w14:val="accent1"/>
            </w14:solidFill>
          </w14:textFill>
        </w:rPr>
        <w:t>日</w:t>
      </w:r>
    </w:p>
    <w:sectPr>
      <w:head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443B">
    <w:pPr>
      <w:ind w:firstLine="42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30FA3"/>
    <w:multiLevelType w:val="singleLevel"/>
    <w:tmpl w:val="CDF30FA3"/>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docVars>
    <w:docVar w:name="commondata" w:val="eyJoZGlkIjoiZGRmZjhmOWVjNzUxMmVkYzhjOTlkNWM2MTRhNTg3MTQifQ=="/>
    <w:docVar w:name="KSO_WPS_MARK_KEY" w:val="ed502a1e-2324-49c2-9049-529952cff110"/>
  </w:docVars>
  <w:rsids>
    <w:rsidRoot w:val="00000000"/>
    <w:rsid w:val="27FDFF62"/>
    <w:rsid w:val="3736A432"/>
    <w:rsid w:val="3AEF4B7A"/>
    <w:rsid w:val="3BF271C5"/>
    <w:rsid w:val="3D7F3900"/>
    <w:rsid w:val="3DE567A4"/>
    <w:rsid w:val="3DFF7D77"/>
    <w:rsid w:val="4F799827"/>
    <w:rsid w:val="59CF5C90"/>
    <w:rsid w:val="5BEB5202"/>
    <w:rsid w:val="5C771350"/>
    <w:rsid w:val="5DFC38BD"/>
    <w:rsid w:val="5F267AF4"/>
    <w:rsid w:val="6376C7FF"/>
    <w:rsid w:val="63F6F2EA"/>
    <w:rsid w:val="640274F3"/>
    <w:rsid w:val="649FD31F"/>
    <w:rsid w:val="67FF86B4"/>
    <w:rsid w:val="6BFF4C46"/>
    <w:rsid w:val="6DEF1E9F"/>
    <w:rsid w:val="6F6FD751"/>
    <w:rsid w:val="6FFF22AC"/>
    <w:rsid w:val="758BF1D9"/>
    <w:rsid w:val="75FF0593"/>
    <w:rsid w:val="75FF3BB7"/>
    <w:rsid w:val="76CF669F"/>
    <w:rsid w:val="776F7AA1"/>
    <w:rsid w:val="77DBFC9B"/>
    <w:rsid w:val="797F1A7C"/>
    <w:rsid w:val="7BF7B8FC"/>
    <w:rsid w:val="7BFBFF4D"/>
    <w:rsid w:val="7CED50DA"/>
    <w:rsid w:val="7DDF9FE9"/>
    <w:rsid w:val="7DF236CD"/>
    <w:rsid w:val="7F77D8DA"/>
    <w:rsid w:val="7F7F349D"/>
    <w:rsid w:val="9F9FAC0F"/>
    <w:rsid w:val="A8FC104E"/>
    <w:rsid w:val="AAEFA393"/>
    <w:rsid w:val="AB9DCF62"/>
    <w:rsid w:val="AF3F257E"/>
    <w:rsid w:val="B99F39BC"/>
    <w:rsid w:val="BDEFBF2C"/>
    <w:rsid w:val="BDFF359B"/>
    <w:rsid w:val="BEFF4458"/>
    <w:rsid w:val="BFEEC8DE"/>
    <w:rsid w:val="BFFBF03C"/>
    <w:rsid w:val="CDD7CB8C"/>
    <w:rsid w:val="D36F819E"/>
    <w:rsid w:val="D79D0283"/>
    <w:rsid w:val="D7FFEF92"/>
    <w:rsid w:val="E2F84F3D"/>
    <w:rsid w:val="EE6E9DA8"/>
    <w:rsid w:val="EFF5D748"/>
    <w:rsid w:val="EFFF6BEF"/>
    <w:rsid w:val="F3FD475E"/>
    <w:rsid w:val="FB7B9556"/>
    <w:rsid w:val="FBBFA506"/>
    <w:rsid w:val="FBEBC5E3"/>
    <w:rsid w:val="FBEECC19"/>
    <w:rsid w:val="FDFB8421"/>
    <w:rsid w:val="FDFBA0B3"/>
    <w:rsid w:val="FDFE7E73"/>
    <w:rsid w:val="FEFE82A3"/>
    <w:rsid w:val="FF2A9C14"/>
    <w:rsid w:val="FFEB932B"/>
    <w:rsid w:val="FFFF2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rPr>
      <w:rFonts w:hint="eastAsia"/>
      <w:sz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pPr>
    <w:rPr>
      <w:rFonts w:hint="eastAsia" w:cs="Times New Roman"/>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5907</Words>
  <Characters>6041</Characters>
  <TotalTime>0</TotalTime>
  <ScaleCrop>false</ScaleCrop>
  <LinksUpToDate>false</LinksUpToDate>
  <CharactersWithSpaces>6160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2024-07-12T20:27:00Z</dcterms:created>
  <dc:creator>Apache POI</dc:creator>
  <cp:lastModifiedBy>whj</cp:lastModifiedBy>
  <dcterms:modified xsi:type="dcterms:W3CDTF">2025-04-16T01:57:44Z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523868D84C9E4BAA8B9F697B9AB8A87A_13</vt:lpwstr>
  </property>
  <property fmtid="{D5CDD505-2E9C-101B-9397-08002B2CF9AE}" pid="4" name="KSOTemplateDocerSaveRecord">
    <vt:lpwstr>eyJoZGlkIjoiYTQ3NThmZjgyZmMzYmJjNmU1MTg4NWE4ZTM0MTQ2ZDcifQ==</vt:lpwstr>
  </property>
</Properties>
</file>