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黑体" w:eastAsia="黑体" w:cs="Times New Roman"/>
          <w:bCs/>
          <w:sz w:val="32"/>
          <w:szCs w:val="32"/>
          <w:shd w:val="clear" w:color="auto" w:fill="FFFFFF"/>
        </w:rPr>
      </w:pPr>
    </w:p>
    <w:p>
      <w:pPr>
        <w:widowControl/>
        <w:jc w:val="left"/>
        <w:rPr>
          <w:rFonts w:ascii="Times New Roman" w:hAnsi="Times New Roman" w:eastAsia="黑体" w:cs="Times New Roman"/>
          <w:bCs/>
          <w:sz w:val="32"/>
          <w:szCs w:val="32"/>
          <w:shd w:val="clear" w:color="auto" w:fill="FFFFFF"/>
        </w:rPr>
      </w:pPr>
      <w:r>
        <w:rPr>
          <w:rFonts w:ascii="Times New Roman" w:hAnsi="黑体" w:eastAsia="黑体" w:cs="Times New Roman"/>
          <w:bCs/>
          <w:sz w:val="32"/>
          <w:szCs w:val="32"/>
          <w:shd w:val="clear" w:color="auto" w:fill="FFFFFF"/>
        </w:rPr>
        <w:t>附件</w:t>
      </w:r>
    </w:p>
    <w:p>
      <w:pPr>
        <w:pStyle w:val="6"/>
        <w:spacing w:before="0" w:beforeAutospacing="0" w:after="0" w:afterAutospacing="0" w:line="660" w:lineRule="exact"/>
        <w:jc w:val="center"/>
        <w:rPr>
          <w:rFonts w:ascii="Times New Roman" w:hAnsi="Times New Roman" w:eastAsia="方正小标宋简体" w:cs="Times New Roman"/>
          <w:bCs/>
          <w:sz w:val="44"/>
          <w:szCs w:val="44"/>
        </w:rPr>
      </w:pPr>
      <w:r>
        <w:rPr>
          <w:rFonts w:ascii="Times New Roman" w:hAnsi="方正小标宋简体" w:eastAsia="方正小标宋简体" w:cs="Times New Roman"/>
          <w:bCs/>
          <w:sz w:val="44"/>
          <w:szCs w:val="44"/>
          <w:shd w:val="clear" w:color="auto" w:fill="FFFFFF"/>
        </w:rPr>
        <w:t>政府网站工作年度报表</w:t>
      </w:r>
    </w:p>
    <w:p>
      <w:pPr>
        <w:pStyle w:val="6"/>
        <w:spacing w:before="0" w:beforeAutospacing="0" w:after="0" w:afterAutospacing="0" w:line="660" w:lineRule="exact"/>
        <w:jc w:val="center"/>
        <w:rPr>
          <w:rFonts w:ascii="Times New Roman" w:hAnsi="Times New Roman" w:cs="Times New Roman"/>
          <w:color w:val="333333"/>
          <w:shd w:val="clear" w:color="auto" w:fill="FFFFFF"/>
        </w:rPr>
      </w:pPr>
      <w:r>
        <w:rPr>
          <w:rFonts w:ascii="Times New Roman" w:cs="Times New Roman"/>
          <w:color w:val="333333"/>
          <w:shd w:val="clear" w:color="auto" w:fill="FFFFFF"/>
        </w:rPr>
        <w:t>（</w:t>
      </w:r>
      <w:r>
        <w:rPr>
          <w:rFonts w:hint="eastAsia" w:ascii="Times New Roman" w:hAnsi="Times New Roman" w:cs="Times New Roman"/>
          <w:color w:val="333333"/>
          <w:shd w:val="clear" w:color="auto" w:fill="FFFFFF"/>
          <w:lang w:val="en-US" w:eastAsia="zh-CN"/>
        </w:rPr>
        <w:t>2019</w:t>
      </w:r>
      <w:r>
        <w:rPr>
          <w:rFonts w:ascii="Times New Roman" w:cs="Times New Roman"/>
          <w:color w:val="333333"/>
          <w:shd w:val="clear" w:color="auto" w:fill="FFFFFF"/>
        </w:rPr>
        <w:t>年度）</w:t>
      </w:r>
    </w:p>
    <w:p>
      <w:pPr>
        <w:pStyle w:val="6"/>
        <w:spacing w:before="0" w:beforeAutospacing="0" w:after="0" w:afterAutospacing="0"/>
        <w:rPr>
          <w:rFonts w:hint="eastAsia" w:ascii="Times New Roman" w:hAnsi="Times New Roman" w:eastAsia="宋体" w:cs="Times New Roman"/>
          <w:color w:val="333333"/>
          <w:lang w:val="en-US" w:eastAsia="zh-CN"/>
        </w:rPr>
      </w:pPr>
      <w:r>
        <w:rPr>
          <w:rFonts w:ascii="Times New Roman" w:cs="Times New Roman"/>
          <w:color w:val="333333"/>
          <w:sz w:val="20"/>
          <w:szCs w:val="20"/>
          <w:shd w:val="clear" w:color="auto" w:fill="FFFFFF"/>
        </w:rPr>
        <w:t>填报单位</w:t>
      </w:r>
      <w:r>
        <w:rPr>
          <w:rFonts w:hint="eastAsia" w:ascii="Times New Roman" w:cs="Times New Roman"/>
          <w:color w:val="333333"/>
          <w:sz w:val="20"/>
          <w:szCs w:val="20"/>
          <w:shd w:val="clear" w:color="auto" w:fill="FFFFFF"/>
          <w:lang w:eastAsia="zh-CN"/>
        </w:rPr>
        <w:t>：洞口县人民政府办公室</w:t>
      </w:r>
    </w:p>
    <w:tbl>
      <w:tblPr>
        <w:tblStyle w:val="7"/>
        <w:tblW w:w="907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039"/>
        <w:gridCol w:w="2497"/>
        <w:gridCol w:w="2608"/>
        <w:gridCol w:w="193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039"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网站名称</w:t>
            </w:r>
          </w:p>
        </w:tc>
        <w:tc>
          <w:tcPr>
            <w:tcW w:w="7037" w:type="dxa"/>
            <w:gridSpan w:val="3"/>
            <w:tcBorders>
              <w:top w:val="single" w:color="000000" w:sz="8" w:space="0"/>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洞口县人民政府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039" w:type="dxa"/>
            <w:tcBorders>
              <w:top w:val="nil"/>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首页网址</w:t>
            </w:r>
          </w:p>
        </w:tc>
        <w:tc>
          <w:tcPr>
            <w:tcW w:w="7037" w:type="dxa"/>
            <w:gridSpan w:val="3"/>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fldChar w:fldCharType="begin"/>
            </w:r>
            <w:r>
              <w:rPr>
                <w:rFonts w:hint="eastAsia" w:ascii="Times New Roman" w:hAnsi="Times New Roman" w:cs="Times New Roman"/>
                <w:sz w:val="21"/>
                <w:szCs w:val="21"/>
                <w:lang w:val="en-US" w:eastAsia="zh-CN"/>
              </w:rPr>
              <w:instrText xml:space="preserve"> HYPERLINK "http://www.dongkou.gov.cn" </w:instrText>
            </w:r>
            <w:r>
              <w:rPr>
                <w:rFonts w:hint="eastAsia" w:ascii="Times New Roman" w:hAnsi="Times New Roman" w:cs="Times New Roman"/>
                <w:sz w:val="21"/>
                <w:szCs w:val="21"/>
                <w:lang w:val="en-US" w:eastAsia="zh-CN"/>
              </w:rPr>
              <w:fldChar w:fldCharType="separate"/>
            </w:r>
            <w:r>
              <w:rPr>
                <w:rStyle w:val="9"/>
                <w:rFonts w:hint="eastAsia" w:ascii="Times New Roman" w:hAnsi="Times New Roman" w:cs="Times New Roman"/>
                <w:sz w:val="21"/>
                <w:szCs w:val="21"/>
                <w:lang w:val="en-US" w:eastAsia="zh-CN"/>
              </w:rPr>
              <w:t>www.dongkou.gov.cn</w:t>
            </w:r>
            <w:r>
              <w:rPr>
                <w:rFonts w:hint="eastAsia" w:ascii="Times New Roman" w:hAnsi="Times New Roman" w:cs="Times New Roman"/>
                <w:sz w:val="21"/>
                <w:szCs w:val="21"/>
                <w:lang w:val="en-US" w:eastAsia="zh-CN"/>
              </w:rPr>
              <w:fldChar w:fldCharType="end"/>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039" w:type="dxa"/>
            <w:tcBorders>
              <w:top w:val="nil"/>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主办单位</w:t>
            </w:r>
          </w:p>
        </w:tc>
        <w:tc>
          <w:tcPr>
            <w:tcW w:w="7037" w:type="dxa"/>
            <w:gridSpan w:val="3"/>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洞口县人民政府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039" w:type="dxa"/>
            <w:tcBorders>
              <w:top w:val="nil"/>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网站类型</w:t>
            </w:r>
          </w:p>
        </w:tc>
        <w:tc>
          <w:tcPr>
            <w:tcW w:w="7037" w:type="dxa"/>
            <w:gridSpan w:val="3"/>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w:t>
            </w:r>
            <w:r>
              <w:rPr>
                <w:rFonts w:ascii="Times New Roman" w:cs="Times New Roman"/>
                <w:sz w:val="20"/>
                <w:szCs w:val="20"/>
              </w:rPr>
              <w:t>政府门户网站　　　</w:t>
            </w:r>
            <w:r>
              <w:rPr>
                <w:rFonts w:ascii="Times New Roman" w:hAnsi="Times New Roman" w:cs="Times New Roman"/>
                <w:sz w:val="20"/>
                <w:szCs w:val="20"/>
              </w:rPr>
              <w:t>□</w:t>
            </w:r>
            <w:r>
              <w:rPr>
                <w:rFonts w:ascii="Times New Roman" w:cs="Times New Roman"/>
                <w:sz w:val="20"/>
                <w:szCs w:val="20"/>
              </w:rPr>
              <w:t>部门网站　　　</w:t>
            </w:r>
            <w:r>
              <w:rPr>
                <w:rFonts w:ascii="Times New Roman" w:hAnsi="Times New Roman" w:cs="Times New Roman"/>
                <w:sz w:val="20"/>
                <w:szCs w:val="20"/>
              </w:rPr>
              <w:t>□</w:t>
            </w:r>
            <w:r>
              <w:rPr>
                <w:rFonts w:ascii="Times New Roman" w:cs="Times New Roman"/>
                <w:sz w:val="20"/>
                <w:szCs w:val="20"/>
              </w:rPr>
              <w:t>专项网站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039" w:type="dxa"/>
            <w:tcBorders>
              <w:top w:val="nil"/>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政府网站标识码</w:t>
            </w:r>
          </w:p>
        </w:tc>
        <w:tc>
          <w:tcPr>
            <w:tcW w:w="7037" w:type="dxa"/>
            <w:gridSpan w:val="3"/>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4305250009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039" w:type="dxa"/>
            <w:tcBorders>
              <w:top w:val="nil"/>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shd w:val="clear" w:color="FFFFFF" w:fill="D9D9D9"/>
              </w:rPr>
            </w:pPr>
            <w:r>
              <w:rPr>
                <w:rFonts w:ascii="Times New Roman" w:hAnsi="Times New Roman" w:cs="Times New Roman"/>
                <w:sz w:val="20"/>
                <w:szCs w:val="20"/>
                <w:shd w:val="clear" w:color="FFFFFF" w:fill="auto"/>
              </w:rPr>
              <w:t>ICP</w:t>
            </w:r>
            <w:r>
              <w:rPr>
                <w:rFonts w:ascii="Times New Roman" w:cs="Times New Roman"/>
                <w:sz w:val="20"/>
                <w:szCs w:val="20"/>
                <w:shd w:val="clear" w:color="FFFFFF" w:fill="auto"/>
              </w:rPr>
              <w:t>备案号</w:t>
            </w: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eastAsia="宋体" w:cs="Times New Roman"/>
                <w:sz w:val="21"/>
                <w:szCs w:val="21"/>
                <w:shd w:val="clear" w:color="FFFFFF" w:fill="D9D9D9"/>
                <w:lang w:val="en-US" w:eastAsia="zh-CN"/>
              </w:rPr>
            </w:pPr>
            <w:r>
              <w:rPr>
                <w:rFonts w:hint="eastAsia" w:ascii="Times New Roman" w:hAnsi="Times New Roman" w:cs="Times New Roman"/>
                <w:sz w:val="21"/>
                <w:szCs w:val="21"/>
                <w:shd w:val="clear" w:color="FFFFFF" w:fill="D9D9D9"/>
                <w:lang w:val="en-US" w:eastAsia="zh-CN"/>
              </w:rPr>
              <w:t>湘ICP备09023995</w:t>
            </w: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公安机关备案号</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43052502000024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exact"/>
          <w:jc w:val="center"/>
        </w:trPr>
        <w:tc>
          <w:tcPr>
            <w:tcW w:w="2039" w:type="dxa"/>
            <w:tcBorders>
              <w:top w:val="nil"/>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独立用户访问总量（单位：个）</w:t>
            </w:r>
          </w:p>
        </w:tc>
        <w:tc>
          <w:tcPr>
            <w:tcW w:w="7037" w:type="dxa"/>
            <w:gridSpan w:val="3"/>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cs="Times New Roman"/>
                <w:sz w:val="21"/>
                <w:szCs w:val="21"/>
                <w:lang w:val="en-US"/>
              </w:rPr>
            </w:pPr>
            <w:r>
              <w:rPr>
                <w:rFonts w:hint="eastAsia" w:ascii="Times New Roman" w:hAnsi="Times New Roman" w:cs="Times New Roman"/>
                <w:sz w:val="20"/>
                <w:szCs w:val="20"/>
                <w:lang w:val="en-US" w:eastAsia="zh-CN"/>
              </w:rPr>
              <w:t>13541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9" w:hRule="exact"/>
          <w:jc w:val="center"/>
        </w:trPr>
        <w:tc>
          <w:tcPr>
            <w:tcW w:w="2039" w:type="dxa"/>
            <w:tcBorders>
              <w:top w:val="nil"/>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网站总访问量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（单位：次）</w:t>
            </w:r>
          </w:p>
        </w:tc>
        <w:tc>
          <w:tcPr>
            <w:tcW w:w="7037" w:type="dxa"/>
            <w:gridSpan w:val="3"/>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1547391</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4" w:hRule="exact"/>
          <w:jc w:val="center"/>
        </w:trPr>
        <w:tc>
          <w:tcPr>
            <w:tcW w:w="2039" w:type="dxa"/>
            <w:vMerge w:val="restart"/>
            <w:tcBorders>
              <w:top w:val="nil"/>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信息发布</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总数</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16965</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概况类信息更新量</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78</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政务动态信息更新量</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bookmarkStart w:id="0" w:name="_GoBack"/>
            <w:bookmarkEnd w:id="0"/>
            <w:r>
              <w:rPr>
                <w:rFonts w:hint="eastAsia" w:ascii="Times New Roman" w:hAnsi="Times New Roman" w:cs="Times New Roman"/>
                <w:sz w:val="20"/>
                <w:szCs w:val="20"/>
                <w:lang w:val="en-US" w:eastAsia="zh-CN"/>
              </w:rPr>
              <w:t>12089</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信息公开目录信息更新量</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eastAsia="宋体" w:cs="Times New Roman"/>
                <w:sz w:val="21"/>
                <w:szCs w:val="21"/>
                <w:lang w:val="en-US" w:eastAsia="zh-CN"/>
              </w:rPr>
            </w:pPr>
            <w:r>
              <w:rPr>
                <w:rFonts w:ascii="Times New Roman" w:hAnsi="Times New Roman" w:cs="Times New Roman"/>
                <w:sz w:val="20"/>
                <w:szCs w:val="20"/>
              </w:rPr>
              <w:t> </w:t>
            </w:r>
            <w:r>
              <w:rPr>
                <w:rFonts w:hint="eastAsia" w:ascii="Times New Roman" w:hAnsi="Times New Roman" w:cs="Times New Roman"/>
                <w:sz w:val="20"/>
                <w:szCs w:val="20"/>
                <w:lang w:val="en-US" w:eastAsia="zh-CN"/>
              </w:rPr>
              <w:t>4798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exact"/>
          <w:jc w:val="center"/>
        </w:trPr>
        <w:tc>
          <w:tcPr>
            <w:tcW w:w="2039" w:type="dxa"/>
            <w:vMerge w:val="restart"/>
            <w:tcBorders>
              <w:top w:val="nil"/>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专栏专题</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（单位：个）</w:t>
            </w: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维护数量</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7</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新开设数量</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9" w:hRule="exact"/>
          <w:jc w:val="center"/>
        </w:trPr>
        <w:tc>
          <w:tcPr>
            <w:tcW w:w="2039" w:type="dxa"/>
            <w:vMerge w:val="restart"/>
            <w:tcBorders>
              <w:top w:val="nil"/>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解读回应</w:t>
            </w:r>
          </w:p>
        </w:tc>
        <w:tc>
          <w:tcPr>
            <w:tcW w:w="2497" w:type="dxa"/>
            <w:vMerge w:val="restart"/>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解读信息发布</w:t>
            </w: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总数</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39</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解读材料数量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38</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解读产品数量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（单位：个）</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媒体评论文章数量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（单位：篇）</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1</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4" w:hRule="exact"/>
          <w:jc w:val="center"/>
        </w:trPr>
        <w:tc>
          <w:tcPr>
            <w:tcW w:w="2039" w:type="dxa"/>
            <w:vMerge w:val="continue"/>
            <w:tcBorders>
              <w:top w:val="nil"/>
              <w:left w:val="single" w:color="000000" w:sz="8" w:space="0"/>
              <w:bottom w:val="single" w:color="auto" w:sz="4"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auto" w:sz="4"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回应公众关注热点或</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重大舆情数量（单位：次）</w:t>
            </w:r>
          </w:p>
        </w:tc>
        <w:tc>
          <w:tcPr>
            <w:tcW w:w="4540" w:type="dxa"/>
            <w:gridSpan w:val="2"/>
            <w:tcBorders>
              <w:top w:val="nil"/>
              <w:left w:val="nil"/>
              <w:bottom w:val="single" w:color="auto" w:sz="4"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0</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9" w:hRule="exact"/>
          <w:jc w:val="center"/>
        </w:trPr>
        <w:tc>
          <w:tcPr>
            <w:tcW w:w="2039" w:type="dxa"/>
            <w:vMerge w:val="restart"/>
            <w:tcBorders>
              <w:top w:val="single" w:color="auto" w:sz="4" w:space="0"/>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0"/>
                <w:szCs w:val="20"/>
              </w:rPr>
            </w:pPr>
            <w:r>
              <w:rPr>
                <w:rFonts w:ascii="Times New Roman" w:cs="Times New Roman"/>
                <w:sz w:val="20"/>
                <w:szCs w:val="20"/>
              </w:rPr>
              <w:t>办事服务</w:t>
            </w:r>
          </w:p>
          <w:p>
            <w:pPr>
              <w:pStyle w:val="6"/>
              <w:spacing w:before="0" w:beforeAutospacing="0" w:after="0" w:afterAutospacing="0"/>
              <w:jc w:val="both"/>
              <w:rPr>
                <w:rFonts w:ascii="Times New Roman" w:hAnsi="Times New Roman" w:cs="Times New Roman"/>
                <w:sz w:val="20"/>
                <w:szCs w:val="20"/>
              </w:rPr>
            </w:pPr>
          </w:p>
        </w:tc>
        <w:tc>
          <w:tcPr>
            <w:tcW w:w="2497" w:type="dxa"/>
            <w:tcBorders>
              <w:top w:val="single" w:color="auto" w:sz="4" w:space="0"/>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是否发布服务事项目录</w:t>
            </w:r>
          </w:p>
        </w:tc>
        <w:tc>
          <w:tcPr>
            <w:tcW w:w="4540" w:type="dxa"/>
            <w:gridSpan w:val="2"/>
            <w:tcBorders>
              <w:top w:val="single" w:color="auto" w:sz="4" w:space="0"/>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w:t>
            </w:r>
            <w:r>
              <w:rPr>
                <w:rFonts w:ascii="Times New Roman" w:cs="Times New Roman"/>
                <w:sz w:val="20"/>
                <w:szCs w:val="20"/>
              </w:rPr>
              <w:t>是　　　</w:t>
            </w:r>
            <w:r>
              <w:rPr>
                <w:rFonts w:ascii="Times New Roman" w:hAnsi="Times New Roman" w:cs="Times New Roman"/>
                <w:sz w:val="20"/>
                <w:szCs w:val="20"/>
              </w:rPr>
              <w:t>□</w:t>
            </w:r>
            <w:r>
              <w:rPr>
                <w:rFonts w:ascii="Times New Roman" w:cs="Times New Roman"/>
                <w:sz w:val="20"/>
                <w:szCs w:val="2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注册用户数</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（单位：个）</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15735</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政务服务事项数量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（单位：项）</w:t>
            </w:r>
          </w:p>
        </w:tc>
        <w:tc>
          <w:tcPr>
            <w:tcW w:w="4540" w:type="dxa"/>
            <w:gridSpan w:val="2"/>
            <w:tcBorders>
              <w:top w:val="nil"/>
              <w:left w:val="nil"/>
              <w:bottom w:val="single" w:color="000000" w:sz="8" w:space="0"/>
              <w:right w:val="single" w:color="000000" w:sz="8" w:space="0"/>
            </w:tcBorders>
            <w:tcMar>
              <w:left w:w="108" w:type="dxa"/>
              <w:right w:w="108" w:type="dxa"/>
            </w:tcMar>
          </w:tcPr>
          <w:p>
            <w:pPr>
              <w:pStyle w:val="6"/>
              <w:spacing w:before="0" w:beforeAutospacing="0" w:after="0" w:afterAutospacing="0"/>
              <w:rPr>
                <w:rFonts w:hint="default" w:ascii="Times New Roman" w:hAnsi="Times New Roman" w:eastAsia="宋体" w:cs="Times New Roman"/>
                <w:sz w:val="21"/>
                <w:szCs w:val="21"/>
                <w:lang w:val="en-US" w:eastAsia="zh-CN"/>
              </w:rPr>
            </w:pPr>
            <w:r>
              <w:rPr>
                <w:rFonts w:ascii="Times New Roman" w:hAnsi="Times New Roman" w:cs="Times New Roman"/>
                <w:sz w:val="20"/>
                <w:szCs w:val="20"/>
              </w:rPr>
              <w:t> </w:t>
            </w:r>
            <w:r>
              <w:rPr>
                <w:rFonts w:hint="eastAsia" w:ascii="Times New Roman" w:hAnsi="Times New Roman" w:cs="Times New Roman"/>
                <w:sz w:val="20"/>
                <w:szCs w:val="20"/>
                <w:lang w:val="en-US" w:eastAsia="zh-CN"/>
              </w:rPr>
              <w:t>3841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可全程在线办理政务服务事项数量（单位：项）</w:t>
            </w:r>
          </w:p>
        </w:tc>
        <w:tc>
          <w:tcPr>
            <w:tcW w:w="4540" w:type="dxa"/>
            <w:gridSpan w:val="2"/>
            <w:tcBorders>
              <w:top w:val="nil"/>
              <w:left w:val="nil"/>
              <w:bottom w:val="single" w:color="000000" w:sz="8" w:space="0"/>
              <w:right w:val="single" w:color="000000" w:sz="8" w:space="0"/>
            </w:tcBorders>
            <w:tcMar>
              <w:left w:w="108" w:type="dxa"/>
              <w:right w:w="108" w:type="dxa"/>
            </w:tcMar>
          </w:tcPr>
          <w:p>
            <w:pPr>
              <w:pStyle w:val="6"/>
              <w:spacing w:before="0" w:beforeAutospacing="0" w:after="0" w:afterAutospacing="0"/>
              <w:rPr>
                <w:rFonts w:hint="default" w:ascii="Times New Roman" w:hAnsi="Times New Roman" w:eastAsia="宋体" w:cs="Times New Roman"/>
                <w:sz w:val="21"/>
                <w:szCs w:val="21"/>
                <w:lang w:val="en-US" w:eastAsia="zh-CN"/>
              </w:rPr>
            </w:pPr>
            <w:r>
              <w:rPr>
                <w:rFonts w:ascii="Times New Roman" w:hAnsi="Times New Roman" w:cs="Times New Roman"/>
                <w:sz w:val="20"/>
                <w:szCs w:val="20"/>
              </w:rPr>
              <w:t> </w:t>
            </w:r>
            <w:r>
              <w:rPr>
                <w:rFonts w:hint="eastAsia" w:ascii="Times New Roman" w:hAnsi="Times New Roman" w:cs="Times New Roman"/>
                <w:sz w:val="20"/>
                <w:szCs w:val="20"/>
                <w:lang w:val="en-US" w:eastAsia="zh-CN"/>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restart"/>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办件量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（单位：件）</w:t>
            </w: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总数</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 xml:space="preserve">13896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自然人办件量</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10762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法人办件量</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0"/>
                <w:szCs w:val="20"/>
                <w:lang w:val="en-US" w:eastAsia="zh-CN"/>
              </w:rPr>
              <w:t>3134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4" w:hRule="exact"/>
          <w:jc w:val="center"/>
        </w:trPr>
        <w:tc>
          <w:tcPr>
            <w:tcW w:w="2039" w:type="dxa"/>
            <w:vMerge w:val="restart"/>
            <w:tcBorders>
              <w:top w:val="single" w:color="000000" w:sz="8" w:space="0"/>
              <w:left w:val="single" w:color="000000" w:sz="8" w:space="0"/>
              <w:bottom w:val="nil"/>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互动交流</w:t>
            </w:r>
          </w:p>
        </w:tc>
        <w:tc>
          <w:tcPr>
            <w:tcW w:w="2497" w:type="dxa"/>
            <w:tcBorders>
              <w:top w:val="single" w:color="000000" w:sz="8" w:space="0"/>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是否使用统一平台</w:t>
            </w:r>
          </w:p>
        </w:tc>
        <w:tc>
          <w:tcPr>
            <w:tcW w:w="4540" w:type="dxa"/>
            <w:gridSpan w:val="2"/>
            <w:tcBorders>
              <w:top w:val="single" w:color="000000" w:sz="8" w:space="0"/>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w:t>
            </w:r>
            <w:r>
              <w:rPr>
                <w:rFonts w:ascii="Times New Roman" w:cs="Times New Roman"/>
                <w:sz w:val="20"/>
                <w:szCs w:val="20"/>
              </w:rPr>
              <w:t>是　　　</w:t>
            </w:r>
            <w:r>
              <w:rPr>
                <w:rFonts w:ascii="Times New Roman" w:hAnsi="Times New Roman" w:cs="Times New Roman"/>
                <w:sz w:val="20"/>
                <w:szCs w:val="20"/>
              </w:rPr>
              <w:t>□</w:t>
            </w:r>
            <w:r>
              <w:rPr>
                <w:rFonts w:ascii="Times New Roman" w:cs="Times New Roman"/>
                <w:sz w:val="20"/>
                <w:szCs w:val="2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4" w:hRule="exact"/>
          <w:jc w:val="center"/>
        </w:trPr>
        <w:tc>
          <w:tcPr>
            <w:tcW w:w="2039" w:type="dxa"/>
            <w:vMerge w:val="continue"/>
            <w:tcBorders>
              <w:top w:val="nil"/>
              <w:left w:val="single" w:color="000000" w:sz="8" w:space="0"/>
              <w:bottom w:val="nil"/>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restart"/>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留言办理</w:t>
            </w:r>
          </w:p>
        </w:tc>
        <w:tc>
          <w:tcPr>
            <w:tcW w:w="2608"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收到留言数量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1932"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526</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办结留言数量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1932"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0"/>
                <w:szCs w:val="20"/>
                <w:lang w:val="en-US" w:eastAsia="zh-CN"/>
              </w:rPr>
              <w:t>497</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exact"/>
          <w:jc w:val="center"/>
        </w:trPr>
        <w:tc>
          <w:tcPr>
            <w:tcW w:w="2039" w:type="dxa"/>
            <w:vMerge w:val="continue"/>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single" w:color="000000" w:sz="8" w:space="0"/>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平均办理时间</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（单位：天）</w:t>
            </w:r>
          </w:p>
        </w:tc>
        <w:tc>
          <w:tcPr>
            <w:tcW w:w="1932" w:type="dxa"/>
            <w:tcBorders>
              <w:top w:val="single" w:color="000000" w:sz="8" w:space="0"/>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0"/>
                <w:szCs w:val="20"/>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公开答复数量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52</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restart"/>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征集调查</w:t>
            </w: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征集调查期数</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（单位：期）</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6</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收到意见数量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eastAsia" w:ascii="Times New Roman" w:hAnsi="Times New Roman" w:eastAsia="宋体" w:cs="Times New Roman"/>
                <w:sz w:val="21"/>
                <w:szCs w:val="21"/>
                <w:lang w:val="en-US" w:eastAsia="zh-CN"/>
              </w:rPr>
            </w:pPr>
            <w:r>
              <w:rPr>
                <w:rFonts w:ascii="Times New Roman" w:hAnsi="Times New Roman" w:cs="Times New Roman"/>
                <w:sz w:val="20"/>
                <w:szCs w:val="20"/>
              </w:rPr>
              <w:t> </w:t>
            </w:r>
            <w:r>
              <w:rPr>
                <w:rFonts w:hint="eastAsia" w:ascii="Times New Roman" w:hAnsi="Times New Roman"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公布调查结果期数</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（单位：期）</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6</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restart"/>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在线访谈</w:t>
            </w: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访谈期数</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（单位：期）</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0</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网民留言数量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val="en-US" w:eastAsia="zh-CN"/>
              </w:rPr>
              <w:t>0</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答复网民提问数量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eastAsia" w:ascii="Times New Roman" w:hAnsi="Times New Roman" w:eastAsia="宋体" w:cs="Times New Roman"/>
                <w:sz w:val="21"/>
                <w:szCs w:val="21"/>
                <w:lang w:val="en-US" w:eastAsia="zh-CN"/>
              </w:rPr>
            </w:pPr>
            <w:r>
              <w:rPr>
                <w:rFonts w:ascii="Times New Roman" w:hAnsi="Times New Roman" w:cs="Times New Roman"/>
                <w:sz w:val="20"/>
                <w:szCs w:val="20"/>
              </w:rPr>
              <w:t> </w:t>
            </w:r>
            <w:r>
              <w:rPr>
                <w:rFonts w:hint="eastAsia" w:ascii="Times New Roman" w:hAnsi="Times New Roman" w:cs="Times New Roman"/>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4" w:hRule="exact"/>
          <w:jc w:val="center"/>
        </w:trPr>
        <w:tc>
          <w:tcPr>
            <w:tcW w:w="2039" w:type="dxa"/>
            <w:vMerge w:val="continue"/>
            <w:tcBorders>
              <w:top w:val="nil"/>
              <w:left w:val="single" w:color="000000" w:sz="8" w:space="0"/>
              <w:bottom w:val="single" w:color="auto" w:sz="4"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auto" w:sz="4"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是否提供智能问答</w:t>
            </w:r>
          </w:p>
        </w:tc>
        <w:tc>
          <w:tcPr>
            <w:tcW w:w="4540" w:type="dxa"/>
            <w:gridSpan w:val="2"/>
            <w:tcBorders>
              <w:top w:val="nil"/>
              <w:left w:val="nil"/>
              <w:bottom w:val="single" w:color="auto" w:sz="4"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w:t>
            </w:r>
            <w:r>
              <w:rPr>
                <w:rFonts w:ascii="Times New Roman" w:cs="Times New Roman"/>
                <w:sz w:val="20"/>
                <w:szCs w:val="20"/>
              </w:rPr>
              <w:t>是　　　</w:t>
            </w:r>
            <w:r>
              <w:rPr>
                <w:rFonts w:hint="eastAsia" w:ascii="Times New Roman" w:hAnsi="Times New Roman" w:cs="Times New Roman"/>
                <w:sz w:val="20"/>
                <w:szCs w:val="20"/>
                <w:lang w:eastAsia="zh-CN"/>
              </w:rPr>
              <w:t>☑</w:t>
            </w:r>
            <w:r>
              <w:rPr>
                <w:rFonts w:ascii="Times New Roman" w:cs="Times New Roman"/>
                <w:sz w:val="20"/>
                <w:szCs w:val="2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9" w:hRule="exact"/>
          <w:jc w:val="center"/>
        </w:trPr>
        <w:tc>
          <w:tcPr>
            <w:tcW w:w="2039" w:type="dxa"/>
            <w:vMerge w:val="restart"/>
            <w:tcBorders>
              <w:top w:val="single" w:color="auto" w:sz="4" w:space="0"/>
              <w:left w:val="single" w:color="000000" w:sz="8"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安全防护</w:t>
            </w:r>
          </w:p>
        </w:tc>
        <w:tc>
          <w:tcPr>
            <w:tcW w:w="2497" w:type="dxa"/>
            <w:tcBorders>
              <w:top w:val="single" w:color="auto" w:sz="4" w:space="0"/>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安全检测评估次数</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（单位：次）</w:t>
            </w:r>
          </w:p>
        </w:tc>
        <w:tc>
          <w:tcPr>
            <w:tcW w:w="4540" w:type="dxa"/>
            <w:gridSpan w:val="2"/>
            <w:tcBorders>
              <w:top w:val="single" w:color="auto" w:sz="4" w:space="0"/>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发现问题数量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（单位：个）</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问题整改数量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（单位：个）</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0"/>
                <w:szCs w:val="20"/>
              </w:rPr>
            </w:pPr>
            <w:r>
              <w:rPr>
                <w:rFonts w:ascii="Times New Roman" w:cs="Times New Roman"/>
                <w:sz w:val="20"/>
                <w:szCs w:val="20"/>
              </w:rPr>
              <w:t>是否建立安全监测预警</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机制</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w:t>
            </w:r>
            <w:r>
              <w:rPr>
                <w:rFonts w:ascii="Times New Roman" w:cs="Times New Roman"/>
                <w:sz w:val="20"/>
                <w:szCs w:val="20"/>
              </w:rPr>
              <w:t>是　　　</w:t>
            </w:r>
            <w:r>
              <w:rPr>
                <w:rFonts w:ascii="Times New Roman" w:hAnsi="Times New Roman" w:cs="Times New Roman"/>
                <w:sz w:val="20"/>
                <w:szCs w:val="20"/>
              </w:rPr>
              <w:t>□</w:t>
            </w:r>
            <w:r>
              <w:rPr>
                <w:rFonts w:ascii="Times New Roman" w:cs="Times New Roman"/>
                <w:sz w:val="20"/>
                <w:szCs w:val="2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4"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是否开展应急演练</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hAnsi="Times New Roman" w:cs="Times New Roman"/>
                <w:sz w:val="20"/>
                <w:szCs w:val="20"/>
              </w:rPr>
              <w:t>□</w:t>
            </w:r>
            <w:r>
              <w:rPr>
                <w:rFonts w:ascii="Times New Roman" w:cs="Times New Roman"/>
                <w:sz w:val="20"/>
                <w:szCs w:val="20"/>
              </w:rPr>
              <w:t>是　　　</w:t>
            </w:r>
            <w:r>
              <w:rPr>
                <w:rFonts w:hint="eastAsia" w:ascii="Times New Roman" w:hAnsi="Times New Roman" w:cs="Times New Roman"/>
                <w:sz w:val="20"/>
                <w:szCs w:val="20"/>
                <w:lang w:eastAsia="zh-CN"/>
              </w:rPr>
              <w:t>☑</w:t>
            </w:r>
            <w:r>
              <w:rPr>
                <w:rFonts w:ascii="Times New Roman" w:cs="Times New Roman"/>
                <w:sz w:val="20"/>
                <w:szCs w:val="2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9" w:hRule="exact"/>
          <w:jc w:val="center"/>
        </w:trPr>
        <w:tc>
          <w:tcPr>
            <w:tcW w:w="2039" w:type="dxa"/>
            <w:vMerge w:val="continue"/>
            <w:tcBorders>
              <w:top w:val="nil"/>
              <w:left w:val="single" w:color="000000" w:sz="8"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是否明确网站安全责任人</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w:t>
            </w:r>
            <w:r>
              <w:rPr>
                <w:rFonts w:ascii="Times New Roman" w:cs="Times New Roman"/>
                <w:sz w:val="20"/>
                <w:szCs w:val="20"/>
              </w:rPr>
              <w:t>是　　　</w:t>
            </w:r>
            <w:r>
              <w:rPr>
                <w:rFonts w:ascii="Times New Roman" w:hAnsi="Times New Roman" w:cs="Times New Roman"/>
                <w:sz w:val="20"/>
                <w:szCs w:val="20"/>
              </w:rPr>
              <w:t>□</w:t>
            </w:r>
            <w:r>
              <w:rPr>
                <w:rFonts w:ascii="Times New Roman" w:cs="Times New Roman"/>
                <w:sz w:val="20"/>
                <w:szCs w:val="2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4" w:hRule="exact"/>
          <w:jc w:val="center"/>
        </w:trPr>
        <w:tc>
          <w:tcPr>
            <w:tcW w:w="2039" w:type="dxa"/>
            <w:vMerge w:val="restart"/>
            <w:tcBorders>
              <w:top w:val="nil"/>
              <w:left w:val="single" w:color="auto" w:sz="4" w:space="0"/>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移动新媒体</w:t>
            </w:r>
          </w:p>
        </w:tc>
        <w:tc>
          <w:tcPr>
            <w:tcW w:w="2497"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是否有移动新媒体</w:t>
            </w:r>
          </w:p>
        </w:tc>
        <w:tc>
          <w:tcPr>
            <w:tcW w:w="4540" w:type="dxa"/>
            <w:gridSpan w:val="2"/>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w:t>
            </w:r>
            <w:r>
              <w:rPr>
                <w:rFonts w:ascii="Times New Roman" w:cs="Times New Roman"/>
                <w:sz w:val="20"/>
                <w:szCs w:val="20"/>
              </w:rPr>
              <w:t>是　　　</w:t>
            </w:r>
            <w:r>
              <w:rPr>
                <w:rFonts w:ascii="Times New Roman" w:hAnsi="Times New Roman" w:cs="Times New Roman"/>
                <w:sz w:val="20"/>
                <w:szCs w:val="20"/>
              </w:rPr>
              <w:t>□</w:t>
            </w:r>
            <w:r>
              <w:rPr>
                <w:rFonts w:ascii="Times New Roman" w:cs="Times New Roman"/>
                <w:sz w:val="20"/>
                <w:szCs w:val="2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039" w:type="dxa"/>
            <w:vMerge w:val="continue"/>
            <w:tcBorders>
              <w:top w:val="nil"/>
              <w:left w:val="single" w:color="auto" w:sz="4"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restart"/>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微博</w:t>
            </w: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名称</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无</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exact"/>
          <w:jc w:val="center"/>
        </w:trPr>
        <w:tc>
          <w:tcPr>
            <w:tcW w:w="2039" w:type="dxa"/>
            <w:vMerge w:val="continue"/>
            <w:tcBorders>
              <w:top w:val="nil"/>
              <w:left w:val="single" w:color="auto" w:sz="4"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信息发布量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exact"/>
          <w:jc w:val="center"/>
        </w:trPr>
        <w:tc>
          <w:tcPr>
            <w:tcW w:w="2039" w:type="dxa"/>
            <w:vMerge w:val="continue"/>
            <w:tcBorders>
              <w:top w:val="nil"/>
              <w:left w:val="single" w:color="auto" w:sz="4"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关注量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（单位：个）</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无</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039" w:type="dxa"/>
            <w:vMerge w:val="continue"/>
            <w:tcBorders>
              <w:top w:val="nil"/>
              <w:left w:val="single" w:color="auto" w:sz="4"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restart"/>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微信</w:t>
            </w: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名称</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0"/>
                <w:szCs w:val="20"/>
                <w:lang w:eastAsia="zh-CN"/>
              </w:rPr>
              <w:t>洞口县人民政府</w:t>
            </w:r>
            <w:r>
              <w:rPr>
                <w:rFonts w:ascii="Times New Roman" w:hAnsi="Times New Roman" w:cs="Times New Roman"/>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9" w:hRule="exact"/>
          <w:jc w:val="center"/>
        </w:trPr>
        <w:tc>
          <w:tcPr>
            <w:tcW w:w="2039" w:type="dxa"/>
            <w:vMerge w:val="continue"/>
            <w:tcBorders>
              <w:top w:val="nil"/>
              <w:left w:val="single" w:color="auto" w:sz="4" w:space="0"/>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000000" w:sz="8"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信息发布量</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（单位：条）</w:t>
            </w:r>
          </w:p>
        </w:tc>
        <w:tc>
          <w:tcPr>
            <w:tcW w:w="1932" w:type="dxa"/>
            <w:tcBorders>
              <w:top w:val="nil"/>
              <w:left w:val="nil"/>
              <w:bottom w:val="single" w:color="000000" w:sz="8"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cs="Times New Roman"/>
                <w:sz w:val="21"/>
                <w:szCs w:val="21"/>
                <w:lang w:val="en-US"/>
              </w:rPr>
            </w:pPr>
            <w:r>
              <w:rPr>
                <w:rFonts w:hint="eastAsia" w:ascii="Times New Roman" w:hAnsi="Times New Roman" w:cs="Times New Roman"/>
                <w:sz w:val="20"/>
                <w:szCs w:val="20"/>
                <w:lang w:val="en-US" w:eastAsia="zh-CN"/>
              </w:rPr>
              <w:t>427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exact"/>
          <w:jc w:val="center"/>
        </w:trPr>
        <w:tc>
          <w:tcPr>
            <w:tcW w:w="2039" w:type="dxa"/>
            <w:vMerge w:val="continue"/>
            <w:tcBorders>
              <w:top w:val="nil"/>
              <w:left w:val="single" w:color="auto" w:sz="4" w:space="0"/>
              <w:bottom w:val="single" w:color="auto" w:sz="4" w:space="0"/>
              <w:right w:val="single" w:color="000000" w:sz="8" w:space="0"/>
            </w:tcBorders>
            <w:tcMar>
              <w:left w:w="108" w:type="dxa"/>
              <w:right w:w="108" w:type="dxa"/>
            </w:tcMar>
            <w:vAlign w:val="center"/>
          </w:tcPr>
          <w:p>
            <w:pPr>
              <w:rPr>
                <w:rFonts w:ascii="Times New Roman" w:hAnsi="Times New Roman" w:cs="Times New Roman"/>
                <w:sz w:val="24"/>
              </w:rPr>
            </w:pPr>
          </w:p>
        </w:tc>
        <w:tc>
          <w:tcPr>
            <w:tcW w:w="2497" w:type="dxa"/>
            <w:vMerge w:val="continue"/>
            <w:tcBorders>
              <w:top w:val="nil"/>
              <w:left w:val="nil"/>
              <w:bottom w:val="single" w:color="auto" w:sz="4" w:space="0"/>
              <w:right w:val="single" w:color="000000" w:sz="8" w:space="0"/>
            </w:tcBorders>
            <w:tcMar>
              <w:left w:w="108" w:type="dxa"/>
              <w:right w:w="108" w:type="dxa"/>
            </w:tcMar>
            <w:vAlign w:val="center"/>
          </w:tcPr>
          <w:p>
            <w:pPr>
              <w:rPr>
                <w:rFonts w:ascii="Times New Roman" w:hAnsi="Times New Roman" w:cs="Times New Roman"/>
                <w:sz w:val="24"/>
              </w:rPr>
            </w:pPr>
          </w:p>
        </w:tc>
        <w:tc>
          <w:tcPr>
            <w:tcW w:w="2608" w:type="dxa"/>
            <w:tcBorders>
              <w:top w:val="nil"/>
              <w:left w:val="nil"/>
              <w:bottom w:val="single" w:color="auto" w:sz="4" w:space="0"/>
              <w:right w:val="single" w:color="000000" w:sz="8"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订阅数</w:t>
            </w:r>
          </w:p>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（单位：个）</w:t>
            </w:r>
          </w:p>
        </w:tc>
        <w:tc>
          <w:tcPr>
            <w:tcW w:w="1932" w:type="dxa"/>
            <w:tcBorders>
              <w:top w:val="nil"/>
              <w:left w:val="nil"/>
              <w:bottom w:val="single" w:color="auto" w:sz="4" w:space="0"/>
              <w:right w:val="single" w:color="000000" w:sz="8" w:space="0"/>
            </w:tcBorders>
            <w:tcMar>
              <w:left w:w="108" w:type="dxa"/>
              <w:right w:w="108" w:type="dxa"/>
            </w:tcMar>
            <w:vAlign w:val="center"/>
          </w:tcPr>
          <w:p>
            <w:pPr>
              <w:pStyle w:val="6"/>
              <w:spacing w:before="0" w:beforeAutospacing="0" w:after="0" w:afterAutospacing="0"/>
              <w:jc w:val="center"/>
              <w:rPr>
                <w:rFonts w:hint="default" w:ascii="Times New Roman" w:hAnsi="Times New Roman" w:cs="Times New Roman"/>
                <w:sz w:val="21"/>
                <w:szCs w:val="21"/>
                <w:lang w:val="en-US"/>
              </w:rPr>
            </w:pPr>
            <w:r>
              <w:rPr>
                <w:rFonts w:hint="eastAsia" w:ascii="Times New Roman" w:hAnsi="Times New Roman" w:cs="Times New Roman"/>
                <w:sz w:val="20"/>
                <w:szCs w:val="20"/>
                <w:lang w:val="en-US" w:eastAsia="zh-CN"/>
              </w:rPr>
              <w:t>3782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2039"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rPr>
                <w:rFonts w:ascii="Times New Roman" w:hAnsi="Times New Roman" w:cs="Times New Roman"/>
                <w:sz w:val="24"/>
              </w:rPr>
            </w:pPr>
          </w:p>
        </w:tc>
        <w:tc>
          <w:tcPr>
            <w:tcW w:w="249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ascii="Times New Roman" w:cs="Times New Roman"/>
                <w:sz w:val="20"/>
                <w:szCs w:val="20"/>
              </w:rPr>
              <w:t>其他</w:t>
            </w:r>
          </w:p>
        </w:tc>
        <w:tc>
          <w:tcPr>
            <w:tcW w:w="4540"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6"/>
              <w:spacing w:before="0" w:beforeAutospacing="0" w:after="0" w:afterAutospacing="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0"/>
                <w:szCs w:val="20"/>
                <w:lang w:eastAsia="zh-CN"/>
              </w:rPr>
              <w:t>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92" w:hRule="exact"/>
          <w:jc w:val="center"/>
        </w:trPr>
        <w:tc>
          <w:tcPr>
            <w:tcW w:w="203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6"/>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21"/>
                <w:szCs w:val="21"/>
              </w:rPr>
              <w:t>创新发展</w:t>
            </w:r>
          </w:p>
        </w:tc>
        <w:tc>
          <w:tcPr>
            <w:tcW w:w="7037"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6"/>
              <w:spacing w:before="0" w:beforeAutospacing="0" w:after="0" w:afterAutospacing="0"/>
              <w:ind w:firstLine="200"/>
              <w:rPr>
                <w:rFonts w:ascii="Times New Roman" w:hAnsi="Times New Roman" w:cs="Times New Roman"/>
                <w:sz w:val="21"/>
                <w:szCs w:val="21"/>
              </w:rPr>
            </w:pPr>
            <w:r>
              <w:rPr>
                <w:rFonts w:hint="eastAsia" w:ascii="Times New Roman" w:hAnsi="Times New Roman" w:cs="Times New Roman"/>
                <w:sz w:val="20"/>
                <w:szCs w:val="20"/>
                <w:lang w:eastAsia="zh-CN"/>
              </w:rPr>
              <w:t>☑</w:t>
            </w:r>
            <w:r>
              <w:rPr>
                <w:rFonts w:ascii="Times New Roman" w:cs="Times New Roman"/>
                <w:sz w:val="20"/>
                <w:szCs w:val="20"/>
              </w:rPr>
              <w:t>搜索即服务　　　</w:t>
            </w:r>
            <w:r>
              <w:rPr>
                <w:rFonts w:ascii="Times New Roman" w:hAnsi="Times New Roman" w:cs="Times New Roman"/>
                <w:sz w:val="20"/>
                <w:szCs w:val="20"/>
              </w:rPr>
              <w:t>□</w:t>
            </w:r>
            <w:r>
              <w:rPr>
                <w:rFonts w:ascii="Times New Roman" w:cs="Times New Roman"/>
                <w:sz w:val="20"/>
                <w:szCs w:val="20"/>
              </w:rPr>
              <w:t>多语言版本　　　</w:t>
            </w:r>
            <w:r>
              <w:rPr>
                <w:rFonts w:hint="eastAsia" w:ascii="Times New Roman" w:hAnsi="Times New Roman" w:cs="Times New Roman"/>
                <w:sz w:val="20"/>
                <w:szCs w:val="20"/>
                <w:lang w:eastAsia="zh-CN"/>
              </w:rPr>
              <w:t>☑</w:t>
            </w:r>
            <w:r>
              <w:rPr>
                <w:rFonts w:ascii="Times New Roman" w:cs="Times New Roman"/>
                <w:sz w:val="20"/>
                <w:szCs w:val="20"/>
              </w:rPr>
              <w:t>无障碍浏览　　　</w:t>
            </w:r>
            <w:r>
              <w:rPr>
                <w:rFonts w:hint="eastAsia" w:ascii="Times New Roman" w:hAnsi="Times New Roman" w:cs="Times New Roman"/>
                <w:sz w:val="20"/>
                <w:szCs w:val="20"/>
                <w:lang w:eastAsia="zh-CN"/>
              </w:rPr>
              <w:t>□</w:t>
            </w:r>
            <w:r>
              <w:rPr>
                <w:rFonts w:ascii="Times New Roman" w:cs="Times New Roman"/>
                <w:sz w:val="20"/>
                <w:szCs w:val="20"/>
              </w:rPr>
              <w:t>千人千网</w:t>
            </w:r>
          </w:p>
          <w:p>
            <w:pPr>
              <w:pStyle w:val="6"/>
              <w:spacing w:before="0" w:beforeAutospacing="0" w:after="0" w:afterAutospacing="0"/>
              <w:rPr>
                <w:rFonts w:ascii="Times New Roman" w:hAnsi="Times New Roman" w:cs="Times New Roman"/>
                <w:sz w:val="21"/>
                <w:szCs w:val="21"/>
              </w:rPr>
            </w:pPr>
            <w:r>
              <w:rPr>
                <w:rFonts w:hint="eastAsia" w:ascii="Times New Roman" w:hAnsi="Times New Roman" w:cs="Times New Roman"/>
                <w:sz w:val="20"/>
                <w:szCs w:val="20"/>
              </w:rPr>
              <w:t xml:space="preserve">  </w:t>
            </w:r>
            <w:r>
              <w:rPr>
                <w:rFonts w:ascii="Times New Roman" w:hAnsi="Times New Roman" w:cs="Times New Roman"/>
                <w:sz w:val="20"/>
                <w:szCs w:val="20"/>
              </w:rPr>
              <w:t>□</w:t>
            </w:r>
            <w:r>
              <w:rPr>
                <w:rFonts w:ascii="Times New Roman" w:cs="Times New Roman"/>
                <w:sz w:val="20"/>
                <w:szCs w:val="20"/>
              </w:rPr>
              <w:t>其他</w:t>
            </w:r>
            <w:r>
              <w:rPr>
                <w:rFonts w:ascii="Times New Roman" w:hAnsi="Times New Roman" w:cs="Times New Roman"/>
                <w:sz w:val="20"/>
                <w:szCs w:val="20"/>
              </w:rPr>
              <w:t>__________________________________ </w:t>
            </w:r>
          </w:p>
        </w:tc>
      </w:tr>
    </w:tbl>
    <w:p>
      <w:pPr>
        <w:rPr>
          <w:rFonts w:hint="eastAsia" w:ascii="Times New Roman" w:hAnsi="Times New Roman" w:cs="Times New Roman" w:eastAsiaTheme="minorEastAsia"/>
          <w:lang w:eastAsia="zh-CN"/>
        </w:rPr>
      </w:pPr>
      <w:r>
        <w:rPr>
          <w:rFonts w:ascii="Times New Roman" w:cs="Times New Roman"/>
        </w:rPr>
        <w:t>单位负责人：</w:t>
      </w:r>
      <w:r>
        <w:rPr>
          <w:rFonts w:hint="eastAsia" w:ascii="Times New Roman" w:cs="Times New Roman"/>
          <w:lang w:eastAsia="zh-CN"/>
        </w:rPr>
        <w:t>唐秋玲</w:t>
      </w:r>
      <w:r>
        <w:rPr>
          <w:rFonts w:ascii="Times New Roman" w:hAnsi="Times New Roman" w:cs="Times New Roman"/>
        </w:rPr>
        <w:t xml:space="preserve">          </w:t>
      </w:r>
      <w:r>
        <w:rPr>
          <w:rFonts w:ascii="Times New Roman" w:cs="Times New Roman"/>
        </w:rPr>
        <w:t>审核人：</w:t>
      </w:r>
      <w:r>
        <w:rPr>
          <w:rFonts w:hint="eastAsia" w:ascii="Times New Roman" w:cs="Times New Roman"/>
          <w:lang w:eastAsia="zh-CN"/>
        </w:rPr>
        <w:t>陈瑶</w:t>
      </w:r>
      <w:r>
        <w:rPr>
          <w:rFonts w:ascii="Times New Roman" w:hAnsi="Times New Roman" w:cs="Times New Roman"/>
        </w:rPr>
        <w:t xml:space="preserve">           </w:t>
      </w:r>
      <w:r>
        <w:rPr>
          <w:rFonts w:ascii="Times New Roman" w:cs="Times New Roman"/>
        </w:rPr>
        <w:t>填报人：</w:t>
      </w:r>
      <w:r>
        <w:rPr>
          <w:rFonts w:hint="eastAsia" w:ascii="Times New Roman" w:cs="Times New Roman"/>
          <w:lang w:eastAsia="zh-CN"/>
        </w:rPr>
        <w:t>肖平</w:t>
      </w:r>
    </w:p>
    <w:p>
      <w:pPr>
        <w:rPr>
          <w:rFonts w:hint="default" w:ascii="Times New Roman" w:hAnsi="Times New Roman" w:cs="Times New Roman" w:eastAsiaTheme="minorEastAsia"/>
          <w:lang w:val="en-US" w:eastAsia="zh-CN"/>
        </w:rPr>
      </w:pPr>
      <w:r>
        <w:rPr>
          <w:rFonts w:ascii="Times New Roman" w:cs="Times New Roman"/>
        </w:rPr>
        <w:t>联系电话：</w:t>
      </w:r>
      <w:r>
        <w:rPr>
          <w:rFonts w:hint="eastAsia" w:ascii="Times New Roman" w:cs="Times New Roman"/>
          <w:lang w:val="en-US" w:eastAsia="zh-CN"/>
        </w:rPr>
        <w:t>07397221691</w:t>
      </w:r>
      <w:r>
        <w:rPr>
          <w:rFonts w:ascii="Times New Roman" w:hAnsi="Times New Roman" w:cs="Times New Roman"/>
        </w:rPr>
        <w:t xml:space="preserve">                 </w:t>
      </w:r>
      <w:r>
        <w:rPr>
          <w:rFonts w:ascii="Times New Roman" w:cs="Times New Roman"/>
        </w:rPr>
        <w:t>填报日期：</w:t>
      </w:r>
      <w:r>
        <w:rPr>
          <w:rFonts w:hint="eastAsia" w:ascii="Times New Roman" w:cs="Times New Roman"/>
          <w:lang w:val="en-US" w:eastAsia="zh-CN"/>
        </w:rPr>
        <w:t>2020-1-15</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6"/>
        <w:spacing w:before="0" w:beforeAutospacing="0" w:after="0" w:afterAutospacing="0"/>
        <w:jc w:val="center"/>
        <w:rPr>
          <w:rFonts w:ascii="Times New Roman" w:hAnsi="Times New Roman" w:cs="Times New Roman"/>
          <w:sz w:val="36"/>
          <w:szCs w:val="36"/>
        </w:rPr>
      </w:pPr>
      <w:r>
        <w:rPr>
          <w:rFonts w:ascii="Times New Roman" w:hAnsi="Times New Roman" w:cs="Times New Roman"/>
          <w:b/>
          <w:sz w:val="32"/>
          <w:szCs w:val="32"/>
          <w:shd w:val="clear" w:color="auto" w:fill="FFFFFF"/>
        </w:rPr>
        <w:br w:type="page"/>
      </w:r>
      <w:r>
        <w:rPr>
          <w:rFonts w:ascii="Times New Roman" w:cs="Times New Roman"/>
          <w:b/>
          <w:sz w:val="36"/>
          <w:szCs w:val="36"/>
          <w:shd w:val="clear" w:color="auto" w:fill="FFFFFF"/>
        </w:rPr>
        <w:t>政府网站工作年度报表填写说明</w:t>
      </w:r>
    </w:p>
    <w:p>
      <w:pPr>
        <w:pStyle w:val="6"/>
        <w:spacing w:before="0" w:beforeAutospacing="0" w:after="0" w:afterAutospacing="0"/>
        <w:ind w:firstLine="420"/>
        <w:jc w:val="both"/>
        <w:rPr>
          <w:rFonts w:ascii="Times New Roman" w:hAnsi="Times New Roman" w:cs="Times New Roman"/>
          <w:sz w:val="21"/>
          <w:szCs w:val="21"/>
        </w:rPr>
      </w:pP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b/>
          <w:sz w:val="21"/>
          <w:szCs w:val="21"/>
          <w:shd w:val="clear" w:color="auto" w:fill="FFFFFF"/>
        </w:rPr>
        <w:t>一、基本信息</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网站名称：请填写网站的中文名称。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首页网址：请填写网站首页页面地址。例如，北京市人民政府门户网站填写</w:t>
      </w:r>
      <w:r>
        <w:rPr>
          <w:rFonts w:ascii="Times New Roman" w:hAnsi="Times New Roman" w:cs="Times New Roman"/>
          <w:sz w:val="21"/>
          <w:szCs w:val="21"/>
          <w:shd w:val="clear" w:color="auto" w:fill="FFFFFF"/>
        </w:rPr>
        <w:t>“http://www.beijing.gov.cn”</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主办单位：请填写网站的主办单位全称。例如，北京市人民政府门户网站填写</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北京市人民政府办公厅</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4.</w:t>
      </w:r>
      <w:r>
        <w:rPr>
          <w:rFonts w:ascii="Times New Roman" w:cs="Times New Roman"/>
          <w:sz w:val="21"/>
          <w:szCs w:val="21"/>
          <w:shd w:val="clear" w:color="auto" w:fill="FFFFFF"/>
        </w:rPr>
        <w:t>网站类型：请按照网站类型勾选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政府门户网站</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部门网站</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专项网站</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5.</w:t>
      </w:r>
      <w:r>
        <w:rPr>
          <w:rFonts w:ascii="Times New Roman" w:cs="Times New Roman"/>
          <w:sz w:val="21"/>
          <w:szCs w:val="21"/>
          <w:shd w:val="clear" w:color="auto" w:fill="FFFFFF"/>
        </w:rPr>
        <w:t>政府网站标识码：请填写在</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全国政府网站信息报送系统</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中获取的政府网站标识码。例如，北京市人民政府门户网站填写</w:t>
      </w:r>
      <w:r>
        <w:rPr>
          <w:rFonts w:ascii="Times New Roman" w:hAnsi="Times New Roman" w:cs="Times New Roman"/>
          <w:sz w:val="21"/>
          <w:szCs w:val="21"/>
          <w:shd w:val="clear" w:color="auto" w:fill="FFFFFF"/>
        </w:rPr>
        <w:t>“1100000088”</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6.ICP</w:t>
      </w:r>
      <w:r>
        <w:rPr>
          <w:rFonts w:ascii="Times New Roman" w:cs="Times New Roman"/>
          <w:sz w:val="21"/>
          <w:szCs w:val="21"/>
          <w:shd w:val="clear" w:color="auto" w:fill="FFFFFF"/>
        </w:rPr>
        <w:t>备案号：请填写网站对应的</w:t>
      </w:r>
      <w:r>
        <w:rPr>
          <w:rFonts w:ascii="Times New Roman" w:hAnsi="Times New Roman" w:cs="Times New Roman"/>
          <w:sz w:val="21"/>
          <w:szCs w:val="21"/>
          <w:shd w:val="clear" w:color="auto" w:fill="FFFFFF"/>
        </w:rPr>
        <w:t>ICP</w:t>
      </w:r>
      <w:r>
        <w:rPr>
          <w:rFonts w:ascii="Times New Roman" w:cs="Times New Roman"/>
          <w:sz w:val="21"/>
          <w:szCs w:val="21"/>
          <w:shd w:val="clear" w:color="auto" w:fill="FFFFFF"/>
        </w:rPr>
        <w:t>备案编号。例如，北京市人民政府门户网站填写</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京</w:t>
      </w:r>
      <w:r>
        <w:rPr>
          <w:rFonts w:ascii="Times New Roman" w:hAnsi="Times New Roman" w:cs="Times New Roman"/>
          <w:sz w:val="21"/>
          <w:szCs w:val="21"/>
          <w:shd w:val="clear" w:color="auto" w:fill="FFFFFF"/>
        </w:rPr>
        <w:t>ICP</w:t>
      </w:r>
      <w:r>
        <w:rPr>
          <w:rFonts w:ascii="Times New Roman" w:cs="Times New Roman"/>
          <w:sz w:val="21"/>
          <w:szCs w:val="21"/>
          <w:shd w:val="clear" w:color="auto" w:fill="FFFFFF"/>
        </w:rPr>
        <w:t>备</w:t>
      </w:r>
      <w:r>
        <w:rPr>
          <w:rFonts w:ascii="Times New Roman" w:hAnsi="Times New Roman" w:cs="Times New Roman"/>
          <w:sz w:val="21"/>
          <w:szCs w:val="21"/>
          <w:shd w:val="clear" w:color="auto" w:fill="FFFFFF"/>
        </w:rPr>
        <w:t>05060933”</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7.</w:t>
      </w:r>
      <w:r>
        <w:rPr>
          <w:rFonts w:ascii="Times New Roman" w:cs="Times New Roman"/>
          <w:sz w:val="21"/>
          <w:szCs w:val="21"/>
          <w:shd w:val="clear" w:color="auto" w:fill="FFFFFF"/>
        </w:rPr>
        <w:t>公安机关备案号：请填写网站在公安机关的备案号。例如，北京市人民政府门户网站填写</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京公网安备</w:t>
      </w:r>
      <w:r>
        <w:rPr>
          <w:rFonts w:ascii="Times New Roman" w:hAnsi="Times New Roman" w:cs="Times New Roman"/>
          <w:sz w:val="21"/>
          <w:szCs w:val="21"/>
          <w:shd w:val="clear" w:color="auto" w:fill="FFFFFF"/>
        </w:rPr>
        <w:t>110105000722”</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8.</w:t>
      </w:r>
      <w:r>
        <w:rPr>
          <w:rFonts w:ascii="Times New Roman" w:cs="Times New Roman"/>
          <w:sz w:val="21"/>
          <w:szCs w:val="21"/>
          <w:shd w:val="clear" w:color="auto" w:fill="FFFFFF"/>
        </w:rPr>
        <w:t>独立用户访问总量：请填写本年度访问网站的用户总数（</w:t>
      </w:r>
      <w:r>
        <w:rPr>
          <w:rFonts w:ascii="Times New Roman" w:hAnsi="Times New Roman" w:cs="Times New Roman"/>
          <w:sz w:val="21"/>
          <w:szCs w:val="21"/>
          <w:shd w:val="clear" w:color="auto" w:fill="FFFFFF"/>
        </w:rPr>
        <w:t>UV</w:t>
      </w:r>
      <w:r>
        <w:rPr>
          <w:rFonts w:ascii="Times New Roman" w:cs="Times New Roman"/>
          <w:sz w:val="21"/>
          <w:szCs w:val="21"/>
          <w:shd w:val="clear" w:color="auto" w:fill="FFFFFF"/>
        </w:rPr>
        <w:t>），同一用户每日多次访问不重复计算，只计一次。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9.</w:t>
      </w:r>
      <w:r>
        <w:rPr>
          <w:rFonts w:ascii="Times New Roman" w:cs="Times New Roman"/>
          <w:sz w:val="21"/>
          <w:szCs w:val="21"/>
          <w:shd w:val="clear" w:color="auto" w:fill="FFFFFF"/>
        </w:rPr>
        <w:t>网站总访问量：请填写本年度网站的总点击次数（</w:t>
      </w:r>
      <w:r>
        <w:rPr>
          <w:rFonts w:ascii="Times New Roman" w:hAnsi="Times New Roman" w:cs="Times New Roman"/>
          <w:sz w:val="21"/>
          <w:szCs w:val="21"/>
          <w:shd w:val="clear" w:color="auto" w:fill="FFFFFF"/>
        </w:rPr>
        <w:t>PV</w:t>
      </w:r>
      <w:r>
        <w:rPr>
          <w:rFonts w:ascii="Times New Roman" w:cs="Times New Roman"/>
          <w:sz w:val="21"/>
          <w:szCs w:val="21"/>
          <w:shd w:val="clear" w:color="auto" w:fill="FFFFFF"/>
        </w:rPr>
        <w:t>），同一用户对同一页面多次访问重复计算。</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b/>
          <w:sz w:val="21"/>
          <w:szCs w:val="21"/>
          <w:shd w:val="clear" w:color="auto" w:fill="FFFFFF"/>
        </w:rPr>
        <w:t>二、信息发布</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总数：请填写本年度网站发布信息的总条数，不包括外链信息。</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概况类信息更新量：请填写本年度网站发布经济、社会、历史、地理、人文、行政区划等介绍性信息，机构设置、主要职责和联系方式等机构职能信息，本地区、本部门、本机构负责人信息的总条数。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政务动态信息更新量：请填写本年度网站发布本地区、本部门政务要闻、通知公告、工作动态等需要社会公众广泛知晓的政务动态信息的总条数。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4.</w:t>
      </w:r>
      <w:r>
        <w:rPr>
          <w:rFonts w:ascii="Times New Roman" w:cs="Times New Roman"/>
          <w:sz w:val="21"/>
          <w:szCs w:val="21"/>
          <w:shd w:val="clear" w:color="auto" w:fill="FFFFFF"/>
        </w:rPr>
        <w:t>信息公开目录信息更新量：请填写本年度网站政府信息公开目录中发布信息的总条数。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b/>
          <w:sz w:val="21"/>
          <w:szCs w:val="21"/>
          <w:shd w:val="clear" w:color="auto" w:fill="FFFFFF"/>
        </w:rPr>
        <w:t>三、专栏专题</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维护数量：请填写网站维护的本年度有信息更新的专栏专题总个数。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新开设数量：请填写本年度网站新开设的专栏专题个数。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b/>
          <w:sz w:val="21"/>
          <w:szCs w:val="21"/>
          <w:shd w:val="clear" w:color="auto" w:fill="FFFFFF"/>
        </w:rPr>
        <w:t>四、解读回应</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解读信息发布</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）总数：请填写本年度网站发布或转载的对政策文件的解读材料、解读产品、媒体评论文章的总数，不包括外链信息。</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）解读材料数量：请填写本年度网站发布或转载的对政策文件的解读材料（以文字解读为主）的总条数，不包括外链信息。</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）解读产品数量：请填写本年度网站发布或转载的对政策文件的解读产品的总个数，不包括外链信息。解读产品指运用数字化、图表图解、音频、视频、动漫等方式制作的解读材料。</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4</w:t>
      </w:r>
      <w:r>
        <w:rPr>
          <w:rFonts w:ascii="Times New Roman" w:cs="Times New Roman"/>
          <w:sz w:val="21"/>
          <w:szCs w:val="21"/>
          <w:shd w:val="clear" w:color="auto" w:fill="FFFFFF"/>
        </w:rPr>
        <w:t>）媒体评论文章数量：请填写本年度网站发布或转载的关于政策文件的媒体评论文章的总篇数，不包括外链信息。</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回应公众关注热点或重大舆情数量：请填写本年度网站发布的回应公众关注热点或重大舆情的次数。以多种形式回应同一热点或舆情的不重复计算，只计一次。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b/>
          <w:sz w:val="21"/>
          <w:szCs w:val="21"/>
          <w:shd w:val="clear" w:color="auto" w:fill="FFFFFF"/>
        </w:rPr>
        <w:t>五、办事服务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是否发布服务事项目录：是否在网站发布本单位政务服务事项目录，请勾选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是</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否</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注册用户数：请填写截至本年度</w:t>
      </w:r>
      <w:r>
        <w:rPr>
          <w:rFonts w:ascii="Times New Roman" w:hAnsi="Times New Roman" w:cs="Times New Roman"/>
          <w:sz w:val="21"/>
          <w:szCs w:val="21"/>
          <w:shd w:val="clear" w:color="auto" w:fill="FFFFFF"/>
        </w:rPr>
        <w:t>12</w:t>
      </w:r>
      <w:r>
        <w:rPr>
          <w:rFonts w:ascii="Times New Roman" w:cs="Times New Roman"/>
          <w:sz w:val="21"/>
          <w:szCs w:val="21"/>
          <w:shd w:val="clear" w:color="auto" w:fill="FFFFFF"/>
        </w:rPr>
        <w:t>月底网站的注册用户数。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政务服务事项数量：请填写网站提供的本单位政务服务事项总项数。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4.</w:t>
      </w:r>
      <w:r>
        <w:rPr>
          <w:rFonts w:ascii="Times New Roman" w:cs="Times New Roman"/>
          <w:sz w:val="21"/>
          <w:szCs w:val="21"/>
          <w:shd w:val="clear" w:color="auto" w:fill="FFFFFF"/>
        </w:rPr>
        <w:t>可全程在线办理政务服务事项数量：请填写网站提供的本单位可全程网上办理的政务服务事项总项数。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5.</w:t>
      </w:r>
      <w:r>
        <w:rPr>
          <w:rFonts w:ascii="Times New Roman" w:cs="Times New Roman"/>
          <w:sz w:val="21"/>
          <w:szCs w:val="21"/>
          <w:shd w:val="clear" w:color="auto" w:fill="FFFFFF"/>
        </w:rPr>
        <w:t>办件量</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）总数：请填写本年度本单位针对可在线预约、在线申报、在线查询、在线办理的办事服务事项，已办结的用户申请总件数。同一用户办理同一事项的不同环节不重复计算，只计一次。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）自然人办件量：请填写本年度本单位针对可在线预约、在线申报、在线查询、在线办理的办事服务事项，已办结的自然人申请总件数。同一自然人用户办理同一事项的不同环节不重复计算，只计一次。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）法人办件量：请填写本年度本单位针对可在线预约、在线申报、在线查询、在线办理的办事服务事项，已办结的法人申请总件数。同一法人用户办理同一事项的不同环节不重复计算，只计一次。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b/>
          <w:sz w:val="21"/>
          <w:szCs w:val="21"/>
          <w:shd w:val="clear" w:color="auto" w:fill="FFFFFF"/>
        </w:rPr>
        <w:t>六、互动交流</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是否使用统一平台：网站的留言评论、征集调查、咨询投诉、在线访谈等互动交流栏目是否使用统一的互动交流平台，请勾选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是</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否</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。网站如使用其他网站提供的统一的互动交流平台，则勾选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是</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留言办理</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）收到留言数量：请填写本年度通过网站开设的咨询投诉、反映问题等互动交流栏目收集到的网民留言总条数。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）办结留言数量：请填写本年度网站办结的网民留言总条数。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）平均办理时间：请填写本年度网站网民留言从收到到办结的平均办理天数。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4</w:t>
      </w:r>
      <w:r>
        <w:rPr>
          <w:rFonts w:ascii="Times New Roman" w:cs="Times New Roman"/>
          <w:sz w:val="21"/>
          <w:szCs w:val="21"/>
          <w:shd w:val="clear" w:color="auto" w:fill="FFFFFF"/>
        </w:rPr>
        <w:t>）公开答复数量：请填写本年度网站公开网民留言及留言答复情况的留言总条数。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征集调查</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）征集调查期数：请填写本年度网站发布的面向公众或有关单位的征集调查的总期数。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）收到意见数量：请填写本年度网站通过征集调查收到的意见总条数。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）公布调查结果期数：请填写本年度已公布结果的征集调查的总期数。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4.</w:t>
      </w:r>
      <w:r>
        <w:rPr>
          <w:rFonts w:ascii="Times New Roman" w:cs="Times New Roman"/>
          <w:sz w:val="21"/>
          <w:szCs w:val="21"/>
          <w:shd w:val="clear" w:color="auto" w:fill="FFFFFF"/>
        </w:rPr>
        <w:t>在线访谈</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）访谈期数：请填写本年度网站单独举办或与主流媒体等其他机构合作举办，并可通过政府网站观看的在线访谈的总期数。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）网民留言数量：请填写本年度通过在线访谈收到的网民留言的总条数。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）答复网民提问数量：请填写本年度通过在线访谈答复网民提问的总条数。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5.</w:t>
      </w:r>
      <w:r>
        <w:rPr>
          <w:rFonts w:ascii="Times New Roman" w:cs="Times New Roman"/>
          <w:sz w:val="21"/>
          <w:szCs w:val="21"/>
          <w:shd w:val="clear" w:color="auto" w:fill="FFFFFF"/>
        </w:rPr>
        <w:t>是否提供智能问答：网站是否提供通过自然语言处理等相关技术自动解答用户咨询的智能问答功能，请勾选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是</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否</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b/>
          <w:sz w:val="21"/>
          <w:szCs w:val="21"/>
          <w:shd w:val="clear" w:color="auto" w:fill="FFFFFF"/>
        </w:rPr>
        <w:t>七、安全防护</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安全检测评估次数：请填写本年度对网站开展安全检测评估的总次数。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发现问题数量：请填写本年度安全检测评估中发现并确认的安全问题总个数。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问题整改数量：请填写本年度网站整改到位的安全问题总个数。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4.</w:t>
      </w:r>
      <w:r>
        <w:rPr>
          <w:rFonts w:ascii="Times New Roman" w:cs="Times New Roman"/>
          <w:sz w:val="21"/>
          <w:szCs w:val="21"/>
          <w:shd w:val="clear" w:color="auto" w:fill="FFFFFF"/>
        </w:rPr>
        <w:t>是否建立安全监测预警机制：网站是否已建立安全监测预警机制，请勾选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是</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否</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5.</w:t>
      </w:r>
      <w:r>
        <w:rPr>
          <w:rFonts w:ascii="Times New Roman" w:cs="Times New Roman"/>
          <w:sz w:val="21"/>
          <w:szCs w:val="21"/>
          <w:shd w:val="clear" w:color="auto" w:fill="FFFFFF"/>
        </w:rPr>
        <w:t>是否开展应急演练：本年度网站是否开展网络安全应急演练，请勾选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是</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否</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6.</w:t>
      </w:r>
      <w:r>
        <w:rPr>
          <w:rFonts w:ascii="Times New Roman" w:cs="Times New Roman"/>
          <w:sz w:val="21"/>
          <w:szCs w:val="21"/>
          <w:shd w:val="clear" w:color="auto" w:fill="FFFFFF"/>
        </w:rPr>
        <w:t>是否明确网站安全责任人：网站是否明确网站安全责任人，请勾选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是</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否</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b/>
          <w:sz w:val="21"/>
          <w:szCs w:val="21"/>
          <w:shd w:val="clear" w:color="auto" w:fill="FFFFFF"/>
        </w:rPr>
        <w:t>八、移动新媒体</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是否有移动新媒体：网站主办单位是否保障移动新媒体，请勾选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是</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否</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。如勾选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是</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，请填写</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微博</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微信</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其他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项目。</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微博</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）名称：请填写主要由网站主办单位保障的微博账号的名称。如，北京市公安局公安交通管理局填写</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北京交警</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。在多个平台开设微博账号或在一个平台开设多个微博账号的，仅填写网民关注数量最多的微博账号名称。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）信息发布量：请填写本年度微博账号发布信息总条数，包括转载的信息，不包括对其他账号发布内容的评论信息。</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）关注量：请填写微博账号的网民关注数量。</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微信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1</w:t>
      </w:r>
      <w:r>
        <w:rPr>
          <w:rFonts w:ascii="Times New Roman" w:cs="Times New Roman"/>
          <w:sz w:val="21"/>
          <w:szCs w:val="21"/>
          <w:shd w:val="clear" w:color="auto" w:fill="FFFFFF"/>
        </w:rPr>
        <w:t>）名称：请填写主要由网站主办单位保障的微信公众账号的名称。如，北京市公安局公安交通管理局填写</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北京交警</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。开设多个微信公众账号的，仅填写网民订阅数量最多的微信公众账号名称。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2</w:t>
      </w:r>
      <w:r>
        <w:rPr>
          <w:rFonts w:ascii="Times New Roman" w:cs="Times New Roman"/>
          <w:sz w:val="21"/>
          <w:szCs w:val="21"/>
          <w:shd w:val="clear" w:color="auto" w:fill="FFFFFF"/>
        </w:rPr>
        <w:t>）信息发布量：请填写本年度微信公众账号发布信息总条数。</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w:t>
      </w:r>
      <w:r>
        <w:rPr>
          <w:rFonts w:ascii="Times New Roman" w:hAnsi="Times New Roman" w:cs="Times New Roman"/>
          <w:sz w:val="21"/>
          <w:szCs w:val="21"/>
          <w:shd w:val="clear" w:color="auto" w:fill="FFFFFF"/>
        </w:rPr>
        <w:t>3</w:t>
      </w:r>
      <w:r>
        <w:rPr>
          <w:rFonts w:ascii="Times New Roman" w:cs="Times New Roman"/>
          <w:sz w:val="21"/>
          <w:szCs w:val="21"/>
          <w:shd w:val="clear" w:color="auto" w:fill="FFFFFF"/>
        </w:rPr>
        <w:t>）订阅数：请填写微信公众账号的网民订阅数量。</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4.</w:t>
      </w:r>
      <w:r>
        <w:rPr>
          <w:rFonts w:ascii="Times New Roman" w:cs="Times New Roman"/>
          <w:sz w:val="21"/>
          <w:szCs w:val="21"/>
          <w:shd w:val="clear" w:color="auto" w:fill="FFFFFF"/>
        </w:rPr>
        <w:t>其他</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请填写由网站主办单位保障的其他新媒体产品，如发布的移动客户端等，包括产品类型、平台名称、产品名称、信息发布量、用户关注量</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下载量等内容。</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b/>
          <w:sz w:val="21"/>
          <w:szCs w:val="21"/>
          <w:shd w:val="clear" w:color="auto" w:fill="FFFFFF"/>
        </w:rPr>
        <w:t>九、创新发展</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cs="Times New Roman"/>
          <w:sz w:val="21"/>
          <w:szCs w:val="21"/>
          <w:shd w:val="clear" w:color="auto" w:fill="FFFFFF"/>
        </w:rPr>
        <w:t>本项为多选，请根据实际情况勾选对应选项。如勾选</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其他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，请在横线上注明具体内容，字数不超过</w:t>
      </w:r>
      <w:r>
        <w:rPr>
          <w:rFonts w:ascii="Times New Roman" w:hAnsi="Times New Roman" w:cs="Times New Roman"/>
          <w:sz w:val="21"/>
          <w:szCs w:val="21"/>
          <w:shd w:val="clear" w:color="auto" w:fill="FFFFFF"/>
        </w:rPr>
        <w:t>200</w:t>
      </w:r>
      <w:r>
        <w:rPr>
          <w:rFonts w:ascii="Times New Roman" w:cs="Times New Roman"/>
          <w:sz w:val="21"/>
          <w:szCs w:val="21"/>
          <w:shd w:val="clear" w:color="auto" w:fill="FFFFFF"/>
        </w:rPr>
        <w:t>字。</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搜索即服务</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指网站搜索提供错别字自动纠正、关键词推荐、拼音转化搜索和通俗语言搜索等功能，根据用户真实需求调整搜索结果排序，提供多维度分类展现，聚合相关信息和服务。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多语言版本</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指根据用户群体特点和需求，提供多语言服务。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无障碍浏览</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指为方便残疾人、老年人等特殊群体获取网站信息，提供无障碍浏览服务。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千人千网</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指以用户为中心，打造个人和企业专属主页，提供个性化、便捷化、智能化服务。</w:t>
      </w:r>
    </w:p>
    <w:p>
      <w:pPr>
        <w:pStyle w:val="6"/>
        <w:spacing w:before="0" w:beforeAutospacing="0" w:after="0" w:afterAutospacing="0" w:line="400" w:lineRule="exact"/>
        <w:ind w:firstLine="420"/>
        <w:jc w:val="both"/>
        <w:rPr>
          <w:rFonts w:ascii="Times New Roman" w:hAnsi="Times New Roman" w:cs="Times New Roman"/>
          <w:sz w:val="21"/>
          <w:szCs w:val="21"/>
        </w:rPr>
      </w:pP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其他</w:t>
      </w:r>
      <w:r>
        <w:rPr>
          <w:rFonts w:ascii="Times New Roman" w:hAnsi="Times New Roman" w:cs="Times New Roman"/>
          <w:sz w:val="21"/>
          <w:szCs w:val="21"/>
          <w:shd w:val="clear" w:color="auto" w:fill="FFFFFF"/>
        </w:rPr>
        <w:t>”</w:t>
      </w:r>
      <w:r>
        <w:rPr>
          <w:rFonts w:ascii="Times New Roman" w:cs="Times New Roman"/>
          <w:sz w:val="21"/>
          <w:szCs w:val="21"/>
          <w:shd w:val="clear" w:color="auto" w:fill="FFFFFF"/>
        </w:rPr>
        <w:t>指在个性化服务、开放式架构、大数据支撑、多渠道拓展等方面提供的创新功能或服务。</w:t>
      </w:r>
    </w:p>
    <w:p>
      <w:pPr>
        <w:spacing w:line="400" w:lineRule="exact"/>
        <w:rPr>
          <w:rFonts w:ascii="Times New Roman" w:hAnsi="Times New Roman" w:cs="Times New Roman"/>
          <w:szCs w:val="21"/>
        </w:rPr>
      </w:pPr>
    </w:p>
    <w:p>
      <w:pPr>
        <w:spacing w:line="400" w:lineRule="exact"/>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C5"/>
    <w:rsid w:val="00006FF6"/>
    <w:rsid w:val="0002600E"/>
    <w:rsid w:val="000B6EC1"/>
    <w:rsid w:val="000D1D41"/>
    <w:rsid w:val="000D577A"/>
    <w:rsid w:val="001216F4"/>
    <w:rsid w:val="001730B3"/>
    <w:rsid w:val="001856FE"/>
    <w:rsid w:val="0019371B"/>
    <w:rsid w:val="001C7549"/>
    <w:rsid w:val="001E236B"/>
    <w:rsid w:val="00250E0D"/>
    <w:rsid w:val="002C4315"/>
    <w:rsid w:val="00332E17"/>
    <w:rsid w:val="003F0FC8"/>
    <w:rsid w:val="003F1B47"/>
    <w:rsid w:val="00412895"/>
    <w:rsid w:val="00417EE5"/>
    <w:rsid w:val="00492548"/>
    <w:rsid w:val="004968AA"/>
    <w:rsid w:val="004D5777"/>
    <w:rsid w:val="00594249"/>
    <w:rsid w:val="006600F9"/>
    <w:rsid w:val="00670057"/>
    <w:rsid w:val="006D0DCA"/>
    <w:rsid w:val="00765744"/>
    <w:rsid w:val="00771F99"/>
    <w:rsid w:val="00787EBB"/>
    <w:rsid w:val="008830D5"/>
    <w:rsid w:val="00933078"/>
    <w:rsid w:val="00933D85"/>
    <w:rsid w:val="00951713"/>
    <w:rsid w:val="00981165"/>
    <w:rsid w:val="00A12FD6"/>
    <w:rsid w:val="00A72371"/>
    <w:rsid w:val="00AF4D63"/>
    <w:rsid w:val="00B2125F"/>
    <w:rsid w:val="00B2677D"/>
    <w:rsid w:val="00B320ED"/>
    <w:rsid w:val="00B60186"/>
    <w:rsid w:val="00BB2345"/>
    <w:rsid w:val="00C54D4D"/>
    <w:rsid w:val="00C75281"/>
    <w:rsid w:val="00CA6E11"/>
    <w:rsid w:val="00CB6650"/>
    <w:rsid w:val="00CD4098"/>
    <w:rsid w:val="00CD637B"/>
    <w:rsid w:val="00CE180C"/>
    <w:rsid w:val="00D12A7D"/>
    <w:rsid w:val="00D338D2"/>
    <w:rsid w:val="00D939BA"/>
    <w:rsid w:val="00DF5AC5"/>
    <w:rsid w:val="00E147C3"/>
    <w:rsid w:val="00E1480F"/>
    <w:rsid w:val="00E271C5"/>
    <w:rsid w:val="00E61115"/>
    <w:rsid w:val="00EB5BC5"/>
    <w:rsid w:val="00ED0600"/>
    <w:rsid w:val="00ED1BBA"/>
    <w:rsid w:val="00F00F05"/>
    <w:rsid w:val="00FF5654"/>
    <w:rsid w:val="0D461603"/>
    <w:rsid w:val="11754EB9"/>
    <w:rsid w:val="1C1C4210"/>
    <w:rsid w:val="4DC7663E"/>
    <w:rsid w:val="6DC6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标题 3 Char"/>
    <w:basedOn w:val="8"/>
    <w:link w:val="2"/>
    <w:qFormat/>
    <w:uiPriority w:val="9"/>
    <w:rPr>
      <w:rFonts w:ascii="宋体" w:hAnsi="宋体" w:eastAsia="宋体" w:cs="宋体"/>
      <w:b/>
      <w:bCs/>
      <w:kern w:val="0"/>
      <w:sz w:val="27"/>
      <w:szCs w:val="27"/>
    </w:r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764</Words>
  <Characters>4360</Characters>
  <Lines>36</Lines>
  <Paragraphs>10</Paragraphs>
  <TotalTime>17</TotalTime>
  <ScaleCrop>false</ScaleCrop>
  <LinksUpToDate>false</LinksUpToDate>
  <CharactersWithSpaces>5114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2020-01-04T09:33:00Z</dcterms:created>
  <dc:creator>李威</dc:creator>
  <cp:lastModifiedBy>Administrator</cp:lastModifiedBy>
  <cp:lastPrinted>2020-01-20T01:12:30Z</cp:lastPrinted>
  <dcterms:modified xsi:type="dcterms:W3CDTF">2020-01-20T01:13:33Z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