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 w:cs="Times New Roman"/>
          <w:sz w:val="32"/>
          <w:szCs w:val="32"/>
          <w:lang w:val="en-US" w:eastAsia="zh-CN"/>
        </w:rPr>
        <w:t>附件1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年度整体支出绩效自评报告</w:t>
      </w:r>
    </w:p>
    <w:p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仿宋" w:hAnsi="仿宋" w:eastAsia="仿宋" w:cs="仿宋"/>
          <w:sz w:val="40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</w:rPr>
        <w:t>单位名称：</w:t>
      </w:r>
      <w:r>
        <w:rPr>
          <w:rFonts w:hint="eastAsia" w:ascii="仿宋" w:hAnsi="仿宋" w:eastAsia="仿宋" w:cs="仿宋"/>
          <w:sz w:val="40"/>
          <w:szCs w:val="40"/>
          <w:u w:val="single"/>
          <w:lang w:val="en-US" w:eastAsia="zh-CN"/>
        </w:rPr>
        <w:t>洞口县大屋瑶族乡中心学校</w:t>
      </w:r>
    </w:p>
    <w:p>
      <w:pPr>
        <w:spacing w:line="600" w:lineRule="exact"/>
        <w:ind w:firstLine="2800" w:firstLineChars="700"/>
        <w:jc w:val="both"/>
        <w:rPr>
          <w:rFonts w:hint="eastAsia" w:ascii="仿宋" w:hAnsi="仿宋" w:eastAsia="仿宋" w:cs="仿宋"/>
          <w:sz w:val="40"/>
          <w:szCs w:val="40"/>
          <w:lang w:val="en-US" w:eastAsia="zh-CN"/>
        </w:rPr>
      </w:pPr>
    </w:p>
    <w:p>
      <w:pPr>
        <w:spacing w:line="600" w:lineRule="exact"/>
        <w:ind w:firstLine="2800" w:firstLineChars="700"/>
        <w:jc w:val="both"/>
        <w:rPr>
          <w:rFonts w:hint="eastAsia" w:ascii="仿宋" w:hAnsi="仿宋" w:eastAsia="仿宋" w:cs="仿宋"/>
          <w:sz w:val="40"/>
          <w:szCs w:val="40"/>
          <w:lang w:val="en-US" w:eastAsia="zh-CN"/>
        </w:rPr>
      </w:pPr>
    </w:p>
    <w:p>
      <w:pPr>
        <w:spacing w:line="600" w:lineRule="exact"/>
        <w:ind w:firstLine="2800" w:firstLineChars="700"/>
        <w:jc w:val="both"/>
        <w:rPr>
          <w:rFonts w:hint="eastAsia" w:ascii="仿宋" w:hAnsi="仿宋" w:eastAsia="仿宋" w:cs="仿宋"/>
          <w:sz w:val="40"/>
          <w:szCs w:val="40"/>
          <w:lang w:val="en-US" w:eastAsia="zh-CN"/>
        </w:rPr>
      </w:pPr>
    </w:p>
    <w:p>
      <w:pPr>
        <w:spacing w:line="600" w:lineRule="exact"/>
        <w:ind w:firstLine="2800" w:firstLineChars="700"/>
        <w:jc w:val="both"/>
        <w:rPr>
          <w:rFonts w:hint="eastAsia" w:ascii="仿宋" w:hAnsi="仿宋" w:eastAsia="仿宋" w:cs="仿宋"/>
          <w:sz w:val="40"/>
          <w:szCs w:val="40"/>
          <w:lang w:val="en-US" w:eastAsia="zh-CN"/>
        </w:rPr>
      </w:pPr>
    </w:p>
    <w:p>
      <w:pPr>
        <w:spacing w:line="600" w:lineRule="exact"/>
        <w:ind w:firstLine="2800" w:firstLineChars="700"/>
        <w:jc w:val="both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2022</w:t>
      </w:r>
      <w:r>
        <w:rPr>
          <w:rFonts w:hint="eastAsia" w:ascii="仿宋" w:hAnsi="仿宋" w:eastAsia="仿宋" w:cs="仿宋"/>
          <w:sz w:val="40"/>
          <w:szCs w:val="40"/>
        </w:rPr>
        <w:t>年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03 </w:t>
      </w:r>
      <w:r>
        <w:rPr>
          <w:rFonts w:hint="eastAsia" w:ascii="仿宋" w:hAnsi="仿宋" w:eastAsia="仿宋" w:cs="仿宋"/>
          <w:sz w:val="40"/>
          <w:szCs w:val="40"/>
        </w:rPr>
        <w:t>月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19</w:t>
      </w:r>
      <w:r>
        <w:rPr>
          <w:rFonts w:hint="eastAsia" w:ascii="仿宋" w:hAnsi="仿宋" w:eastAsia="仿宋" w:cs="仿宋"/>
          <w:sz w:val="40"/>
          <w:szCs w:val="40"/>
        </w:rPr>
        <w:t>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/>
          <w:b w:val="0"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jc w:val="center"/>
        <w:rPr>
          <w:rFonts w:hint="eastAsia"/>
          <w:b w:val="0"/>
          <w:bCs/>
          <w:sz w:val="44"/>
          <w:szCs w:val="44"/>
        </w:rPr>
      </w:pPr>
    </w:p>
    <w:p>
      <w:pPr>
        <w:jc w:val="center"/>
        <w:rPr>
          <w:rFonts w:hint="eastAsia"/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洞口县</w:t>
      </w:r>
      <w:r>
        <w:rPr>
          <w:rFonts w:hint="eastAsia"/>
          <w:b w:val="0"/>
          <w:bCs/>
          <w:sz w:val="36"/>
          <w:szCs w:val="36"/>
          <w:lang w:val="en-US" w:eastAsia="zh-CN"/>
        </w:rPr>
        <w:t>大屋瑶族乡</w:t>
      </w:r>
      <w:r>
        <w:rPr>
          <w:rFonts w:hint="eastAsia"/>
          <w:b w:val="0"/>
          <w:bCs/>
          <w:sz w:val="36"/>
          <w:szCs w:val="36"/>
          <w:lang w:eastAsia="zh-CN"/>
        </w:rPr>
        <w:t>中心学校202</w:t>
      </w:r>
      <w:r>
        <w:rPr>
          <w:rFonts w:hint="eastAsia"/>
          <w:b w:val="0"/>
          <w:bCs/>
          <w:sz w:val="36"/>
          <w:szCs w:val="36"/>
          <w:lang w:val="en-US" w:eastAsia="zh-CN"/>
        </w:rPr>
        <w:t>1</w:t>
      </w:r>
      <w:r>
        <w:rPr>
          <w:rFonts w:hint="eastAsia"/>
          <w:b w:val="0"/>
          <w:bCs/>
          <w:sz w:val="36"/>
          <w:szCs w:val="36"/>
        </w:rPr>
        <w:t>年度</w:t>
      </w:r>
    </w:p>
    <w:p>
      <w:pPr>
        <w:jc w:val="center"/>
        <w:rPr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整体支出绩效评价报告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为确实做好202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年度部门整体支出绩效自评工作，提高财政资金使用效益，根据《洞口县财政局关于开展202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年县级预算单位绩效评价工作的通知》文件精神，结合实际，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大屋瑶族乡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中心学校组织成立了绩效评价工作小组，评价小组采取座谈等方式听取情况，检查基本支出、有关账目，收集整理支出相关资料进行分析、总结，现将我中心学校整体支出绩效自评结果报告如下：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一、部门概况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（一）部门职能概述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学校的主要工作职责是：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1、贯彻落实上级关于教育工作的方针、政策和法律、法规，建议并协助制定地方性教育政策并监督执行。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2、管理本部门教育经费。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3、综合管理全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乡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的中小学教育、幼儿教育、特殊教育。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4、统筹规划并指导中小学校师生的思想政治教育、法制教育、体育卫生与艺术教育、国防教育、环保教育、人口教育及学生军训工作。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（二）机构设置：根据职能职责，洞口县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大屋瑶族乡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中心学校设置以下机构：</w:t>
      </w:r>
    </w:p>
    <w:p>
      <w:pPr>
        <w:ind w:firstLine="560" w:firstLineChars="200"/>
        <w:rPr>
          <w:rFonts w:hint="default" w:ascii="宋体" w:hAnsi="宋体" w:eastAsia="宋体" w:cs="宋体"/>
          <w:b w:val="0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1、中心学校办公室，设校长、政工专干、普教专干、财务专干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安全专干。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2、中心学校下辖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九年一贯制学校1所，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中心幼儿园1所。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（三）单位基本情况：洞口县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大屋瑶族乡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中心学校202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年事业编制人数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37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人。实有人数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37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人，其中在职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人，离退休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人。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）202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年度重点工作计划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年我中心校的主要工作思路是：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、继续以“文明创建”为抓手，推动师德师风建设。抓好学校德育工作，搞好镇、县教坛新秀、师德标兵和优秀教师评选。认真落实中央“八项规定”和省、市、县相关文件精神；严格遵守各项纪律规定，适应新常态；自觉接受组织监督和社会监督。确保工作期间不迟到、不早退，不无故缺席，不做与工作无关的事情；工作日期间禁止饮酒；严禁接受宴请、收受红包礼金等。认真履行岗位职责，以良好的师德、严明的纪律、务实的作风，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花园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教育的持续健康发展提供坚实的纪律和作风保障。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认真抓好党务移交和教育扶贫工作。全面贯彻党的教育方针，办好人民满意教育。党支部要抓好党员教师理论学习，确保政令畅通，令行禁止。强化学校教师的遵规守纪和廉洁自律，深入落实坐班、“禁酒令”等勤、廉制度。扎实开展深化师德管理和教育活动，促使校风、教风、学风进一步转变。继续搞好贫困家庭子女上学帮扶工作，不让一个学生因家贫而辍学，全力做好教育扶贫迎接国检。创新工作方法，全力推动我镇教育工作的有序发展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3、继续强化学校安全稳定工作。认真贯彻落实上级主管部门对学校安全管理工作的各项要求，坚持“安全第一、预防为主”方针，以师生的和谐发展和校园的平安稳定为目标，力争创建县级平安校园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所，市级平安校园1所，省级平安校园1所。着力学校安全工作的网络化、规范化、精细化管理，加强领导、突出重点、完善机制、精心组织、稳步推进，扎实做好学校安全管理工作。确保我校师生生命安全和学校财产安全，为建和谐校园、创品质教育保驾护航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4、继续加大课程改革和教学常规管理的力度。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①加强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乡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、校级常规工作检查评比。中心校常规工作检查每学期两次（第一次抽查，第二次评比），要求各学校每月检查一下，全期不少于4次，并搞好校级评比，坚定打造高效课堂以及向课堂教学要质量的信心。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②加大青年骨干教师培养力度，为进一步引领广大青年教师成长，中心校积极创设“比、学、赶、帮、超”的教学氛围，为青年教师搭建平台，加强课堂教学的培训和交流。组织好中小学教师学科教学比武，评选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乡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级学科带头人。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③抓好各学校校内大课间活动和传统文化教育。中心校统一制定相关活动方案，加强大课间活动的指导和督查。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④开好“初中毕业班学考研讨”会。中心校统筹安排“迎考蹲点”工作，要求各学校及时进行阶段小结，完善措施，确保提高教育教学质量。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5、继续强化学校管理工作。以检查评比为抓手，推动全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乡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各学校从校园环境建设，学校文化建设着手，内抓管理，外树形象，努力发扬德育立校、特色扬校、管理强校的办学理念，提高教师素质，深化课程改革，强化教学管理，促进学校全面发展。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二、部门整体支出管理及使用情况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（一）全年经费使用情况：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年预算总收入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226.72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万元，其中：财政拨款收入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226.72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万元，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增加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其他收入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115.46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万元。全年本期费用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342.18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万元，本期盈余0万元。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年全年费用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342.18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元，其中：工资福利支出（含基本工资、津贴补贴、社会保障缴费、其他工资福利等）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294.62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万元，商品和服务支出（包括办公费、印刷费、水电费、公务接待费、公务车辆购置及运行费、因公出国（境）费、业务费、物业管理费、差旅费、会议费、工会经费、福利费和除以上之外的一般公用支出）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对个人和家庭补助支出（含离退休人员统一津补贴、遗属补助、抚恤金、伤残补助、助学金、医疗补助、住房公积金、其他等）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47.56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万元。“三公经费”支出0万元。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三公经费实际支出情况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年度部门决算三公经费实际总支出0万元，其中公务车运行维护费0万元，因公出国出境0万元，公务接待0万元。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年度“三公”经费总支出0万元，减少变化主要原因是按中央、省、市、县规定要求，严格控制接待范围，接待标准，厉行节约、缩减开支。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（二）专项支出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1、专项资金（包括财政资金、自筹资金等）安排落实、总投入等情况分析。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我单位202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年财政资金没有安排专项支出。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2、专项资金（主要指财政资金）实际使用情况分析。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我单位202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年财政资金没有安排专项支出。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3、专项资金管理情况分析，主要包括管理制度、办法的制订及执行情况。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我单位严格执行上级部门有关专项资金的管理办法，专项经费支持的项目要有明确的绩效目标，在对所承担的项目进行充分的可行性研究基础上，综合考虑单位的各项事业发展迫切需要、切实可行的项目。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专项经费管理各方权责明确、各负其责，坚持集体决策与专家咨询相结合，实行决策、实施、监督相互独立、相互制约的管理机制。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在立项阶段，对项目的经济效益和社会效益进行评估论证;在执行阶段，要按项目实施进度拨付资金，并确保项目资金按规定的用途使用;项目完成后，要有决算审查和效果评价，以确保项目资金的使用效益。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 严格按照国家有关财务制度的规定，将专项经费纳入单位财务统一管理，单独核算，确保专款专用，并建立面向结果的追踪问效机制。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  为切实管理好、使用好专项资金，我单位分别制订了《洞口县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大屋瑶族乡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中心学校政府采购管理制度》、《洞口县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大屋瑶族乡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中心学校委员会“三重一大”议事规则实施细则》、《洞口县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大屋瑶族乡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中心学校政府采购业务控制》等管理办法，按照专项经费用途分类实行不同的管理方式，建立相应的绩效评价制度，提高资金使用效益。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三、部门专项组织实施情况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（一）专项组织情况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加强对县财政预算安排的项目资金的管理，保证项目资金按计划、按进度实行。专项资金应实行项目管理，专款专用，不得虚列项目支出，不得截留、挤占、挪用、浪费、套取、转移专项资金。所有物资采购按照政府采购相关规定，属于政府采购范围物资一律通过政府采购平台，按照规定流程进行政府采购。工程项目通过政府采购，经过财政预算评审、招投标、签订合同、竣工验收、财政决算评审等流程严格执行，并进行公示，接受监督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（二）专项管理情况分析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我单位专项经费的管理和使用原则: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1、分类管理，追踪问效。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按照专项经费用途分类实行不同的管理方式，建立相应的绩效评价制度，提高资金使用效益。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2、单独核算，专款专用。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将专项经费纳入单位财务统一管理，单独核算，专款专用，加强监督管理。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3、强化预算管理，严格预算控制。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专项经费预算纳入单位预算体系，按年度进行申报、评审及批复。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四、部门整体支出绩效情况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大屋瑶族乡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中心校在县教育局的坚强领导和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大屋瑶族乡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党委、政府的大力支持下，紧紧抓住新冠疫情防控、师德师风建设、教育教学管理、平安校园创建、教育均衡发展、教育扶贫攻坚、校园环境优化、基层学校党建等方面的工作主线，锐意进取、克难攻坚。抓硬件促校园环境优化，抓常规促教学质量提高。抓疫情防控促平安校园创建，抓校本教研促课堂教学改革，从而提高办学水平。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乡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教育教学工作稳步推进，校园环境不断优化，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ind w:firstLine="4760" w:firstLineChars="17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洞口县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大屋瑶族乡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中心学校</w:t>
      </w:r>
    </w:p>
    <w:p>
      <w:pPr>
        <w:ind w:firstLine="5320" w:firstLineChars="19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月1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日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87462CB"/>
    <w:rsid w:val="00EB60B2"/>
    <w:rsid w:val="047F0FEB"/>
    <w:rsid w:val="059960DD"/>
    <w:rsid w:val="062F07EF"/>
    <w:rsid w:val="087150EF"/>
    <w:rsid w:val="0B342ADE"/>
    <w:rsid w:val="0D29243C"/>
    <w:rsid w:val="0E1B3637"/>
    <w:rsid w:val="10C04E65"/>
    <w:rsid w:val="13EE1CEA"/>
    <w:rsid w:val="143C4803"/>
    <w:rsid w:val="14904B4F"/>
    <w:rsid w:val="15B34F99"/>
    <w:rsid w:val="18893BAC"/>
    <w:rsid w:val="1B1C713C"/>
    <w:rsid w:val="1B487F31"/>
    <w:rsid w:val="1B8A66C3"/>
    <w:rsid w:val="1D7D7285"/>
    <w:rsid w:val="213C416E"/>
    <w:rsid w:val="21A659B2"/>
    <w:rsid w:val="228201CD"/>
    <w:rsid w:val="24E862E1"/>
    <w:rsid w:val="28FE60D3"/>
    <w:rsid w:val="29332A15"/>
    <w:rsid w:val="2A1B7F74"/>
    <w:rsid w:val="2C351F17"/>
    <w:rsid w:val="2C9F197B"/>
    <w:rsid w:val="2F6B008F"/>
    <w:rsid w:val="302A1EA4"/>
    <w:rsid w:val="36EA58C4"/>
    <w:rsid w:val="3B697D24"/>
    <w:rsid w:val="3BFD046C"/>
    <w:rsid w:val="3D0E7227"/>
    <w:rsid w:val="3FCE63A8"/>
    <w:rsid w:val="3FEE6A4A"/>
    <w:rsid w:val="400718BA"/>
    <w:rsid w:val="40972C3D"/>
    <w:rsid w:val="418C2076"/>
    <w:rsid w:val="42CD2D1A"/>
    <w:rsid w:val="435F361D"/>
    <w:rsid w:val="47FD638F"/>
    <w:rsid w:val="49F27137"/>
    <w:rsid w:val="49F904C5"/>
    <w:rsid w:val="4BF861F6"/>
    <w:rsid w:val="4F02606E"/>
    <w:rsid w:val="4F934F18"/>
    <w:rsid w:val="51E97071"/>
    <w:rsid w:val="56DC71A4"/>
    <w:rsid w:val="58457206"/>
    <w:rsid w:val="589A04CE"/>
    <w:rsid w:val="591C7D2C"/>
    <w:rsid w:val="595B6559"/>
    <w:rsid w:val="59707C06"/>
    <w:rsid w:val="5BD743DE"/>
    <w:rsid w:val="5CB023D0"/>
    <w:rsid w:val="5D3B49BA"/>
    <w:rsid w:val="5DD5494D"/>
    <w:rsid w:val="5EA52572"/>
    <w:rsid w:val="5FD80267"/>
    <w:rsid w:val="601E25DC"/>
    <w:rsid w:val="61616C24"/>
    <w:rsid w:val="61646714"/>
    <w:rsid w:val="624A3B5C"/>
    <w:rsid w:val="63F41FD1"/>
    <w:rsid w:val="64CF659A"/>
    <w:rsid w:val="662621EA"/>
    <w:rsid w:val="674D577C"/>
    <w:rsid w:val="6784541A"/>
    <w:rsid w:val="6BF13845"/>
    <w:rsid w:val="6E565636"/>
    <w:rsid w:val="6FE949B4"/>
    <w:rsid w:val="703D260A"/>
    <w:rsid w:val="707F70C6"/>
    <w:rsid w:val="77C83101"/>
    <w:rsid w:val="780F366B"/>
    <w:rsid w:val="787462CB"/>
    <w:rsid w:val="7AF1296F"/>
    <w:rsid w:val="7C547659"/>
    <w:rsid w:val="7E6527E7"/>
    <w:rsid w:val="7E8B30DA"/>
    <w:rsid w:val="7F7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3299</Words>
  <Characters>3392</Characters>
  <Lines>0</Lines>
  <Paragraphs>0</Paragraphs>
  <TotalTime>175</TotalTime>
  <ScaleCrop>false</ScaleCrop>
  <LinksUpToDate>false</LinksUpToDate>
  <CharactersWithSpaces>3400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2023-04-18T00:54:00Z</dcterms:created>
  <dc:creator>小强1380125896</dc:creator>
  <cp:lastModifiedBy>烧饼酥</cp:lastModifiedBy>
  <cp:lastPrinted>2023-04-19T02:11:00Z</cp:lastPrinted>
  <dcterms:modified xsi:type="dcterms:W3CDTF">2023-05-08T06:48:24Z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A71E4E1CBC7D47DF84FC636CF4D84951_13</vt:lpwstr>
  </property>
</Properties>
</file>