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jc w:val="cente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pPr>
      <w:bookmarkStart w:id="0" w:name="_GoBack"/>
      <w:bookmarkEnd w:id="0"/>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洞口县第二中学2023年部门整体支出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rightChars="0" w:firstLine="0"/>
        <w:jc w:val="center"/>
        <w:textAlignment w:val="auto"/>
        <w:outlineLvl w:val="9"/>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绩效评价报告</w:t>
      </w:r>
    </w:p>
    <w:p>
      <w:pPr>
        <w:adjustRightInd w:val="0"/>
        <w:spacing w:line="600" w:lineRule="exact"/>
        <w:ind w:right="641"/>
        <w:jc w:val="center"/>
        <w:rPr>
          <w:rFonts w:hint="eastAsia" w:eastAsia="黑体"/>
          <w:b/>
          <w:szCs w:val="32"/>
        </w:rPr>
      </w:pP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为确实做好202</w:t>
      </w:r>
      <w:r>
        <w:rPr>
          <w:rFonts w:hint="eastAsia" w:ascii="宋体" w:hAnsi="宋体" w:eastAsia="宋体" w:cs="宋体"/>
          <w:b w:val="0"/>
          <w:bCs/>
          <w:sz w:val="28"/>
          <w:szCs w:val="28"/>
          <w:lang w:val="en-US" w:eastAsia="zh-CN"/>
        </w:rPr>
        <w:t>3</w:t>
      </w:r>
      <w:r>
        <w:rPr>
          <w:rFonts w:hint="eastAsia" w:ascii="宋体" w:hAnsi="宋体" w:eastAsia="宋体" w:cs="宋体"/>
          <w:b w:val="0"/>
          <w:bCs/>
          <w:sz w:val="28"/>
          <w:szCs w:val="28"/>
        </w:rPr>
        <w:t>年度部门整体支出绩效自评工作，提高财政资金使用效益，根据《洞口县财政局关于开展202</w:t>
      </w:r>
      <w:r>
        <w:rPr>
          <w:rFonts w:hint="eastAsia" w:ascii="宋体" w:hAnsi="宋体" w:eastAsia="宋体" w:cs="宋体"/>
          <w:b w:val="0"/>
          <w:bCs/>
          <w:sz w:val="28"/>
          <w:szCs w:val="28"/>
          <w:lang w:val="en-US" w:eastAsia="zh-CN"/>
        </w:rPr>
        <w:t>3</w:t>
      </w:r>
      <w:r>
        <w:rPr>
          <w:rFonts w:hint="eastAsia" w:ascii="宋体" w:hAnsi="宋体" w:eastAsia="宋体" w:cs="宋体"/>
          <w:b w:val="0"/>
          <w:bCs/>
          <w:sz w:val="28"/>
          <w:szCs w:val="28"/>
        </w:rPr>
        <w:t>年县级预算单位绩效评价工作的通知》文件精神，结合实际，</w:t>
      </w:r>
      <w:r>
        <w:rPr>
          <w:rFonts w:hint="eastAsia" w:ascii="宋体" w:hAnsi="宋体" w:eastAsia="宋体" w:cs="宋体"/>
          <w:b w:val="0"/>
          <w:bCs/>
          <w:sz w:val="28"/>
          <w:szCs w:val="28"/>
          <w:lang w:val="en-US" w:eastAsia="zh-CN"/>
        </w:rPr>
        <w:t>洞口县第二中学</w:t>
      </w:r>
      <w:r>
        <w:rPr>
          <w:rFonts w:hint="eastAsia" w:ascii="宋体" w:hAnsi="宋体" w:eastAsia="宋体" w:cs="宋体"/>
          <w:b w:val="0"/>
          <w:bCs/>
          <w:sz w:val="28"/>
          <w:szCs w:val="28"/>
        </w:rPr>
        <w:t>组织成立了绩效评价工作小组，评价小组采取座谈等方式听取情况，检查基本支出、有关账目，收集整理支出相关资料进行分析、总结，现将我中心学校整体支出绩效自评结果报告如下：</w:t>
      </w:r>
    </w:p>
    <w:p>
      <w:pPr>
        <w:adjustRightInd w:val="0"/>
        <w:spacing w:line="400" w:lineRule="exact"/>
        <w:ind w:firstLine="600" w:firstLineChars="200"/>
        <w:rPr>
          <w:rFonts w:ascii="宋体" w:hAnsi="宋体" w:eastAsia="宋体"/>
          <w:sz w:val="30"/>
          <w:szCs w:val="30"/>
        </w:rPr>
      </w:pPr>
    </w:p>
    <w:p>
      <w:pPr>
        <w:adjustRightInd w:val="0"/>
        <w:snapToGrid w:val="0"/>
        <w:spacing w:line="400" w:lineRule="exact"/>
        <w:ind w:firstLine="600" w:firstLineChars="200"/>
        <w:rPr>
          <w:rFonts w:ascii="宋体" w:hAnsi="宋体" w:eastAsia="宋体"/>
          <w:sz w:val="30"/>
          <w:szCs w:val="30"/>
        </w:rPr>
      </w:pPr>
      <w:r>
        <w:rPr>
          <w:rFonts w:ascii="宋体" w:hAnsi="宋体" w:eastAsia="宋体"/>
          <w:sz w:val="30"/>
          <w:szCs w:val="30"/>
        </w:rPr>
        <w:t>一、</w:t>
      </w:r>
      <w:r>
        <w:rPr>
          <w:rFonts w:hint="eastAsia" w:ascii="黑体" w:hAnsi="黑体" w:eastAsia="黑体" w:cs="黑体"/>
          <w:i w:val="0"/>
          <w:iCs w:val="0"/>
          <w:caps w:val="0"/>
          <w:color w:val="000000"/>
          <w:spacing w:val="0"/>
          <w:sz w:val="32"/>
          <w:szCs w:val="32"/>
          <w:shd w:val="clear" w:fill="FFFFFF"/>
        </w:rPr>
        <w:t>部门、单位基本情况</w:t>
      </w:r>
    </w:p>
    <w:p>
      <w:pPr>
        <w:ind w:firstLine="602" w:firstLineChars="200"/>
        <w:rPr>
          <w:rFonts w:hint="eastAsia" w:ascii="宋体" w:hAnsi="宋体" w:eastAsia="宋体" w:cs="宋体"/>
          <w:b w:val="0"/>
          <w:bCs/>
          <w:sz w:val="28"/>
          <w:szCs w:val="28"/>
        </w:rPr>
      </w:pPr>
      <w:r>
        <w:rPr>
          <w:rFonts w:hint="eastAsia" w:ascii="宋体" w:hAnsi="宋体" w:eastAsia="宋体"/>
          <w:b/>
          <w:sz w:val="30"/>
          <w:szCs w:val="30"/>
        </w:rPr>
        <w:t>（</w:t>
      </w:r>
      <w:r>
        <w:rPr>
          <w:rFonts w:hint="eastAsia" w:ascii="宋体" w:hAnsi="宋体" w:eastAsia="宋体" w:cs="宋体"/>
          <w:b w:val="0"/>
          <w:bCs/>
          <w:sz w:val="28"/>
          <w:szCs w:val="28"/>
        </w:rPr>
        <w:t>一）部门职能职责：</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部门职能职责：根据《中共洞口县委、洞口县人民政府关于印发&lt;洞口县人民政府机构改革方案的实施意见&gt;的通知》（洞发【2010】44号精神，学校的主要工作职责是：</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1、贯彻落实上级关于教育工作的方针、政策和法律、法规，建议并协助制定地方性教育政策并监督执行。</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2、管理本部门教育经费。</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3、综合管理全校职业教育教学，学生实训就业，优秀学生的升学工作等。</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4、统筹规划并指导全校师生的思想政治教育、法制教育、体育卫生与艺术教育、国防教育、环保教育、人口教育及学生军训工作。</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（二）机构设置：根据职能职责，洞口县第</w:t>
      </w:r>
      <w:r>
        <w:rPr>
          <w:rFonts w:hint="eastAsia" w:ascii="宋体" w:hAnsi="宋体" w:eastAsia="宋体" w:cs="宋体"/>
          <w:b w:val="0"/>
          <w:bCs/>
          <w:sz w:val="28"/>
          <w:szCs w:val="28"/>
          <w:lang w:eastAsia="zh-CN"/>
        </w:rPr>
        <w:t>二</w:t>
      </w:r>
      <w:r>
        <w:rPr>
          <w:rFonts w:hint="eastAsia" w:ascii="宋体" w:hAnsi="宋体" w:eastAsia="宋体" w:cs="宋体"/>
          <w:b w:val="0"/>
          <w:bCs/>
          <w:sz w:val="28"/>
          <w:szCs w:val="28"/>
        </w:rPr>
        <w:t>中学：办公室、</w:t>
      </w:r>
      <w:r>
        <w:rPr>
          <w:rFonts w:hint="eastAsia" w:ascii="宋体" w:hAnsi="宋体" w:eastAsia="宋体" w:cs="宋体"/>
          <w:b w:val="0"/>
          <w:bCs/>
          <w:sz w:val="28"/>
          <w:szCs w:val="28"/>
          <w:lang w:val="en-US" w:eastAsia="zh-CN"/>
        </w:rPr>
        <w:t>督导室、教科室、</w:t>
      </w:r>
      <w:r>
        <w:rPr>
          <w:rFonts w:hint="eastAsia" w:ascii="宋体" w:hAnsi="宋体" w:eastAsia="宋体" w:cs="宋体"/>
          <w:b w:val="0"/>
          <w:bCs/>
          <w:sz w:val="28"/>
          <w:szCs w:val="28"/>
        </w:rPr>
        <w:t>教导处、总务处、</w:t>
      </w:r>
      <w:r>
        <w:rPr>
          <w:rFonts w:hint="eastAsia" w:ascii="宋体" w:hAnsi="宋体" w:eastAsia="宋体" w:cs="宋体"/>
          <w:b w:val="0"/>
          <w:bCs/>
          <w:sz w:val="28"/>
          <w:szCs w:val="28"/>
          <w:lang w:val="en-US" w:eastAsia="zh-CN"/>
        </w:rPr>
        <w:t>德育处</w:t>
      </w:r>
      <w:r>
        <w:rPr>
          <w:rFonts w:hint="eastAsia" w:ascii="宋体" w:hAnsi="宋体" w:eastAsia="宋体" w:cs="宋体"/>
          <w:b w:val="0"/>
          <w:bCs/>
          <w:sz w:val="28"/>
          <w:szCs w:val="28"/>
        </w:rPr>
        <w:t>。</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（三）单位基本情况：洞口县第</w:t>
      </w:r>
      <w:r>
        <w:rPr>
          <w:rFonts w:hint="eastAsia" w:ascii="宋体" w:hAnsi="宋体" w:eastAsia="宋体" w:cs="宋体"/>
          <w:b w:val="0"/>
          <w:bCs/>
          <w:sz w:val="28"/>
          <w:szCs w:val="28"/>
          <w:lang w:eastAsia="zh-CN"/>
        </w:rPr>
        <w:t>二</w:t>
      </w:r>
      <w:r>
        <w:rPr>
          <w:rFonts w:hint="eastAsia" w:ascii="宋体" w:hAnsi="宋体" w:eastAsia="宋体" w:cs="宋体"/>
          <w:b w:val="0"/>
          <w:bCs/>
          <w:sz w:val="28"/>
          <w:szCs w:val="28"/>
        </w:rPr>
        <w:t>中学2</w:t>
      </w:r>
      <w:r>
        <w:rPr>
          <w:rFonts w:hint="eastAsia" w:ascii="宋体" w:hAnsi="宋体" w:eastAsia="宋体" w:cs="宋体"/>
          <w:b w:val="0"/>
          <w:bCs/>
          <w:sz w:val="28"/>
          <w:szCs w:val="28"/>
          <w:lang w:val="en-US" w:eastAsia="zh-CN"/>
        </w:rPr>
        <w:t>023</w:t>
      </w:r>
      <w:r>
        <w:rPr>
          <w:rFonts w:hint="eastAsia" w:ascii="宋体" w:hAnsi="宋体" w:eastAsia="宋体" w:cs="宋体"/>
          <w:b w:val="0"/>
          <w:bCs/>
          <w:sz w:val="28"/>
          <w:szCs w:val="28"/>
        </w:rPr>
        <w:t>年事业编制人数</w:t>
      </w:r>
      <w:r>
        <w:rPr>
          <w:rFonts w:hint="eastAsia" w:ascii="宋体" w:hAnsi="宋体" w:eastAsia="宋体" w:cs="宋体"/>
          <w:b w:val="0"/>
          <w:bCs/>
          <w:sz w:val="28"/>
          <w:szCs w:val="28"/>
          <w:lang w:val="en-US" w:eastAsia="zh-CN"/>
        </w:rPr>
        <w:t>209</w:t>
      </w:r>
      <w:r>
        <w:rPr>
          <w:rFonts w:hint="eastAsia" w:ascii="宋体" w:hAnsi="宋体" w:eastAsia="宋体" w:cs="宋体"/>
          <w:b w:val="0"/>
          <w:bCs/>
          <w:sz w:val="28"/>
          <w:szCs w:val="28"/>
        </w:rPr>
        <w:t>人。实有人数</w:t>
      </w:r>
      <w:r>
        <w:rPr>
          <w:rFonts w:hint="eastAsia" w:ascii="宋体" w:hAnsi="宋体" w:eastAsia="宋体" w:cs="宋体"/>
          <w:b w:val="0"/>
          <w:bCs/>
          <w:sz w:val="28"/>
          <w:szCs w:val="28"/>
          <w:lang w:val="en-US" w:eastAsia="zh-CN"/>
        </w:rPr>
        <w:t>209</w:t>
      </w:r>
      <w:r>
        <w:rPr>
          <w:rFonts w:hint="eastAsia" w:ascii="宋体" w:hAnsi="宋体" w:eastAsia="宋体" w:cs="宋体"/>
          <w:b w:val="0"/>
          <w:bCs/>
          <w:sz w:val="28"/>
          <w:szCs w:val="28"/>
        </w:rPr>
        <w:t>人，其中在职</w:t>
      </w:r>
      <w:r>
        <w:rPr>
          <w:rFonts w:hint="eastAsia" w:ascii="宋体" w:hAnsi="宋体" w:eastAsia="宋体" w:cs="宋体"/>
          <w:b w:val="0"/>
          <w:bCs/>
          <w:sz w:val="28"/>
          <w:szCs w:val="28"/>
          <w:lang w:val="en-US" w:eastAsia="zh-CN"/>
        </w:rPr>
        <w:t>175</w:t>
      </w:r>
      <w:r>
        <w:rPr>
          <w:rFonts w:hint="eastAsia" w:ascii="宋体" w:hAnsi="宋体" w:eastAsia="宋体" w:cs="宋体"/>
          <w:b w:val="0"/>
          <w:bCs/>
          <w:sz w:val="28"/>
          <w:szCs w:val="28"/>
        </w:rPr>
        <w:t>人，退休</w:t>
      </w:r>
      <w:r>
        <w:rPr>
          <w:rFonts w:hint="eastAsia" w:ascii="宋体" w:hAnsi="宋体" w:eastAsia="宋体" w:cs="宋体"/>
          <w:b w:val="0"/>
          <w:bCs/>
          <w:sz w:val="28"/>
          <w:szCs w:val="28"/>
          <w:lang w:val="en-US" w:eastAsia="zh-CN"/>
        </w:rPr>
        <w:t>34</w:t>
      </w:r>
      <w:r>
        <w:rPr>
          <w:rFonts w:hint="eastAsia" w:ascii="宋体" w:hAnsi="宋体" w:eastAsia="宋体" w:cs="宋体"/>
          <w:b w:val="0"/>
          <w:bCs/>
          <w:sz w:val="28"/>
          <w:szCs w:val="28"/>
        </w:rPr>
        <w:t>人。</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0"/>
        <w:textAlignment w:val="auto"/>
        <w:outlineLvl w:val="9"/>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（一）部门预算管理情况</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1、预算编制方面</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按照全校教育教学发展计划和任务目标为中心，在降低成本、减少费用支出等方面做出详细规划，同时充分考虑国家、行政事业单位等宏观政策，建立预算管理办法，结合本单位实际情况编制部门预算。</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预算编制流程分为5个步骤，包括预算布置、预算申报、预算论证及编制预算。</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 1 \* GB2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⑴</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t>预算布置。根据财政局要求，提出下年度单位预算编制的基本原则与方法，向学校各部门处室布置下年度的预算申报工作。</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 2 \* GB2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⑵</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t>、预算申报。学校根据预算年度工作目标和工作计划提出真实、详细的下年度预算申请，专项经费应附支出预算明细。</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 3 \* GB2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⑶</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t>、预算论证。学校对各处室的下年度预算申请进行初审与协调，对学校申请的专项经费逐项进行比对与论证，结合单位下年度收入测算数，根据项目的轻重缓急，提出支出项目预算建议数。</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 4 \* GB2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⑷</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t>、编制预算。学校根据县财政下达的预算控制数和单位预算年度的收支预测，在收支平衡的基础上，编制学校下一年度预算草案，形成预算建议数，上报县财政局。（5）学校对专项资金预算管理严格按照各财政文件与申报计划进行管理使用。</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2、基本支出预算管理情况</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根据县财政局最终批复预算数，向各学校通报，下年度各项经费开支范围、项目建设支出必须以预算批复额度为基准，不得无预算、超预算支出。预算指标下达后，依据批复结果，提出执行申请，资金支出必须有经手人，证明人，总务负责人，校长等签章和纪检审核章方可进行报账。</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3、项目支出预算管理情况</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加强对县财政预算安排的项目资金的管理，保证项目资金按计划、按进度实行。专项资金应实行项目管理，专款专用，不得虚列项目支出，不得截留、挤占、挪用、浪费、套取、转移专项资金。所有物资采购按照政府采购相关规定，属于政府采购范围物资一律通过政府采购平台，按照规定流程进行政府采购。工程项目通过政府采购，经过财政预算评审、招投标、签订合同、竣工验收、财政决算评审等流程严格执行，并进行公示，接受监督。</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4、三公经费预算管理情况</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对于三公经费预算严格按照相关管理规定进行，严格预算，近年来，公务接待费逐年下降。</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（二）20</w:t>
      </w:r>
      <w:r>
        <w:rPr>
          <w:rFonts w:hint="eastAsia" w:ascii="宋体" w:hAnsi="宋体" w:eastAsia="宋体" w:cs="宋体"/>
          <w:b w:val="0"/>
          <w:bCs/>
          <w:sz w:val="28"/>
          <w:szCs w:val="28"/>
          <w:lang w:val="en-US" w:eastAsia="zh-CN"/>
        </w:rPr>
        <w:t>23</w:t>
      </w:r>
      <w:r>
        <w:rPr>
          <w:rFonts w:hint="eastAsia" w:ascii="宋体" w:hAnsi="宋体" w:eastAsia="宋体" w:cs="宋体"/>
          <w:b w:val="0"/>
          <w:bCs/>
          <w:sz w:val="28"/>
          <w:szCs w:val="28"/>
        </w:rPr>
        <w:t>年财政预算情况</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2023</w:t>
      </w:r>
      <w:r>
        <w:rPr>
          <w:rFonts w:hint="eastAsia" w:ascii="宋体" w:hAnsi="宋体" w:eastAsia="宋体" w:cs="宋体"/>
          <w:b w:val="0"/>
          <w:bCs/>
          <w:sz w:val="28"/>
          <w:szCs w:val="28"/>
        </w:rPr>
        <w:t>年预算支出</w:t>
      </w:r>
      <w:r>
        <w:rPr>
          <w:rFonts w:hint="eastAsia" w:ascii="宋体" w:hAnsi="宋体" w:eastAsia="宋体" w:cs="宋体"/>
          <w:b w:val="0"/>
          <w:bCs/>
          <w:sz w:val="28"/>
          <w:szCs w:val="28"/>
          <w:lang w:val="en-US" w:eastAsia="zh-CN"/>
        </w:rPr>
        <w:t>3060.2</w:t>
      </w:r>
      <w:r>
        <w:rPr>
          <w:rFonts w:hint="eastAsia" w:ascii="宋体" w:hAnsi="宋体" w:eastAsia="宋体" w:cs="宋体"/>
          <w:b w:val="0"/>
          <w:bCs/>
          <w:sz w:val="28"/>
          <w:szCs w:val="28"/>
        </w:rPr>
        <w:t>万元，其中：工资福利支出（含基本工资、津贴补贴、社会保障缴费、其他工资福利等）</w:t>
      </w:r>
      <w:r>
        <w:rPr>
          <w:rFonts w:hint="eastAsia" w:ascii="宋体" w:hAnsi="宋体" w:eastAsia="宋体" w:cs="宋体"/>
          <w:b w:val="0"/>
          <w:bCs/>
          <w:sz w:val="28"/>
          <w:szCs w:val="28"/>
          <w:lang w:val="en-US" w:eastAsia="zh-CN"/>
        </w:rPr>
        <w:t>2350.2</w:t>
      </w:r>
      <w:r>
        <w:rPr>
          <w:rFonts w:hint="eastAsia" w:ascii="宋体" w:hAnsi="宋体" w:eastAsia="宋体" w:cs="宋体"/>
          <w:b w:val="0"/>
          <w:bCs/>
          <w:sz w:val="28"/>
          <w:szCs w:val="28"/>
        </w:rPr>
        <w:t>万元（其中养老保险、医疗保险、工伤保险、生育保险、失业保险、住房公积金</w:t>
      </w:r>
      <w:r>
        <w:rPr>
          <w:rFonts w:hint="eastAsia" w:ascii="宋体" w:hAnsi="宋体" w:eastAsia="宋体" w:cs="宋体"/>
          <w:b w:val="0"/>
          <w:bCs/>
          <w:sz w:val="28"/>
          <w:szCs w:val="28"/>
          <w:lang w:val="en-US" w:eastAsia="zh-CN"/>
        </w:rPr>
        <w:t>415.6</w:t>
      </w:r>
      <w:r>
        <w:rPr>
          <w:rFonts w:hint="eastAsia" w:ascii="宋体" w:hAnsi="宋体" w:eastAsia="宋体" w:cs="宋体"/>
          <w:b w:val="0"/>
          <w:bCs/>
          <w:sz w:val="28"/>
          <w:szCs w:val="28"/>
        </w:rPr>
        <w:t>万元）；商品和服务支出（包括办公费、印刷费、水电费、公务接待费、公务车辆购置及运行费、因公出国（境）费、业务费、物业管理费、差旅费、会议费、工会经费、福利费和除以上之外的一般公用支出）</w:t>
      </w:r>
      <w:r>
        <w:rPr>
          <w:rFonts w:hint="eastAsia" w:ascii="宋体" w:hAnsi="宋体" w:eastAsia="宋体" w:cs="宋体"/>
          <w:b w:val="0"/>
          <w:bCs/>
          <w:sz w:val="28"/>
          <w:szCs w:val="28"/>
          <w:lang w:val="en-US" w:eastAsia="zh-CN"/>
        </w:rPr>
        <w:t>653.2</w:t>
      </w:r>
      <w:r>
        <w:rPr>
          <w:rFonts w:hint="eastAsia" w:ascii="宋体" w:hAnsi="宋体" w:eastAsia="宋体" w:cs="宋体"/>
          <w:b w:val="0"/>
          <w:bCs/>
          <w:sz w:val="28"/>
          <w:szCs w:val="28"/>
        </w:rPr>
        <w:t>万元；对个人和家庭补助支出（含离退休人员统一津补贴、遗属补助、抚恤金、伤残补助、助学金、医疗补助、其他等）</w:t>
      </w:r>
      <w:r>
        <w:rPr>
          <w:rFonts w:hint="eastAsia" w:ascii="宋体" w:hAnsi="宋体" w:eastAsia="宋体" w:cs="宋体"/>
          <w:b w:val="0"/>
          <w:bCs/>
          <w:sz w:val="28"/>
          <w:szCs w:val="28"/>
          <w:lang w:val="en-US" w:eastAsia="zh-CN"/>
        </w:rPr>
        <w:t>40.8</w:t>
      </w:r>
      <w:r>
        <w:rPr>
          <w:rFonts w:hint="eastAsia" w:ascii="宋体" w:hAnsi="宋体" w:eastAsia="宋体" w:cs="宋体"/>
          <w:b w:val="0"/>
          <w:bCs/>
          <w:sz w:val="28"/>
          <w:szCs w:val="28"/>
        </w:rPr>
        <w:t>万元，</w:t>
      </w:r>
      <w:r>
        <w:rPr>
          <w:rFonts w:hint="eastAsia" w:ascii="宋体" w:hAnsi="宋体" w:eastAsia="宋体" w:cs="宋体"/>
          <w:b w:val="0"/>
          <w:bCs/>
          <w:sz w:val="28"/>
          <w:szCs w:val="28"/>
          <w:lang w:val="en-US" w:eastAsia="zh-CN"/>
        </w:rPr>
        <w:t>资本性</w:t>
      </w:r>
      <w:r>
        <w:rPr>
          <w:rFonts w:hint="eastAsia" w:ascii="宋体" w:hAnsi="宋体" w:eastAsia="宋体" w:cs="宋体"/>
          <w:b w:val="0"/>
          <w:bCs/>
          <w:sz w:val="28"/>
          <w:szCs w:val="28"/>
        </w:rPr>
        <w:t>支出</w:t>
      </w:r>
      <w:r>
        <w:rPr>
          <w:rFonts w:hint="eastAsia" w:ascii="宋体" w:hAnsi="宋体" w:eastAsia="宋体" w:cs="宋体"/>
          <w:b w:val="0"/>
          <w:bCs/>
          <w:sz w:val="28"/>
          <w:szCs w:val="28"/>
          <w:lang w:val="en-US" w:eastAsia="zh-CN"/>
        </w:rPr>
        <w:t>16</w:t>
      </w:r>
      <w:r>
        <w:rPr>
          <w:rFonts w:hint="eastAsia" w:ascii="宋体" w:hAnsi="宋体" w:eastAsia="宋体" w:cs="宋体"/>
          <w:b w:val="0"/>
          <w:bCs/>
          <w:sz w:val="28"/>
          <w:szCs w:val="28"/>
        </w:rPr>
        <w:t xml:space="preserve">万元。 </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“三公经费”增减变化情况：1、20</w:t>
      </w:r>
      <w:r>
        <w:rPr>
          <w:rFonts w:hint="eastAsia" w:ascii="宋体" w:hAnsi="宋体" w:eastAsia="宋体" w:cs="宋体"/>
          <w:b w:val="0"/>
          <w:bCs/>
          <w:sz w:val="28"/>
          <w:szCs w:val="28"/>
          <w:lang w:val="en-US" w:eastAsia="zh-CN"/>
        </w:rPr>
        <w:t>22</w:t>
      </w:r>
      <w:r>
        <w:rPr>
          <w:rFonts w:hint="eastAsia" w:ascii="宋体" w:hAnsi="宋体" w:eastAsia="宋体" w:cs="宋体"/>
          <w:b w:val="0"/>
          <w:bCs/>
          <w:sz w:val="28"/>
          <w:szCs w:val="28"/>
        </w:rPr>
        <w:t>年三公经费预算为0万元，20</w:t>
      </w:r>
      <w:r>
        <w:rPr>
          <w:rFonts w:hint="eastAsia" w:ascii="宋体" w:hAnsi="宋体" w:eastAsia="宋体" w:cs="宋体"/>
          <w:b w:val="0"/>
          <w:bCs/>
          <w:sz w:val="28"/>
          <w:szCs w:val="28"/>
          <w:lang w:val="en-US" w:eastAsia="zh-CN"/>
        </w:rPr>
        <w:t>22</w:t>
      </w:r>
      <w:r>
        <w:rPr>
          <w:rFonts w:hint="eastAsia" w:ascii="宋体" w:hAnsi="宋体" w:eastAsia="宋体" w:cs="宋体"/>
          <w:b w:val="0"/>
          <w:bCs/>
          <w:sz w:val="28"/>
          <w:szCs w:val="28"/>
        </w:rPr>
        <w:t>年我单位按照中央、省和县委县政府要求，厉行节约，继续严控“三公”经费,规范了公务接待活动,减少了公务接待支出。</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0"/>
        <w:textAlignment w:val="auto"/>
        <w:outlineLvl w:val="9"/>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三、部门整体支出绩效情况</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（一）部门预算情况</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1、部门预算收入</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20</w:t>
      </w:r>
      <w:r>
        <w:rPr>
          <w:rFonts w:hint="eastAsia" w:ascii="宋体" w:hAnsi="宋体" w:eastAsia="宋体" w:cs="宋体"/>
          <w:b w:val="0"/>
          <w:bCs/>
          <w:sz w:val="28"/>
          <w:szCs w:val="28"/>
          <w:lang w:val="en-US" w:eastAsia="zh-CN"/>
        </w:rPr>
        <w:t>23</w:t>
      </w:r>
      <w:r>
        <w:rPr>
          <w:rFonts w:hint="eastAsia" w:ascii="宋体" w:hAnsi="宋体" w:eastAsia="宋体" w:cs="宋体"/>
          <w:b w:val="0"/>
          <w:bCs/>
          <w:sz w:val="28"/>
          <w:szCs w:val="28"/>
        </w:rPr>
        <w:t>年初部门预算收入为</w:t>
      </w:r>
      <w:r>
        <w:rPr>
          <w:rFonts w:hint="eastAsia" w:ascii="宋体" w:hAnsi="宋体" w:eastAsia="宋体" w:cs="宋体"/>
          <w:b w:val="0"/>
          <w:bCs/>
          <w:sz w:val="28"/>
          <w:szCs w:val="28"/>
          <w:lang w:val="en-US" w:eastAsia="zh-CN"/>
        </w:rPr>
        <w:t>3060.2</w:t>
      </w:r>
      <w:r>
        <w:rPr>
          <w:rFonts w:hint="eastAsia" w:ascii="宋体" w:hAnsi="宋体" w:eastAsia="宋体" w:cs="宋体"/>
          <w:b w:val="0"/>
          <w:bCs/>
          <w:sz w:val="28"/>
          <w:szCs w:val="28"/>
        </w:rPr>
        <w:t>万元，其中，公共预算财政经费拨款</w:t>
      </w:r>
      <w:r>
        <w:rPr>
          <w:rFonts w:hint="eastAsia" w:ascii="宋体" w:hAnsi="宋体" w:eastAsia="宋体" w:cs="宋体"/>
          <w:b w:val="0"/>
          <w:bCs/>
          <w:sz w:val="28"/>
          <w:szCs w:val="28"/>
          <w:lang w:val="en-US" w:eastAsia="zh-CN"/>
        </w:rPr>
        <w:t>3060.2</w:t>
      </w:r>
      <w:r>
        <w:rPr>
          <w:rFonts w:hint="eastAsia" w:ascii="宋体" w:hAnsi="宋体" w:eastAsia="宋体" w:cs="宋体"/>
          <w:b w:val="0"/>
          <w:bCs/>
          <w:sz w:val="28"/>
          <w:szCs w:val="28"/>
        </w:rPr>
        <w:t>入和纳入专户管理的非税收入在年初部门预算时，财政部门没有要求做具体预算。</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2、部门预算支出</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20</w:t>
      </w:r>
      <w:r>
        <w:rPr>
          <w:rFonts w:hint="eastAsia" w:ascii="宋体" w:hAnsi="宋体" w:eastAsia="宋体" w:cs="宋体"/>
          <w:b w:val="0"/>
          <w:bCs/>
          <w:sz w:val="28"/>
          <w:szCs w:val="28"/>
          <w:lang w:val="en-US" w:eastAsia="zh-CN"/>
        </w:rPr>
        <w:t>23</w:t>
      </w:r>
      <w:r>
        <w:rPr>
          <w:rFonts w:hint="eastAsia" w:ascii="宋体" w:hAnsi="宋体" w:eastAsia="宋体" w:cs="宋体"/>
          <w:b w:val="0"/>
          <w:bCs/>
          <w:sz w:val="28"/>
          <w:szCs w:val="28"/>
        </w:rPr>
        <w:t>年初部门预算支出为</w:t>
      </w:r>
      <w:r>
        <w:rPr>
          <w:rFonts w:hint="eastAsia" w:ascii="宋体" w:hAnsi="宋体" w:eastAsia="宋体" w:cs="宋体"/>
          <w:b w:val="0"/>
          <w:bCs/>
          <w:sz w:val="28"/>
          <w:szCs w:val="28"/>
          <w:lang w:val="en-US" w:eastAsia="zh-CN"/>
        </w:rPr>
        <w:t>3060.2</w:t>
      </w:r>
      <w:r>
        <w:rPr>
          <w:rFonts w:hint="eastAsia" w:ascii="宋体" w:hAnsi="宋体" w:eastAsia="宋体" w:cs="宋体"/>
          <w:b w:val="0"/>
          <w:bCs/>
          <w:sz w:val="28"/>
          <w:szCs w:val="28"/>
        </w:rPr>
        <w:t>万元，其中，工资福利支出</w:t>
      </w:r>
      <w:r>
        <w:rPr>
          <w:rFonts w:hint="eastAsia" w:ascii="宋体" w:hAnsi="宋体" w:eastAsia="宋体" w:cs="宋体"/>
          <w:b w:val="0"/>
          <w:bCs/>
          <w:sz w:val="28"/>
          <w:szCs w:val="28"/>
          <w:lang w:val="en-US" w:eastAsia="zh-CN"/>
        </w:rPr>
        <w:t>2350.2</w:t>
      </w:r>
      <w:r>
        <w:rPr>
          <w:rFonts w:hint="eastAsia" w:ascii="宋体" w:hAnsi="宋体" w:eastAsia="宋体" w:cs="宋体"/>
          <w:b w:val="0"/>
          <w:bCs/>
          <w:sz w:val="28"/>
          <w:szCs w:val="28"/>
        </w:rPr>
        <w:t>万元，商品和服务支出</w:t>
      </w:r>
      <w:r>
        <w:rPr>
          <w:rFonts w:hint="eastAsia" w:ascii="宋体" w:hAnsi="宋体" w:eastAsia="宋体" w:cs="宋体"/>
          <w:b w:val="0"/>
          <w:bCs/>
          <w:sz w:val="28"/>
          <w:szCs w:val="28"/>
          <w:lang w:val="en-US" w:eastAsia="zh-CN"/>
        </w:rPr>
        <w:t>653.2</w:t>
      </w:r>
      <w:r>
        <w:rPr>
          <w:rFonts w:hint="eastAsia" w:ascii="宋体" w:hAnsi="宋体" w:eastAsia="宋体" w:cs="宋体"/>
          <w:b w:val="0"/>
          <w:bCs/>
          <w:sz w:val="28"/>
          <w:szCs w:val="28"/>
        </w:rPr>
        <w:t>万元，对个人和家庭补助支出</w:t>
      </w:r>
      <w:r>
        <w:rPr>
          <w:rFonts w:hint="eastAsia" w:ascii="宋体" w:hAnsi="宋体" w:eastAsia="宋体" w:cs="宋体"/>
          <w:b w:val="0"/>
          <w:bCs/>
          <w:sz w:val="28"/>
          <w:szCs w:val="28"/>
          <w:lang w:val="en-US" w:eastAsia="zh-CN"/>
        </w:rPr>
        <w:t>40.8</w:t>
      </w:r>
      <w:r>
        <w:rPr>
          <w:rFonts w:hint="eastAsia" w:ascii="宋体" w:hAnsi="宋体" w:eastAsia="宋体" w:cs="宋体"/>
          <w:b w:val="0"/>
          <w:bCs/>
          <w:sz w:val="28"/>
          <w:szCs w:val="28"/>
        </w:rPr>
        <w:t>万元；</w:t>
      </w:r>
      <w:r>
        <w:rPr>
          <w:rFonts w:hint="eastAsia" w:ascii="宋体" w:hAnsi="宋体" w:eastAsia="宋体" w:cs="宋体"/>
          <w:b w:val="0"/>
          <w:bCs/>
          <w:sz w:val="28"/>
          <w:szCs w:val="28"/>
          <w:lang w:val="en-US" w:eastAsia="zh-CN"/>
        </w:rPr>
        <w:t>资本性</w:t>
      </w:r>
      <w:r>
        <w:rPr>
          <w:rFonts w:hint="eastAsia" w:ascii="宋体" w:hAnsi="宋体" w:eastAsia="宋体" w:cs="宋体"/>
          <w:b w:val="0"/>
          <w:bCs/>
          <w:sz w:val="28"/>
          <w:szCs w:val="28"/>
        </w:rPr>
        <w:t>支出</w:t>
      </w:r>
      <w:r>
        <w:rPr>
          <w:rFonts w:hint="eastAsia" w:ascii="宋体" w:hAnsi="宋体" w:eastAsia="宋体" w:cs="宋体"/>
          <w:b w:val="0"/>
          <w:bCs/>
          <w:sz w:val="28"/>
          <w:szCs w:val="28"/>
          <w:lang w:val="en-US" w:eastAsia="zh-CN"/>
        </w:rPr>
        <w:t>16</w:t>
      </w:r>
      <w:r>
        <w:rPr>
          <w:rFonts w:hint="eastAsia" w:ascii="宋体" w:hAnsi="宋体" w:eastAsia="宋体" w:cs="宋体"/>
          <w:b w:val="0"/>
          <w:bCs/>
          <w:sz w:val="28"/>
          <w:szCs w:val="28"/>
        </w:rPr>
        <w:t>万元。</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3、三公经费预算情况</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20</w:t>
      </w:r>
      <w:r>
        <w:rPr>
          <w:rFonts w:hint="eastAsia" w:ascii="宋体" w:hAnsi="宋体" w:eastAsia="宋体" w:cs="宋体"/>
          <w:b w:val="0"/>
          <w:bCs/>
          <w:sz w:val="28"/>
          <w:szCs w:val="28"/>
          <w:lang w:val="en-US" w:eastAsia="zh-CN"/>
        </w:rPr>
        <w:t>22</w:t>
      </w:r>
      <w:r>
        <w:rPr>
          <w:rFonts w:hint="eastAsia" w:ascii="宋体" w:hAnsi="宋体" w:eastAsia="宋体" w:cs="宋体"/>
          <w:b w:val="0"/>
          <w:bCs/>
          <w:sz w:val="28"/>
          <w:szCs w:val="28"/>
        </w:rPr>
        <w:t>年度部门预算三公经费预算总支出0万元，其中公务车运行维护费0万元，因公出国出境0万元，公务接待费0万元。</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（二）部门预算实际执行情况</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1、部门实际收入</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20</w:t>
      </w:r>
      <w:r>
        <w:rPr>
          <w:rFonts w:hint="eastAsia" w:ascii="宋体" w:hAnsi="宋体" w:eastAsia="宋体" w:cs="宋体"/>
          <w:b w:val="0"/>
          <w:bCs/>
          <w:sz w:val="28"/>
          <w:szCs w:val="28"/>
          <w:lang w:val="en-US" w:eastAsia="zh-CN"/>
        </w:rPr>
        <w:t>23</w:t>
      </w:r>
      <w:r>
        <w:rPr>
          <w:rFonts w:hint="eastAsia" w:ascii="宋体" w:hAnsi="宋体" w:eastAsia="宋体" w:cs="宋体"/>
          <w:b w:val="0"/>
          <w:bCs/>
          <w:sz w:val="28"/>
          <w:szCs w:val="28"/>
        </w:rPr>
        <w:t>年度收入决算数</w:t>
      </w:r>
      <w:r>
        <w:rPr>
          <w:rFonts w:hint="eastAsia" w:ascii="宋体" w:hAnsi="宋体" w:eastAsia="宋体" w:cs="宋体"/>
          <w:b w:val="0"/>
          <w:bCs/>
          <w:sz w:val="28"/>
          <w:szCs w:val="28"/>
          <w:lang w:val="en-US" w:eastAsia="zh-CN"/>
        </w:rPr>
        <w:t>3060.2</w:t>
      </w:r>
      <w:r>
        <w:rPr>
          <w:rFonts w:hint="eastAsia" w:ascii="宋体" w:hAnsi="宋体" w:eastAsia="宋体" w:cs="宋体"/>
          <w:b w:val="0"/>
          <w:bCs/>
          <w:sz w:val="28"/>
          <w:szCs w:val="28"/>
        </w:rPr>
        <w:t>万元，其中，公共预算财政拨款收入</w:t>
      </w:r>
      <w:r>
        <w:rPr>
          <w:rFonts w:hint="eastAsia" w:ascii="宋体" w:hAnsi="宋体" w:eastAsia="宋体" w:cs="宋体"/>
          <w:b w:val="0"/>
          <w:bCs/>
          <w:sz w:val="28"/>
          <w:szCs w:val="28"/>
          <w:lang w:val="en-US" w:eastAsia="zh-CN"/>
        </w:rPr>
        <w:t>3060.2</w:t>
      </w:r>
      <w:r>
        <w:rPr>
          <w:rFonts w:hint="eastAsia" w:ascii="宋体" w:hAnsi="宋体" w:eastAsia="宋体" w:cs="宋体"/>
          <w:b w:val="0"/>
          <w:bCs/>
          <w:sz w:val="28"/>
          <w:szCs w:val="28"/>
        </w:rPr>
        <w:t>万元。</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2、部门实际支出</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20</w:t>
      </w:r>
      <w:r>
        <w:rPr>
          <w:rFonts w:hint="eastAsia" w:ascii="宋体" w:hAnsi="宋体" w:eastAsia="宋体" w:cs="宋体"/>
          <w:b w:val="0"/>
          <w:bCs/>
          <w:sz w:val="28"/>
          <w:szCs w:val="28"/>
          <w:lang w:val="en-US" w:eastAsia="zh-CN"/>
        </w:rPr>
        <w:t>23</w:t>
      </w:r>
      <w:r>
        <w:rPr>
          <w:rFonts w:hint="eastAsia" w:ascii="宋体" w:hAnsi="宋体" w:eastAsia="宋体" w:cs="宋体"/>
          <w:b w:val="0"/>
          <w:bCs/>
          <w:sz w:val="28"/>
          <w:szCs w:val="28"/>
        </w:rPr>
        <w:t>年度支出决算数</w:t>
      </w:r>
      <w:r>
        <w:rPr>
          <w:rFonts w:hint="eastAsia" w:ascii="宋体" w:hAnsi="宋体" w:eastAsia="宋体" w:cs="宋体"/>
          <w:b w:val="0"/>
          <w:bCs/>
          <w:sz w:val="28"/>
          <w:szCs w:val="28"/>
          <w:lang w:val="en-US" w:eastAsia="zh-CN"/>
        </w:rPr>
        <w:t>3060.2</w:t>
      </w:r>
      <w:r>
        <w:rPr>
          <w:rFonts w:hint="eastAsia" w:ascii="宋体" w:hAnsi="宋体" w:eastAsia="宋体" w:cs="宋体"/>
          <w:b w:val="0"/>
          <w:bCs/>
          <w:sz w:val="28"/>
          <w:szCs w:val="28"/>
        </w:rPr>
        <w:t>万元。基本支出</w:t>
      </w:r>
      <w:r>
        <w:rPr>
          <w:rFonts w:hint="eastAsia" w:ascii="宋体" w:hAnsi="宋体" w:eastAsia="宋体" w:cs="宋体"/>
          <w:b w:val="0"/>
          <w:bCs/>
          <w:sz w:val="28"/>
          <w:szCs w:val="28"/>
          <w:lang w:val="en-US" w:eastAsia="zh-CN"/>
        </w:rPr>
        <w:t>3060.2</w:t>
      </w:r>
      <w:r>
        <w:rPr>
          <w:rFonts w:hint="eastAsia" w:ascii="宋体" w:hAnsi="宋体" w:eastAsia="宋体" w:cs="宋体"/>
          <w:b w:val="0"/>
          <w:bCs/>
          <w:sz w:val="28"/>
          <w:szCs w:val="28"/>
        </w:rPr>
        <w:t>万元。其中：工资福利</w:t>
      </w:r>
      <w:r>
        <w:rPr>
          <w:rFonts w:hint="eastAsia" w:ascii="宋体" w:hAnsi="宋体" w:eastAsia="宋体" w:cs="宋体"/>
          <w:b w:val="0"/>
          <w:bCs/>
          <w:sz w:val="28"/>
          <w:szCs w:val="28"/>
          <w:lang w:val="en-US" w:eastAsia="zh-CN"/>
        </w:rPr>
        <w:t>2350.2</w:t>
      </w:r>
      <w:r>
        <w:rPr>
          <w:rFonts w:hint="eastAsia" w:ascii="宋体" w:hAnsi="宋体" w:eastAsia="宋体" w:cs="宋体"/>
          <w:b w:val="0"/>
          <w:bCs/>
          <w:sz w:val="28"/>
          <w:szCs w:val="28"/>
        </w:rPr>
        <w:t>万元，商品和服务支出等公用经费</w:t>
      </w:r>
      <w:r>
        <w:rPr>
          <w:rFonts w:hint="eastAsia" w:ascii="宋体" w:hAnsi="宋体" w:eastAsia="宋体" w:cs="宋体"/>
          <w:b w:val="0"/>
          <w:bCs/>
          <w:sz w:val="28"/>
          <w:szCs w:val="28"/>
          <w:lang w:val="en-US" w:eastAsia="zh-CN"/>
        </w:rPr>
        <w:t>653.2</w:t>
      </w:r>
      <w:r>
        <w:rPr>
          <w:rFonts w:hint="eastAsia" w:ascii="宋体" w:hAnsi="宋体" w:eastAsia="宋体" w:cs="宋体"/>
          <w:b w:val="0"/>
          <w:bCs/>
          <w:sz w:val="28"/>
          <w:szCs w:val="28"/>
        </w:rPr>
        <w:t>万元，对个人和家庭补助支出</w:t>
      </w:r>
      <w:r>
        <w:rPr>
          <w:rFonts w:hint="eastAsia" w:ascii="宋体" w:hAnsi="宋体" w:eastAsia="宋体" w:cs="宋体"/>
          <w:b w:val="0"/>
          <w:bCs/>
          <w:sz w:val="28"/>
          <w:szCs w:val="28"/>
          <w:lang w:val="en-US" w:eastAsia="zh-CN"/>
        </w:rPr>
        <w:t>40.8</w:t>
      </w:r>
      <w:r>
        <w:rPr>
          <w:rFonts w:hint="eastAsia" w:ascii="宋体" w:hAnsi="宋体" w:eastAsia="宋体" w:cs="宋体"/>
          <w:b w:val="0"/>
          <w:bCs/>
          <w:sz w:val="28"/>
          <w:szCs w:val="28"/>
        </w:rPr>
        <w:t>万元，资本性支出</w:t>
      </w:r>
      <w:r>
        <w:rPr>
          <w:rFonts w:hint="eastAsia" w:ascii="宋体" w:hAnsi="宋体" w:eastAsia="宋体" w:cs="宋体"/>
          <w:b w:val="0"/>
          <w:bCs/>
          <w:sz w:val="28"/>
          <w:szCs w:val="28"/>
          <w:lang w:val="en-US" w:eastAsia="zh-CN"/>
        </w:rPr>
        <w:t>16</w:t>
      </w:r>
      <w:r>
        <w:rPr>
          <w:rFonts w:hint="eastAsia" w:ascii="宋体" w:hAnsi="宋体" w:eastAsia="宋体" w:cs="宋体"/>
          <w:b w:val="0"/>
          <w:bCs/>
          <w:sz w:val="28"/>
          <w:szCs w:val="28"/>
        </w:rPr>
        <w:t>万元。</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3、三公经费实际支出情况</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20</w:t>
      </w:r>
      <w:r>
        <w:rPr>
          <w:rFonts w:hint="eastAsia" w:ascii="宋体" w:hAnsi="宋体" w:eastAsia="宋体" w:cs="宋体"/>
          <w:b w:val="0"/>
          <w:bCs/>
          <w:sz w:val="28"/>
          <w:szCs w:val="28"/>
          <w:lang w:val="en-US" w:eastAsia="zh-CN"/>
        </w:rPr>
        <w:t>23</w:t>
      </w:r>
      <w:r>
        <w:rPr>
          <w:rFonts w:hint="eastAsia" w:ascii="宋体" w:hAnsi="宋体" w:eastAsia="宋体" w:cs="宋体"/>
          <w:b w:val="0"/>
          <w:bCs/>
          <w:sz w:val="28"/>
          <w:szCs w:val="28"/>
        </w:rPr>
        <w:t>年度部门预算三公经费实际总支出0万元，其中公务车运行维护费0万元，因公出国出境0万元，公务接待0万元。</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4、部门年度预算执行情况对比分析</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20</w:t>
      </w:r>
      <w:r>
        <w:rPr>
          <w:rFonts w:hint="eastAsia" w:ascii="宋体" w:hAnsi="宋体" w:eastAsia="宋体" w:cs="宋体"/>
          <w:b w:val="0"/>
          <w:bCs/>
          <w:sz w:val="28"/>
          <w:szCs w:val="28"/>
          <w:lang w:val="en-US" w:eastAsia="zh-CN"/>
        </w:rPr>
        <w:t>23</w:t>
      </w:r>
      <w:r>
        <w:rPr>
          <w:rFonts w:hint="eastAsia" w:ascii="宋体" w:hAnsi="宋体" w:eastAsia="宋体" w:cs="宋体"/>
          <w:b w:val="0"/>
          <w:bCs/>
          <w:sz w:val="28"/>
          <w:szCs w:val="28"/>
        </w:rPr>
        <w:t>年部门整体实际支出</w:t>
      </w:r>
      <w:r>
        <w:rPr>
          <w:rFonts w:hint="eastAsia" w:ascii="宋体" w:hAnsi="宋体" w:eastAsia="宋体" w:cs="宋体"/>
          <w:b w:val="0"/>
          <w:bCs/>
          <w:sz w:val="28"/>
          <w:szCs w:val="28"/>
          <w:lang w:val="en-US" w:eastAsia="zh-CN"/>
        </w:rPr>
        <w:t>3060.2</w:t>
      </w:r>
      <w:r>
        <w:rPr>
          <w:rFonts w:hint="eastAsia" w:ascii="宋体" w:hAnsi="宋体" w:eastAsia="宋体" w:cs="宋体"/>
          <w:b w:val="0"/>
          <w:bCs/>
          <w:sz w:val="28"/>
          <w:szCs w:val="28"/>
        </w:rPr>
        <w:t>万元，20</w:t>
      </w:r>
      <w:r>
        <w:rPr>
          <w:rFonts w:hint="eastAsia" w:ascii="宋体" w:hAnsi="宋体" w:eastAsia="宋体" w:cs="宋体"/>
          <w:b w:val="0"/>
          <w:bCs/>
          <w:sz w:val="28"/>
          <w:szCs w:val="28"/>
          <w:lang w:val="en-US" w:eastAsia="zh-CN"/>
        </w:rPr>
        <w:t>23</w:t>
      </w:r>
      <w:r>
        <w:rPr>
          <w:rFonts w:hint="eastAsia" w:ascii="宋体" w:hAnsi="宋体" w:eastAsia="宋体" w:cs="宋体"/>
          <w:b w:val="0"/>
          <w:bCs/>
          <w:sz w:val="28"/>
          <w:szCs w:val="28"/>
        </w:rPr>
        <w:t>年与20</w:t>
      </w:r>
      <w:r>
        <w:rPr>
          <w:rFonts w:hint="eastAsia" w:ascii="宋体" w:hAnsi="宋体" w:eastAsia="宋体" w:cs="宋体"/>
          <w:b w:val="0"/>
          <w:bCs/>
          <w:sz w:val="28"/>
          <w:szCs w:val="28"/>
          <w:lang w:val="en-US" w:eastAsia="zh-CN"/>
        </w:rPr>
        <w:t>22</w:t>
      </w:r>
      <w:r>
        <w:rPr>
          <w:rFonts w:hint="eastAsia" w:ascii="宋体" w:hAnsi="宋体" w:eastAsia="宋体" w:cs="宋体"/>
          <w:b w:val="0"/>
          <w:bCs/>
          <w:sz w:val="28"/>
          <w:szCs w:val="28"/>
        </w:rPr>
        <w:t>年部门整体实际支出较有所下降。</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20</w:t>
      </w:r>
      <w:r>
        <w:rPr>
          <w:rFonts w:hint="eastAsia" w:ascii="宋体" w:hAnsi="宋体" w:eastAsia="宋体" w:cs="宋体"/>
          <w:b w:val="0"/>
          <w:bCs/>
          <w:sz w:val="28"/>
          <w:szCs w:val="28"/>
          <w:lang w:val="en-US" w:eastAsia="zh-CN"/>
        </w:rPr>
        <w:t>23</w:t>
      </w:r>
      <w:r>
        <w:rPr>
          <w:rFonts w:hint="eastAsia" w:ascii="宋体" w:hAnsi="宋体" w:eastAsia="宋体" w:cs="宋体"/>
          <w:b w:val="0"/>
          <w:bCs/>
          <w:sz w:val="28"/>
          <w:szCs w:val="28"/>
        </w:rPr>
        <w:t>年度“三公”经费总支出0万元。我单位严格按中央、省、市、县规定要求，严格控制接待范围，接待标准，厉行节约、缩减开支。</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（三）专项支出情况</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我单位20</w:t>
      </w:r>
      <w:r>
        <w:rPr>
          <w:rFonts w:hint="eastAsia" w:ascii="宋体" w:hAnsi="宋体" w:eastAsia="宋体" w:cs="宋体"/>
          <w:b w:val="0"/>
          <w:bCs/>
          <w:sz w:val="28"/>
          <w:szCs w:val="28"/>
          <w:lang w:val="en-US" w:eastAsia="zh-CN"/>
        </w:rPr>
        <w:t>23</w:t>
      </w:r>
      <w:r>
        <w:rPr>
          <w:rFonts w:hint="eastAsia" w:ascii="宋体" w:hAnsi="宋体" w:eastAsia="宋体" w:cs="宋体"/>
          <w:b w:val="0"/>
          <w:bCs/>
          <w:sz w:val="28"/>
          <w:szCs w:val="28"/>
        </w:rPr>
        <w:t>年发生关于项目工程方面的支出</w:t>
      </w:r>
      <w:r>
        <w:rPr>
          <w:rFonts w:hint="eastAsia" w:ascii="宋体" w:hAnsi="宋体" w:eastAsia="宋体" w:cs="宋体"/>
          <w:b w:val="0"/>
          <w:bCs/>
          <w:sz w:val="28"/>
          <w:szCs w:val="28"/>
          <w:lang w:eastAsia="zh-CN"/>
        </w:rPr>
        <w:t>为</w:t>
      </w:r>
      <w:r>
        <w:rPr>
          <w:rFonts w:hint="eastAsia" w:ascii="宋体" w:hAnsi="宋体" w:eastAsia="宋体" w:cs="宋体"/>
          <w:b w:val="0"/>
          <w:bCs/>
          <w:sz w:val="28"/>
          <w:szCs w:val="28"/>
          <w:lang w:val="en-US" w:eastAsia="zh-CN"/>
        </w:rPr>
        <w:t>0</w:t>
      </w:r>
      <w:r>
        <w:rPr>
          <w:rFonts w:hint="eastAsia" w:ascii="宋体" w:hAnsi="宋体" w:eastAsia="宋体" w:cs="宋体"/>
          <w:b w:val="0"/>
          <w:bCs/>
          <w:sz w:val="28"/>
          <w:szCs w:val="28"/>
        </w:rPr>
        <w:t>元。</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（四）部门预算实际执行情况评价</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20</w:t>
      </w:r>
      <w:r>
        <w:rPr>
          <w:rFonts w:hint="eastAsia" w:ascii="宋体" w:hAnsi="宋体" w:eastAsia="宋体" w:cs="宋体"/>
          <w:b w:val="0"/>
          <w:bCs/>
          <w:sz w:val="28"/>
          <w:szCs w:val="28"/>
          <w:lang w:val="en-US" w:eastAsia="zh-CN"/>
        </w:rPr>
        <w:t>23</w:t>
      </w:r>
      <w:r>
        <w:rPr>
          <w:rFonts w:hint="eastAsia" w:ascii="宋体" w:hAnsi="宋体" w:eastAsia="宋体" w:cs="宋体"/>
          <w:b w:val="0"/>
          <w:bCs/>
          <w:sz w:val="28"/>
          <w:szCs w:val="28"/>
        </w:rPr>
        <w:t>年初部门预算收入为</w:t>
      </w:r>
      <w:r>
        <w:rPr>
          <w:rFonts w:hint="eastAsia" w:ascii="宋体" w:hAnsi="宋体" w:eastAsia="宋体" w:cs="宋体"/>
          <w:b w:val="0"/>
          <w:bCs/>
          <w:sz w:val="28"/>
          <w:szCs w:val="28"/>
          <w:lang w:val="en-US" w:eastAsia="zh-CN"/>
        </w:rPr>
        <w:t>3060.2</w:t>
      </w:r>
      <w:r>
        <w:rPr>
          <w:rFonts w:hint="eastAsia" w:ascii="宋体" w:hAnsi="宋体" w:eastAsia="宋体" w:cs="宋体"/>
          <w:b w:val="0"/>
          <w:bCs/>
          <w:sz w:val="28"/>
          <w:szCs w:val="28"/>
        </w:rPr>
        <w:t>万元。总体来看，我单位</w:t>
      </w:r>
      <w:r>
        <w:rPr>
          <w:rFonts w:hint="eastAsia" w:ascii="宋体" w:hAnsi="宋体" w:eastAsia="宋体" w:cs="宋体"/>
          <w:b w:val="0"/>
          <w:bCs/>
          <w:sz w:val="28"/>
          <w:szCs w:val="28"/>
          <w:lang w:val="en-US" w:eastAsia="zh-CN"/>
        </w:rPr>
        <w:t>2023</w:t>
      </w:r>
      <w:r>
        <w:rPr>
          <w:rFonts w:hint="eastAsia" w:ascii="宋体" w:hAnsi="宋体" w:eastAsia="宋体" w:cs="宋体"/>
          <w:b w:val="0"/>
          <w:bCs/>
          <w:sz w:val="28"/>
          <w:szCs w:val="28"/>
        </w:rPr>
        <w:t>年严格执行预算，严格控制支出范围，厉行节约、缩减开支，全年</w:t>
      </w:r>
      <w:r>
        <w:rPr>
          <w:rFonts w:hint="eastAsia" w:ascii="宋体" w:hAnsi="宋体" w:eastAsia="宋体" w:cs="宋体"/>
          <w:b w:val="0"/>
          <w:bCs/>
          <w:sz w:val="28"/>
          <w:szCs w:val="28"/>
          <w:lang w:eastAsia="zh-CN"/>
        </w:rPr>
        <w:t>无</w:t>
      </w:r>
      <w:r>
        <w:rPr>
          <w:rFonts w:hint="eastAsia" w:ascii="宋体" w:hAnsi="宋体" w:eastAsia="宋体" w:cs="宋体"/>
          <w:b w:val="0"/>
          <w:bCs/>
          <w:sz w:val="28"/>
          <w:szCs w:val="28"/>
        </w:rPr>
        <w:t>节余。</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0"/>
        <w:textAlignment w:val="auto"/>
        <w:outlineLvl w:val="9"/>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四、部门专项组织实施情况</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严格执行国家及相关部门有关基建项目的管理规定，加强基本建设项目的审核控制，对所有基建项目的预算、竣工决算等，均需确认工程清单，送审计部门审核，并由其出具审核意见后才可按程序报账；实施工程项目质量控制，严格执行项目招投标制、工程建设监理制和工程合同管理制，确保工程项目质量达标。</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单位内部采取定期和不定期检查、评价采购过程中的薄弱环节，如发现问题，应当及时整改。重点关注：是否按照预算和计划组织采购业务；对于纳入政府集中采购目录的项目，是否按照规定委托集中采购机构实行集中采购；是否存在拆分政府采购项目逃避公开招标的情形；采购进口品或变更采购方式的项目是否履行了审批手续；涉及节能、环保、安全产品的项目是否执行了相关政策；是否按时发布了采购信息；对采购限额标准以上公开招标数据标准以下的政府采购项目，是否按照法定要求选择采购方式；是否按照规定履行验收程序；与采购业务相关的其他情形。</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0"/>
        <w:textAlignment w:val="auto"/>
        <w:outlineLvl w:val="9"/>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五、部门整体支出绩效目标</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（一）部门绩效年度目标</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 xml:space="preserve">1、坚持以人为本，强化班子建设，培养一支敬业垂范 博学笃行 求实创新的高素质领导斑子；加强师德建设和业务培训，打造一支爱生、敬业、团结、奉献和敬业勤奋 、求实进取 、博学艺精的教师队伍。   </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 xml:space="preserve"> 2、深化分配制度改革，建立重能力、重实绩、重贡献的绩效工资激励机制。完善绩效考核方案，调动全体教职员工的积极性。</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3、深化管理体制改革，尝试构建“人本化”的管理体制，增强教师育人的使命感，营造相互理解，团结合作，积级奉献的工作环境，达到高效、高质量的工作目标。</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4、牢固树立“育人为本、德育为首”的观念，加强和改进德育工作，下大力气抓好养成教育，确保德育工作全县一流，巩固示范校成果，德育工作综合考核达优秀级。</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 xml:space="preserve">5、推广《学生体质健康标准》，学生素质测查要达县一流水平。抓好田径队和篮球队的训练，奋发拼搏，再创佳绩，提高体育工作的整体水平。                   </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6、 安全卫生工作：加强安全工作力度，继续打造平安校园，卫生校园，提升校园的文化品位。无重大工作失误，无被县、市及以上通报的恶性事件出现。</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7、抓好双基工作，控制学生辍学率，关爱留守学生，做好扶贫助学工作，切实抓好保学控流，保证学生无流失。</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8、进一步做好教育扶贫工作。落实好助学政策，确保学生不因贫困辍学。</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（二）绩效目标完成情况</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1.为了深入贯彻落实党的十九大精神以及《中共中央、国务院关于全面深化新时代教师队伍建设改革的意见》，一年来我们进一步强化教职工工作作风，开展了“不忘初心，牢记使命，立德树人”为主题的师德师风全员培训活动，努力造就一支党和人民满意的高素质专业化创新型教师队伍，层层签订责任状，进行了师德考核，严格按照年初制定《师德师风考核细则》评出师德标兵和师德先进。多年来雪峰教师无一人有师德缺陷现象，没有出现有违师德的行为。得到了社会各界的好评。</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 xml:space="preserve">2、加强队伍建设，夯实学校管理。教师队伍建设，重在抓好学校常规管理。中心学校始终坚持深入学校一线，关爱教师工作、生活。通过长效机制的师资队伍建设，用“多把尺子量人，多种称号奖人”的多元评价教师方式，使桐山教师队整体素质得到了明显提高。 </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3.实现教育扶贫“全覆盖、零辍学”的工作目标。各个学校（园）深入贯彻落实党的十九大会议精神，在脱贫攻坚的关键时刻，全体教职工开展了教育扶贫“大家访、大排查”活动，实现了“全覆盖、零辍学”的工作目标。一年来，扎实开展了师德师风教育活动，进一步规范办学行为，抓扶贫促教学，不断提高师德师风水平和教育教学质量，攻坚克难，精准完成教育扶贫任务，为职业教育增光添彩，为办好人民满意教育作出新的贡献。</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 xml:space="preserve">4.扎实服务，改善办学条件，保障教学。严格遵守财经制度。严格执行上级部门制定的收费标准，学校不断完善财产的保管和使用制度，提高财务的利用率和保存率。 安全卫生保障工作。学校各项危险设施的拆除和校舍的维修，让学生有一个安全的学习活动环境；作好学生体检、各种疾病的免疫和防治工作，让学生有一个健康的体魄；完成教师保险、学平险、校园方责任险，确保学校稳定。 </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0"/>
        <w:textAlignment w:val="auto"/>
        <w:outlineLvl w:val="9"/>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六、存在的主要问题</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1.职业教育阶段学校的主要工作是教书育人，如何科学制定学校的绩效评价指标还在不断地探索。目标设定后如何科学设定考核评价标准，特别是对于不能量化的目标如何评价。</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2.部门整体支出相比专项支出而言，社会效益较好，经济效益不明显。业务工作分项需更加清晰，不能很好的对比支出与成果，投入与产出效果，进而很难有针对性的发现问题，分析问题，提出解决方案。</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3.财务管理方面，会计核算还不够细致，对于有些能够细分的工作，未能详细分类核算，绩效评价基础数据不够精准。</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0"/>
        <w:textAlignment w:val="auto"/>
        <w:outlineLvl w:val="9"/>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七、改进措施和有关建议</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1.学习如何科学合理制定绩效目标及考核体系，充分发挥绩效工作效用。对于能细分、归总的业务工作，效仿专项支出进行管理，以便更好的进行绩效评价，发现不足，提出改进。</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2、细化预算编制工作，认真做好预算的编制。进一步加强学校的预算管理意识，严格按照预算编制的相关制度和要求进行预算编制。</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3、加强财务管理，严格财务审核。加强单位财务管理，健全单位财务管理制度体系，规范单位财务行为。在费用报账支付时，按照预算规定的费用项目和用途进行资金使用审核、列报支付、财务核算，杜绝超支现象的发生。</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4、对相关人员加强培训，特别是针对《预算法》、《行政事业单位会计制度》等学习培训，规范部门预算收支核算，切实提高部门预算收支管理水平</w:t>
      </w:r>
    </w:p>
    <w:p>
      <w:pPr>
        <w:ind w:firstLine="6160" w:firstLineChars="2200"/>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洞口县第</w:t>
      </w:r>
      <w:r>
        <w:rPr>
          <w:rFonts w:hint="eastAsia" w:ascii="宋体" w:hAnsi="宋体" w:eastAsia="宋体" w:cs="宋体"/>
          <w:b w:val="0"/>
          <w:bCs/>
          <w:sz w:val="28"/>
          <w:szCs w:val="28"/>
          <w:lang w:val="en-US" w:eastAsia="zh-CN"/>
        </w:rPr>
        <w:t>二</w:t>
      </w:r>
      <w:r>
        <w:rPr>
          <w:rFonts w:hint="eastAsia" w:ascii="宋体" w:hAnsi="宋体" w:eastAsia="宋体" w:cs="宋体"/>
          <w:b w:val="0"/>
          <w:bCs/>
          <w:sz w:val="28"/>
          <w:szCs w:val="28"/>
          <w:lang w:eastAsia="zh-CN"/>
        </w:rPr>
        <w:t>中学</w:t>
      </w:r>
    </w:p>
    <w:p>
      <w:pPr>
        <w:ind w:firstLine="6160" w:firstLineChars="2200"/>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2024年4月23日</w:t>
      </w:r>
    </w:p>
    <w:p>
      <w:pPr>
        <w:ind w:firstLine="560" w:firstLineChars="200"/>
        <w:rPr>
          <w:rFonts w:hint="eastAsia" w:ascii="宋体" w:hAnsi="宋体" w:eastAsia="宋体" w:cs="宋体"/>
          <w:b w:val="0"/>
          <w:bCs/>
          <w:sz w:val="28"/>
          <w:szCs w:val="28"/>
        </w:rPr>
      </w:pPr>
    </w:p>
    <w:p>
      <w:p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报告需要以下附件：</w:t>
      </w:r>
    </w:p>
    <w:p>
      <w:p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1.部门整体支出绩效评价基础数据表</w:t>
      </w:r>
    </w:p>
    <w:p>
      <w:p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2.部门整体支出绩效自评表</w:t>
      </w:r>
    </w:p>
    <w:p>
      <w:p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3.项目支出绩效自评表（一个项目支出一张表）</w:t>
      </w:r>
    </w:p>
    <w:p>
      <w:pPr>
        <w:ind w:firstLine="560" w:firstLineChars="200"/>
        <w:rPr>
          <w:rFonts w:hint="eastAsia" w:ascii="宋体" w:hAnsi="宋体" w:eastAsia="宋体" w:cs="宋体"/>
          <w:b w:val="0"/>
          <w:bCs/>
          <w:sz w:val="28"/>
          <w:szCs w:val="28"/>
          <w:lang w:val="en-US" w:eastAsia="zh-CN"/>
        </w:rPr>
      </w:pPr>
    </w:p>
    <w:sectPr>
      <w:footerReference r:id="rId3" w:type="default"/>
      <w:pgSz w:w="11906" w:h="16838"/>
      <w:pgMar w:top="1440" w:right="1587"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5088890</wp:posOffset>
              </wp:positionH>
              <wp:positionV relativeFrom="paragraph">
                <wp:posOffset>-47625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0.7pt;margin-top:-3.75pt;height:144pt;width:144pt;mso-position-horizontal-relative:margin;mso-wrap-style:none;z-index:251659264;mso-width-relative:page;mso-height-relative:page;" filled="f" stroked="f" coordsize="21600,21600" o:gfxdata="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C1Q4t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ZGRiOGYyODg4MzMxM2M4MTcwMWNiM2MwODRmMjcifQ=="/>
  </w:docVars>
  <w:rsids>
    <w:rsidRoot w:val="00000000"/>
    <w:rsid w:val="101204A2"/>
    <w:rsid w:val="23815951"/>
    <w:rsid w:val="430143FF"/>
    <w:rsid w:val="676B0C3F"/>
    <w:rsid w:val="6B437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笑靥如花</cp:lastModifiedBy>
  <dcterms:modified xsi:type="dcterms:W3CDTF">2024-04-23T02:34:53Z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3C5E41E7505A4D4DB87621D9E00F3A7F_13</vt:lpwstr>
  </property>
</Properties>
</file>