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附件1</w:t>
      </w:r>
    </w:p>
    <w:p>
      <w:pPr>
        <w:spacing w:line="600" w:lineRule="exact"/>
        <w:rPr>
          <w:rFonts w:ascii="Times New Roman" w:hAnsi="Times New Roman" w:eastAsia="黑体" w:cs="Times New Roman"/>
          <w:sz w:val="32"/>
          <w:szCs w:val="3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val="en-US" w:eastAsia="zh-CN"/>
        </w:rPr>
        <w:t>毓兰镇中心学校</w:t>
      </w:r>
      <w:r>
        <w:rPr>
          <w:rFonts w:hint="eastAsia" w:ascii="方正小标宋简体" w:hAnsi="方正小标宋简体" w:eastAsia="方正小标宋简体" w:cs="方正小标宋简体"/>
          <w:sz w:val="52"/>
          <w:szCs w:val="52"/>
        </w:rPr>
        <w:t>整体支出</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val="en-US" w:eastAsia="zh-CN"/>
        </w:rPr>
        <w:t>毓兰镇中心学校</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4 </w:t>
      </w:r>
      <w:r>
        <w:rPr>
          <w:rFonts w:hint="eastAsia" w:ascii="仿宋" w:hAnsi="仿宋" w:eastAsia="仿宋" w:cs="仿宋"/>
          <w:sz w:val="40"/>
          <w:szCs w:val="40"/>
        </w:rPr>
        <w:t>月</w:t>
      </w:r>
      <w:r>
        <w:rPr>
          <w:rFonts w:hint="eastAsia" w:ascii="仿宋" w:hAnsi="仿宋" w:eastAsia="仿宋" w:cs="仿宋"/>
          <w:sz w:val="40"/>
          <w:szCs w:val="40"/>
          <w:lang w:val="en-US" w:eastAsia="zh-CN"/>
        </w:rPr>
        <w:t xml:space="preserve"> 22 </w:t>
      </w:r>
      <w:r>
        <w:rPr>
          <w:rFonts w:hint="eastAsia" w:ascii="仿宋" w:hAnsi="仿宋" w:eastAsia="仿宋" w:cs="仿宋"/>
          <w:sz w:val="40"/>
          <w:szCs w:val="40"/>
        </w:rPr>
        <w:t>日</w:t>
      </w:r>
    </w:p>
    <w:p>
      <w:pPr>
        <w:jc w:val="center"/>
        <w:rPr>
          <w:rFonts w:hint="eastAsia" w:ascii="仿宋" w:hAnsi="仿宋" w:eastAsia="仿宋" w:cs="仿宋"/>
          <w:sz w:val="32"/>
          <w:szCs w:val="32"/>
        </w:rPr>
      </w:pPr>
    </w:p>
    <w:p>
      <w:pPr>
        <w:rPr>
          <w:rFonts w:ascii="Times New Roman" w:hAnsi="Times New Roman" w:eastAsia="仿宋_GB2312" w:cs="Times New Roman"/>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3</w:t>
      </w:r>
      <w:r>
        <w:rPr>
          <w:rFonts w:ascii="Times New Roman" w:hAnsi="Times New Roman" w:eastAsia="方正小标宋_GBK" w:cs="Times New Roman"/>
          <w:sz w:val="44"/>
          <w:szCs w:val="44"/>
        </w:rPr>
        <w:t>年度</w:t>
      </w:r>
      <w:r>
        <w:rPr>
          <w:rFonts w:hint="eastAsia" w:eastAsia="方正小标宋_GBK" w:cs="Times New Roman"/>
          <w:sz w:val="44"/>
          <w:szCs w:val="44"/>
          <w:lang w:val="en-US" w:eastAsia="zh-CN"/>
        </w:rPr>
        <w:t>毓兰镇中心学校</w:t>
      </w:r>
      <w:r>
        <w:rPr>
          <w:rFonts w:ascii="Times New Roman" w:hAnsi="Times New Roman" w:eastAsia="方正小标宋_GBK" w:cs="Times New Roman"/>
          <w:sz w:val="44"/>
          <w:szCs w:val="44"/>
        </w:rPr>
        <w:t>整体支出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绩效自评报告</w:t>
      </w:r>
    </w:p>
    <w:p>
      <w:pPr>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pPr>
        <w:spacing w:line="56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毓兰镇中心学校为县</w:t>
      </w:r>
      <w:r>
        <w:rPr>
          <w:rFonts w:hint="eastAsia" w:ascii="Times New Roman" w:hAnsi="Times New Roman" w:eastAsia="仿宋_GB2312" w:cs="Times New Roman"/>
          <w:color w:val="auto"/>
          <w:kern w:val="0"/>
          <w:sz w:val="32"/>
          <w:szCs w:val="32"/>
          <w:lang w:val="en-US" w:eastAsia="zh-CN"/>
        </w:rPr>
        <w:t>人民政府下属的一级预算单位，</w:t>
      </w:r>
      <w:r>
        <w:rPr>
          <w:rFonts w:hint="eastAsia" w:ascii="仿宋" w:hAnsi="仿宋" w:eastAsia="仿宋" w:cs="仿宋"/>
          <w:sz w:val="30"/>
          <w:szCs w:val="30"/>
          <w:lang w:val="en-US" w:eastAsia="zh-CN"/>
        </w:rPr>
        <w:t>隶属洞口县教育局管理。现有职工465人，其中在职人员264人，退休人员201人。内设中心学校办公室，中心学校校长、普教专干、政工专干、财务专干、安全专干。下辖初中学校3所，小学及教学点13所，中心幼儿园1所，民办幼儿园4所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1、贯彻落实上级关于教育工作的方针、政策和法律、法规，建议并协助制定地方性教育政策并监督执行。</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2、管理本部门教育经费。</w:t>
      </w:r>
    </w:p>
    <w:p>
      <w:pPr>
        <w:spacing w:line="560" w:lineRule="exact"/>
        <w:ind w:firstLine="600" w:firstLineChars="200"/>
        <w:rPr>
          <w:rFonts w:hint="eastAsia" w:ascii="Times New Roman" w:hAnsi="Times New Roman" w:eastAsia="仿宋_GB2312" w:cs="Times New Roman"/>
          <w:color w:val="auto"/>
          <w:kern w:val="0"/>
          <w:sz w:val="32"/>
          <w:szCs w:val="32"/>
          <w:lang w:val="en-US" w:eastAsia="zh-CN"/>
        </w:rPr>
      </w:pPr>
      <w:r>
        <w:rPr>
          <w:rFonts w:hint="eastAsia" w:ascii="仿宋" w:hAnsi="仿宋" w:eastAsia="仿宋" w:cs="仿宋"/>
          <w:sz w:val="30"/>
          <w:szCs w:val="30"/>
          <w:lang w:val="en-US" w:eastAsia="zh-CN"/>
        </w:rPr>
        <w:t>3、统筹规划并指导中小学校师生的思想政治教育、法制教育、体育卫生与艺术教育、国防教育、环保教育、人口教育及学生军训工作。</w:t>
      </w:r>
    </w:p>
    <w:p>
      <w:pPr>
        <w:spacing w:line="560" w:lineRule="exact"/>
        <w:ind w:firstLine="602" w:firstLineChars="200"/>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二、部门整体支出管理及使用情况</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1、预算编制方面</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按照教育教学发展计划和任务目标为中心，在降低成本、减少费用支出等方面做出详细规划，同时充分考虑国家、行政事业单位等宏观政策，建立预算管理办法，结合本校实际情况编制部门预算。</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算编制流程分为4个步骤，包括预算布置、预算申报、预算论证及编制预算。⑴预算布置。根据财政局要求，提出下年度单位预算编制的基本原则与方法，布置下年度的预算申报工作。⑵预算申报。根据预算年度工作目标和工作计划提出真实、详细的下年度预算申请，专项经费应附支出预算明细。⑶、预算论证。学校校务费对下年度预算申请进行初审与协调，对专项经费逐项进行比对与论证，结合单位下年度收入测算数，根据项目的轻重缓急，提出支出项目预算建议数。⑷、编制预算。根据县财政下达的预算控制数和单位预算年度的收支预测，在收支平衡的基础上，编制全局下一年度预算草案，形成预算建议数，报学校校务会审阅，上报县财政局。</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2、基本支出预算管理情况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县财政局最终批复预算数，向全校通报，下年度各项经费开支范围、项目建设支出必须以预算批复额度为基准，不得无预算、超预算支出。预算指标下达后，依据批复结果，提出执行申请。5000元（含5000元）以下用款由学校校长审批，5000元以上用款由学校校务会研究后审批。</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3、项目支出预算管理情况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对财政预算安排的项目资金的管理，保证项目资金按计划、按进度实行。专项资金应实行项目管理，专款专用，不得虚列项目支出，不得截留、挤占、挪用、浪费、套取、转移专项资金。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4、三公经费预算管理情况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对于三公经费预算严格按照相关管理规定进行，严格预算，近年来，公务接待费逐年下降，2022年已经降为零。</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（二）2023年部门整体支出使用情况</w:t>
      </w:r>
    </w:p>
    <w:p>
      <w:pPr>
        <w:spacing w:line="560" w:lineRule="exact"/>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2023年年初财政预算为5260.01万元，全年财政预算5320.08万元，年终决算数为5320.08万元，其中财政决算数为5320.08万元。本年收支平衡，没有余额。其中基本支出5320.08万元，主要用于以下方面：工资福利支出2875.68万元；商品和服务（类）支出878.17万元;对个人和家庭补助支出1566.23万元。其中：项目支出215.54万元。2023年度部门决算三公经费实际总支出0万元，其中公务车运行维护费0万元，因公出国出境0万元，公务接待0万元。</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三、部门整体支出绩效情况</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（一）部门预算情况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1、部门预算收入</w:t>
      </w:r>
    </w:p>
    <w:p>
      <w:pPr>
        <w:spacing w:line="560" w:lineRule="exact"/>
        <w:ind w:firstLine="600" w:firstLineChars="200"/>
        <w:rPr>
          <w:rFonts w:hint="eastAsia" w:ascii="仿宋" w:hAnsi="仿宋" w:eastAsia="仿宋" w:cs="仿宋"/>
          <w:b w:val="0"/>
          <w:bCs w:val="0"/>
          <w:color w:val="000000"/>
          <w:sz w:val="30"/>
          <w:szCs w:val="30"/>
          <w:highlight w:val="none"/>
          <w:lang w:val="en-US" w:eastAsia="zh-CN"/>
        </w:rPr>
      </w:pPr>
      <w:r>
        <w:rPr>
          <w:rFonts w:hint="eastAsia" w:ascii="仿宋" w:hAnsi="仿宋" w:eastAsia="仿宋" w:cs="仿宋"/>
          <w:b w:val="0"/>
          <w:bCs w:val="0"/>
          <w:color w:val="000000"/>
          <w:sz w:val="30"/>
          <w:szCs w:val="30"/>
          <w:highlight w:val="none"/>
          <w:lang w:val="en-US" w:eastAsia="zh-CN"/>
        </w:rPr>
        <w:t>2023年初部门预算收入为</w:t>
      </w:r>
      <w:r>
        <w:rPr>
          <w:rFonts w:hint="eastAsia" w:ascii="仿宋" w:hAnsi="仿宋" w:eastAsia="仿宋" w:cs="仿宋"/>
          <w:color w:val="000000"/>
          <w:sz w:val="30"/>
          <w:szCs w:val="30"/>
          <w:highlight w:val="none"/>
          <w:lang w:val="en-US" w:eastAsia="zh-CN"/>
        </w:rPr>
        <w:t>5320..08</w:t>
      </w:r>
      <w:r>
        <w:rPr>
          <w:rFonts w:hint="eastAsia" w:ascii="仿宋" w:hAnsi="仿宋" w:eastAsia="仿宋" w:cs="仿宋"/>
          <w:b w:val="0"/>
          <w:bCs w:val="0"/>
          <w:color w:val="000000"/>
          <w:sz w:val="30"/>
          <w:szCs w:val="30"/>
          <w:highlight w:val="none"/>
          <w:lang w:val="en-US" w:eastAsia="zh-CN"/>
        </w:rPr>
        <w:t>万元，其中，公共预算财政经费拨款</w:t>
      </w:r>
      <w:r>
        <w:rPr>
          <w:rFonts w:hint="eastAsia" w:ascii="仿宋" w:hAnsi="仿宋" w:eastAsia="仿宋" w:cs="仿宋"/>
          <w:color w:val="000000"/>
          <w:sz w:val="30"/>
          <w:szCs w:val="30"/>
          <w:highlight w:val="none"/>
          <w:lang w:val="en-US" w:eastAsia="zh-CN"/>
        </w:rPr>
        <w:t>5320.08</w:t>
      </w:r>
      <w:r>
        <w:rPr>
          <w:rFonts w:hint="eastAsia" w:ascii="仿宋" w:hAnsi="仿宋" w:eastAsia="仿宋" w:cs="仿宋"/>
          <w:b w:val="0"/>
          <w:bCs w:val="0"/>
          <w:color w:val="000000"/>
          <w:sz w:val="30"/>
          <w:szCs w:val="30"/>
          <w:highlight w:val="none"/>
          <w:lang w:val="en-US" w:eastAsia="zh-CN"/>
        </w:rPr>
        <w:t>万元。义务教育公用经费、纳入预算管理的非税收入和纳入专户管理的非税收入在年初部门预算时，财政部门没有要求做具体预算。</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2、部门预算支出</w:t>
      </w:r>
    </w:p>
    <w:p>
      <w:pPr>
        <w:spacing w:line="560" w:lineRule="exact"/>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2023年初部门预算支出为5320.08.万元，主要用于以下方面：工资福利支出2875.68万元；商品和服务（类）支出878.17万元;对个人和家庭补助支出1566.23万元。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3、三公经费预算情况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2023年度部门预算三公经费预算总支出0万元，其中公务车运行维护费0万元，因公出国出境0万元，公务接待费0万元。</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（二）部门预算实际执行情况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1、部门实际收入</w:t>
      </w:r>
    </w:p>
    <w:p>
      <w:pPr>
        <w:spacing w:line="560" w:lineRule="exact"/>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2023年度收入决算数5320.08万元，其中，公共预算财政拨款收入5320.08万元，2023年度可用金额合计5320.08万元。</w:t>
      </w:r>
    </w:p>
    <w:p>
      <w:pPr>
        <w:spacing w:line="560" w:lineRule="exact"/>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2、部门实际支出</w:t>
      </w:r>
    </w:p>
    <w:p>
      <w:pPr>
        <w:spacing w:line="560" w:lineRule="exact"/>
        <w:ind w:firstLine="600" w:firstLineChars="200"/>
        <w:rPr>
          <w:rFonts w:hint="eastAsia" w:ascii="仿宋" w:hAnsi="仿宋" w:eastAsia="仿宋" w:cs="仿宋"/>
          <w:color w:val="C0504D"/>
          <w:sz w:val="30"/>
          <w:szCs w:val="30"/>
          <w:highlight w:val="none"/>
          <w:lang w:val="en-US" w:eastAsia="zh-CN"/>
        </w:rPr>
      </w:pPr>
      <w:r>
        <w:rPr>
          <w:rFonts w:hint="eastAsia" w:ascii="仿宋" w:hAnsi="仿宋" w:eastAsia="仿宋" w:cs="仿宋"/>
          <w:color w:val="000000"/>
          <w:sz w:val="30"/>
          <w:szCs w:val="30"/>
          <w:highlight w:val="none"/>
          <w:lang w:val="en-US" w:eastAsia="zh-CN"/>
        </w:rPr>
        <w:t>2023年度支出决算数5320.28万元。基本支出5104.54万元，（其中：工资福利2875.68万元，商品和服务支出等公用经费878.17万元），资本性支出215.54万元。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3、三公经费实际支出情况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2023年度部门预算三公经费实际总支出0万元，其中公务车运行维护费0万元，因公出国出境0万元，公务接待0万元。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4、部门年度预算执行情况对比分析</w:t>
      </w:r>
    </w:p>
    <w:p>
      <w:pPr>
        <w:spacing w:line="560" w:lineRule="exact"/>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2023年部门整体实际支出5320.08万元，2022年部门整体实际支出5489.92万元，2023年较2022年整体支出减少了169.84万元，整体实际支出减少了3.2%。其中项目支出减少了0万元。</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（三）专项支出情况</w:t>
      </w:r>
    </w:p>
    <w:p>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我单位2023年学前教育及镇小教学楼维修共投入共项目资金</w:t>
      </w:r>
      <w:r>
        <w:rPr>
          <w:rFonts w:hint="eastAsia" w:ascii="仿宋" w:hAnsi="仿宋" w:eastAsia="仿宋" w:cs="仿宋"/>
          <w:color w:val="000000"/>
          <w:sz w:val="30"/>
          <w:szCs w:val="30"/>
          <w:highlight w:val="none"/>
          <w:lang w:val="en-US" w:eastAsia="zh-CN"/>
        </w:rPr>
        <w:t>215.54</w:t>
      </w:r>
      <w:r>
        <w:rPr>
          <w:rFonts w:hint="eastAsia" w:ascii="仿宋" w:hAnsi="仿宋" w:eastAsia="仿宋" w:cs="仿宋"/>
          <w:sz w:val="30"/>
          <w:szCs w:val="30"/>
          <w:highlight w:val="none"/>
          <w:lang w:val="en-US" w:eastAsia="zh-CN"/>
        </w:rPr>
        <w:t>万元。</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（三）部门预算实际执行情况评价</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我单位2023年公共预算财政拨款收入</w:t>
      </w:r>
      <w:r>
        <w:rPr>
          <w:rFonts w:hint="eastAsia" w:ascii="仿宋" w:hAnsi="仿宋" w:eastAsia="仿宋" w:cs="仿宋"/>
          <w:color w:val="000000"/>
          <w:sz w:val="30"/>
          <w:szCs w:val="30"/>
          <w:highlight w:val="none"/>
          <w:lang w:val="en-US" w:eastAsia="zh-CN"/>
        </w:rPr>
        <w:t>5320.08万</w:t>
      </w:r>
      <w:r>
        <w:rPr>
          <w:rFonts w:hint="eastAsia" w:ascii="仿宋" w:hAnsi="仿宋" w:eastAsia="仿宋" w:cs="仿宋"/>
          <w:sz w:val="30"/>
          <w:szCs w:val="30"/>
          <w:highlight w:val="none"/>
          <w:lang w:val="en-US" w:eastAsia="zh-CN"/>
        </w:rPr>
        <w:t>元，义务教育公用经费、纳入预算管理的非税收入和纳入专户管理的非税收入在年初部门预算时，财政部门没有要求做具体预算。总体来看，我中心校2023年严格执行预算，严格控制支出范围，厉行节约、缩减开支，全年略有节余。</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四、部门专项组织实施情况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严格执行国家及相关部门有关基建项目的管理规定，加强基本建设项目的审核控制，对所有基建项目的预算、竣工决算等，均需确认工程清单，送审计部门审核，并由其出具审核意见后才可按程序报账；实施工程项目质量控制，严格执行项目招投标制、工程建设监理制和工程合同管理制，确保工程项目质量达标。</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内部采取定期和不定期检查、评价采购过程中的薄弱环节，如发现问题，应当及时整改。重点关注：是否按照预算和计划组织采购业务；对于纳入政府集中采购目录的项目，是否按照规定委托集中采购机构实行集中采购；是否存在拆分政府采购项目逃避公开招标的情形；采购进口品或变更采购方式的项目是否履行了审批手续；涉及节能、环保、安全产品的项目是否执行了相关政策；是否按时发布了采购信息；对采购限额标准以上公开招标数据标准以下的政府采购项目，是否按照法定要求选择采购方式；是否按照规定履行验收程序；与采购业务相关的其他情形。</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五、部门整体支出绩效目标</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、德育工作摆在首位</w:t>
      </w:r>
      <w:r>
        <w:rPr>
          <w:rFonts w:hint="eastAsia" w:ascii="宋体" w:hAnsi="宋体" w:eastAsia="宋体" w:cs="宋体"/>
          <w:bCs/>
          <w:sz w:val="28"/>
          <w:szCs w:val="28"/>
          <w:lang w:eastAsia="zh-CN"/>
        </w:rPr>
        <w:t>，</w:t>
      </w:r>
      <w:r>
        <w:rPr>
          <w:rFonts w:hint="eastAsia" w:ascii="宋体" w:hAnsi="宋体" w:eastAsia="宋体" w:cs="宋体"/>
          <w:bCs/>
          <w:sz w:val="28"/>
          <w:szCs w:val="28"/>
        </w:rPr>
        <w:t>师生思想工作</w:t>
      </w:r>
      <w:r>
        <w:rPr>
          <w:rFonts w:hint="eastAsia" w:ascii="宋体" w:hAnsi="宋体" w:eastAsia="宋体" w:cs="宋体"/>
          <w:bCs/>
          <w:sz w:val="28"/>
          <w:szCs w:val="28"/>
          <w:lang w:eastAsia="zh-CN"/>
        </w:rPr>
        <w:t>常</w:t>
      </w:r>
      <w:r>
        <w:rPr>
          <w:rFonts w:hint="eastAsia" w:ascii="宋体" w:hAnsi="宋体" w:eastAsia="宋体" w:cs="宋体"/>
          <w:bCs/>
          <w:sz w:val="28"/>
          <w:szCs w:val="28"/>
        </w:rPr>
        <w:t>抓不懈 　　</w:t>
      </w:r>
    </w:p>
    <w:p>
      <w:pPr>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）从严规范了教师的从教行为。</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全镇各个学校</w:t>
      </w:r>
      <w:r>
        <w:rPr>
          <w:rFonts w:hint="eastAsia" w:ascii="宋体" w:hAnsi="宋体" w:eastAsia="宋体" w:cs="宋体"/>
          <w:bCs/>
          <w:sz w:val="28"/>
          <w:szCs w:val="28"/>
        </w:rPr>
        <w:t>通过每周一次的政治学习</w:t>
      </w:r>
      <w:r>
        <w:rPr>
          <w:rFonts w:hint="eastAsia" w:ascii="宋体" w:hAnsi="宋体" w:eastAsia="宋体" w:cs="宋体"/>
          <w:bCs/>
          <w:sz w:val="28"/>
          <w:szCs w:val="28"/>
          <w:lang w:eastAsia="zh-CN"/>
        </w:rPr>
        <w:t>，</w:t>
      </w:r>
      <w:r>
        <w:rPr>
          <w:rFonts w:hint="eastAsia" w:ascii="宋体" w:hAnsi="宋体" w:eastAsia="宋体" w:cs="宋体"/>
          <w:bCs/>
          <w:sz w:val="28"/>
          <w:szCs w:val="28"/>
        </w:rPr>
        <w:t>让老师们加强</w:t>
      </w:r>
      <w:r>
        <w:rPr>
          <w:rFonts w:hint="eastAsia" w:ascii="宋体" w:hAnsi="宋体" w:eastAsia="宋体" w:cs="宋体"/>
          <w:bCs/>
          <w:sz w:val="28"/>
          <w:szCs w:val="28"/>
          <w:lang w:eastAsia="zh-CN"/>
        </w:rPr>
        <w:t>规范从教的思想</w:t>
      </w:r>
      <w:r>
        <w:rPr>
          <w:rFonts w:hint="eastAsia" w:ascii="宋体" w:hAnsi="宋体" w:eastAsia="宋体" w:cs="宋体"/>
          <w:bCs/>
          <w:sz w:val="28"/>
          <w:szCs w:val="28"/>
        </w:rPr>
        <w:t>认识，深刻反省，做到防范于未然。全体教师</w:t>
      </w:r>
      <w:r>
        <w:rPr>
          <w:rFonts w:hint="eastAsia" w:ascii="宋体" w:hAnsi="宋体" w:eastAsia="宋体" w:cs="宋体"/>
          <w:bCs/>
          <w:sz w:val="28"/>
          <w:szCs w:val="28"/>
          <w:lang w:val="en-US" w:eastAsia="zh-CN"/>
        </w:rPr>
        <w:t>树立做“四有”老师的新理念</w:t>
      </w:r>
      <w:r>
        <w:rPr>
          <w:rFonts w:hint="eastAsia" w:ascii="宋体" w:hAnsi="宋体" w:eastAsia="宋体" w:cs="宋体"/>
          <w:bCs/>
          <w:sz w:val="28"/>
          <w:szCs w:val="28"/>
        </w:rPr>
        <w:t>，增强了教师的敬业精神和服务意识。</w:t>
      </w:r>
      <w:r>
        <w:rPr>
          <w:rFonts w:hint="eastAsia" w:ascii="宋体" w:hAnsi="宋体" w:eastAsia="宋体" w:cs="宋体"/>
          <w:bCs/>
          <w:sz w:val="28"/>
          <w:szCs w:val="28"/>
          <w:lang w:eastAsia="zh-CN"/>
        </w:rPr>
        <w:t>同时</w:t>
      </w:r>
      <w:r>
        <w:rPr>
          <w:rFonts w:hint="eastAsia" w:ascii="宋体" w:hAnsi="宋体" w:eastAsia="宋体" w:cs="宋体"/>
          <w:bCs/>
          <w:sz w:val="28"/>
          <w:szCs w:val="28"/>
        </w:rPr>
        <w:t xml:space="preserve">学校与每个教师签订了规范从教行为的承诺书。 </w:t>
      </w:r>
    </w:p>
    <w:p>
      <w:pPr>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）充分</w:t>
      </w:r>
      <w:r>
        <w:rPr>
          <w:rFonts w:hint="eastAsia" w:ascii="宋体" w:hAnsi="宋体" w:eastAsia="宋体" w:cs="宋体"/>
          <w:bCs/>
          <w:sz w:val="28"/>
          <w:szCs w:val="28"/>
        </w:rPr>
        <w:t>利用</w:t>
      </w:r>
      <w:r>
        <w:rPr>
          <w:rFonts w:hint="eastAsia" w:ascii="宋体" w:hAnsi="宋体" w:eastAsia="宋体" w:cs="宋体"/>
          <w:bCs/>
          <w:sz w:val="28"/>
          <w:szCs w:val="28"/>
          <w:lang w:eastAsia="zh-CN"/>
        </w:rPr>
        <w:t>了</w:t>
      </w:r>
      <w:r>
        <w:rPr>
          <w:rFonts w:hint="eastAsia" w:ascii="宋体" w:hAnsi="宋体" w:eastAsia="宋体" w:cs="宋体"/>
          <w:bCs/>
          <w:sz w:val="28"/>
          <w:szCs w:val="28"/>
        </w:rPr>
        <w:t>每周的政治活动</w:t>
      </w:r>
      <w:r>
        <w:rPr>
          <w:rFonts w:hint="eastAsia" w:ascii="宋体" w:hAnsi="宋体" w:eastAsia="宋体" w:cs="宋体"/>
          <w:bCs/>
          <w:sz w:val="28"/>
          <w:szCs w:val="28"/>
          <w:lang w:eastAsia="zh-CN"/>
        </w:rPr>
        <w:t>时间。</w:t>
      </w:r>
    </w:p>
    <w:p>
      <w:pPr>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各个学校充分利用每周一的政治活动</w:t>
      </w:r>
      <w:r>
        <w:rPr>
          <w:rFonts w:hint="eastAsia" w:ascii="宋体" w:hAnsi="宋体" w:eastAsia="宋体" w:cs="宋体"/>
          <w:bCs/>
          <w:sz w:val="28"/>
          <w:szCs w:val="28"/>
        </w:rPr>
        <w:t>，对学生进行纪律、卫生等行为习惯的养成教育和爱国主义教育、安全教育</w:t>
      </w:r>
      <w:r>
        <w:rPr>
          <w:rFonts w:hint="eastAsia" w:ascii="宋体" w:hAnsi="宋体" w:eastAsia="宋体" w:cs="宋体"/>
          <w:bCs/>
          <w:sz w:val="28"/>
          <w:szCs w:val="28"/>
          <w:lang w:eastAsia="zh-CN"/>
        </w:rPr>
        <w:t>、防溺水教育等</w:t>
      </w:r>
      <w:r>
        <w:rPr>
          <w:rFonts w:hint="eastAsia" w:ascii="宋体" w:hAnsi="宋体" w:eastAsia="宋体" w:cs="宋体"/>
          <w:bCs/>
          <w:sz w:val="28"/>
          <w:szCs w:val="28"/>
        </w:rPr>
        <w:t>，充分发挥了学生的主人翁责任感</w:t>
      </w:r>
      <w:r>
        <w:rPr>
          <w:rFonts w:hint="eastAsia" w:ascii="宋体" w:hAnsi="宋体" w:eastAsia="宋体" w:cs="宋体"/>
          <w:bCs/>
          <w:sz w:val="28"/>
          <w:szCs w:val="28"/>
          <w:lang w:eastAsia="zh-CN"/>
        </w:rPr>
        <w:t>，激发了学生的爱国热情。</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3</w:t>
      </w:r>
      <w:r>
        <w:rPr>
          <w:rFonts w:hint="eastAsia" w:ascii="宋体" w:hAnsi="宋体" w:eastAsia="宋体" w:cs="宋体"/>
          <w:bCs/>
          <w:sz w:val="28"/>
          <w:szCs w:val="28"/>
          <w:lang w:eastAsia="zh-CN"/>
        </w:rPr>
        <w:t>）校园文化内涵丰富，校园板报和各班的</w:t>
      </w:r>
      <w:r>
        <w:rPr>
          <w:rFonts w:hint="eastAsia" w:ascii="宋体" w:hAnsi="宋体" w:eastAsia="宋体" w:cs="宋体"/>
          <w:bCs/>
          <w:sz w:val="28"/>
          <w:szCs w:val="28"/>
        </w:rPr>
        <w:t>黑板报</w:t>
      </w:r>
      <w:r>
        <w:rPr>
          <w:rFonts w:hint="eastAsia" w:ascii="宋体" w:hAnsi="宋体" w:eastAsia="宋体" w:cs="宋体"/>
          <w:bCs/>
          <w:sz w:val="28"/>
          <w:szCs w:val="28"/>
          <w:lang w:eastAsia="zh-CN"/>
        </w:rPr>
        <w:t>更新及时。</w:t>
      </w:r>
    </w:p>
    <w:p>
      <w:pPr>
        <w:rPr>
          <w:rFonts w:hint="eastAsia" w:ascii="宋体" w:hAnsi="宋体" w:eastAsia="宋体" w:cs="宋体"/>
          <w:bCs/>
          <w:sz w:val="28"/>
          <w:szCs w:val="28"/>
        </w:rPr>
      </w:pPr>
      <w:r>
        <w:rPr>
          <w:rFonts w:hint="eastAsia" w:ascii="宋体" w:hAnsi="宋体" w:eastAsia="宋体" w:cs="宋体"/>
          <w:bCs/>
          <w:sz w:val="28"/>
          <w:szCs w:val="28"/>
          <w:lang w:eastAsia="zh-CN"/>
        </w:rPr>
        <w:t>学校要求班级板报一月一更新，并组织了专题板报活动，如：新冠疫苗接种知识专栏、</w:t>
      </w:r>
      <w:r>
        <w:rPr>
          <w:rFonts w:hint="eastAsia" w:ascii="宋体" w:hAnsi="宋体" w:eastAsia="宋体" w:cs="宋体"/>
          <w:bCs/>
          <w:sz w:val="28"/>
          <w:szCs w:val="28"/>
          <w:lang w:val="en-US" w:eastAsia="zh-CN"/>
        </w:rPr>
        <w:t>防性侵</w:t>
      </w:r>
      <w:r>
        <w:rPr>
          <w:rFonts w:hint="eastAsia" w:ascii="宋体" w:hAnsi="宋体" w:eastAsia="宋体" w:cs="宋体"/>
          <w:bCs/>
          <w:sz w:val="28"/>
          <w:szCs w:val="28"/>
          <w:lang w:eastAsia="zh-CN"/>
        </w:rPr>
        <w:t>专栏、</w:t>
      </w:r>
      <w:r>
        <w:rPr>
          <w:rFonts w:hint="eastAsia" w:ascii="宋体" w:hAnsi="宋体" w:eastAsia="宋体" w:cs="宋体"/>
          <w:bCs/>
          <w:sz w:val="28"/>
          <w:szCs w:val="28"/>
          <w:lang w:val="en-US" w:eastAsia="zh-CN"/>
        </w:rPr>
        <w:t>防校园欺凌</w:t>
      </w:r>
      <w:r>
        <w:rPr>
          <w:rFonts w:hint="eastAsia" w:ascii="宋体" w:hAnsi="宋体" w:eastAsia="宋体" w:cs="宋体"/>
          <w:bCs/>
          <w:sz w:val="28"/>
          <w:szCs w:val="28"/>
          <w:lang w:eastAsia="zh-CN"/>
        </w:rPr>
        <w:t>专栏、防溺水安全知识专栏等，各年级组及时</w:t>
      </w:r>
      <w:r>
        <w:rPr>
          <w:rFonts w:hint="eastAsia" w:ascii="宋体" w:hAnsi="宋体" w:eastAsia="宋体" w:cs="宋体"/>
          <w:bCs/>
          <w:sz w:val="28"/>
          <w:szCs w:val="28"/>
        </w:rPr>
        <w:t>进行检查、评比，效果明显。</w:t>
      </w:r>
      <w:r>
        <w:rPr>
          <w:rFonts w:hint="eastAsia" w:ascii="宋体" w:hAnsi="宋体" w:eastAsia="宋体" w:cs="宋体"/>
          <w:bCs/>
          <w:sz w:val="28"/>
          <w:szCs w:val="28"/>
          <w:lang w:eastAsia="zh-CN"/>
        </w:rPr>
        <w:t>班级板报更新及时，图文并茂、内容充实，字迹工整。同时，学校团委和办公室按时出好学校的专题板报（防</w:t>
      </w:r>
      <w:r>
        <w:rPr>
          <w:rFonts w:hint="eastAsia" w:ascii="宋体" w:hAnsi="宋体" w:eastAsia="宋体" w:cs="宋体"/>
          <w:bCs/>
          <w:sz w:val="28"/>
          <w:szCs w:val="28"/>
          <w:lang w:val="en-US" w:eastAsia="zh-CN"/>
        </w:rPr>
        <w:t>性侵防欺凌</w:t>
      </w:r>
      <w:r>
        <w:rPr>
          <w:rFonts w:hint="eastAsia" w:ascii="宋体" w:hAnsi="宋体" w:eastAsia="宋体" w:cs="宋体"/>
          <w:bCs/>
          <w:sz w:val="28"/>
          <w:szCs w:val="28"/>
          <w:lang w:eastAsia="zh-CN"/>
        </w:rPr>
        <w:t>、五项管理、共青团知识、庆祝</w:t>
      </w:r>
      <w:r>
        <w:rPr>
          <w:rFonts w:hint="eastAsia" w:ascii="宋体" w:hAnsi="宋体" w:eastAsia="宋体" w:cs="宋体"/>
          <w:bCs/>
          <w:sz w:val="28"/>
          <w:szCs w:val="28"/>
          <w:lang w:val="en-US" w:eastAsia="zh-CN"/>
        </w:rPr>
        <w:t>二十大胜利召开、健康促进学校建设等</w:t>
      </w:r>
      <w:r>
        <w:rPr>
          <w:rFonts w:hint="eastAsia" w:ascii="宋体" w:hAnsi="宋体" w:eastAsia="宋体" w:cs="宋体"/>
          <w:bCs/>
          <w:sz w:val="28"/>
          <w:szCs w:val="28"/>
          <w:lang w:eastAsia="zh-CN"/>
        </w:rPr>
        <w:t>），这些黑</w:t>
      </w:r>
      <w:r>
        <w:rPr>
          <w:rFonts w:hint="eastAsia" w:ascii="宋体" w:hAnsi="宋体" w:eastAsia="宋体" w:cs="宋体"/>
          <w:bCs/>
          <w:sz w:val="28"/>
          <w:szCs w:val="28"/>
        </w:rPr>
        <w:t>板报立意新颖，布局精巧，</w:t>
      </w:r>
      <w:r>
        <w:rPr>
          <w:rFonts w:hint="eastAsia" w:ascii="宋体" w:hAnsi="宋体" w:eastAsia="宋体" w:cs="宋体"/>
          <w:bCs/>
          <w:sz w:val="28"/>
          <w:szCs w:val="28"/>
          <w:lang w:eastAsia="zh-CN"/>
        </w:rPr>
        <w:t>内容充实，图文并茂，</w:t>
      </w:r>
      <w:r>
        <w:rPr>
          <w:rFonts w:hint="eastAsia" w:ascii="宋体" w:hAnsi="宋体" w:eastAsia="宋体" w:cs="宋体"/>
          <w:bCs/>
          <w:sz w:val="28"/>
          <w:szCs w:val="28"/>
        </w:rPr>
        <w:t xml:space="preserve">得到了广大师生的一致好评。 </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防性侵防欺凌等安全教育工作抓得勤，落得实。
</w:t>
      </w:r>
    </w:p>
    <w:p>
      <w:pPr>
        <w:rPr>
          <w:rFonts w:hint="eastAsia" w:ascii="宋体" w:hAnsi="宋体" w:eastAsia="宋体" w:cs="宋体"/>
          <w:bCs/>
          <w:sz w:val="28"/>
          <w:szCs w:val="28"/>
          <w:lang w:eastAsia="zh-CN"/>
        </w:rPr>
      </w:pPr>
      <w:r>
        <w:rPr>
          <w:rFonts w:hint="eastAsia" w:ascii="宋体" w:hAnsi="宋体" w:eastAsia="宋体" w:cs="宋体"/>
          <w:bCs/>
          <w:sz w:val="28"/>
          <w:szCs w:val="28"/>
          <w:lang w:eastAsia="zh-CN"/>
        </w:rPr>
        <w:t>学校</w:t>
      </w:r>
      <w:r>
        <w:rPr>
          <w:rFonts w:hint="eastAsia" w:ascii="宋体" w:hAnsi="宋体" w:eastAsia="宋体" w:cs="宋体"/>
          <w:bCs/>
          <w:sz w:val="28"/>
          <w:szCs w:val="28"/>
        </w:rPr>
        <w:t>时刻把</w:t>
      </w:r>
      <w:r>
        <w:rPr>
          <w:rFonts w:hint="eastAsia" w:ascii="宋体" w:hAnsi="宋体" w:eastAsia="宋体" w:cs="宋体"/>
          <w:bCs/>
          <w:sz w:val="28"/>
          <w:szCs w:val="28"/>
          <w:lang w:val="en-US" w:eastAsia="zh-CN"/>
        </w:rPr>
        <w:t>防性侵防欺凌工作</w:t>
      </w:r>
      <w:r>
        <w:rPr>
          <w:rFonts w:hint="eastAsia" w:ascii="宋体" w:hAnsi="宋体" w:eastAsia="宋体" w:cs="宋体"/>
          <w:bCs/>
          <w:sz w:val="28"/>
          <w:szCs w:val="28"/>
        </w:rPr>
        <w:t>放在首位，牢固树立安全第一的思想，为切实消除校园安全故事的发生，积极开展安全教育工作，根据</w:t>
      </w:r>
      <w:r>
        <w:rPr>
          <w:rFonts w:hint="eastAsia" w:ascii="宋体" w:hAnsi="宋体" w:eastAsia="宋体" w:cs="宋体"/>
          <w:bCs/>
          <w:sz w:val="28"/>
          <w:szCs w:val="28"/>
          <w:lang w:eastAsia="zh-CN"/>
        </w:rPr>
        <w:t>各个学校</w:t>
      </w:r>
      <w:r>
        <w:rPr>
          <w:rFonts w:hint="eastAsia" w:ascii="宋体" w:hAnsi="宋体" w:eastAsia="宋体" w:cs="宋体"/>
          <w:bCs/>
          <w:sz w:val="28"/>
          <w:szCs w:val="28"/>
        </w:rPr>
        <w:t>实际，刚开学，</w:t>
      </w:r>
      <w:r>
        <w:rPr>
          <w:rFonts w:hint="eastAsia" w:ascii="宋体" w:hAnsi="宋体" w:eastAsia="宋体" w:cs="宋体"/>
          <w:bCs/>
          <w:sz w:val="28"/>
          <w:szCs w:val="28"/>
          <w:lang w:val="en-US" w:eastAsia="zh-CN"/>
        </w:rPr>
        <w:t>政教室组织各班</w:t>
      </w:r>
      <w:r>
        <w:rPr>
          <w:rFonts w:hint="eastAsia" w:ascii="宋体" w:hAnsi="宋体" w:eastAsia="宋体" w:cs="宋体"/>
          <w:bCs/>
          <w:sz w:val="28"/>
          <w:szCs w:val="28"/>
        </w:rPr>
        <w:t>召开了“</w:t>
      </w:r>
      <w:r>
        <w:rPr>
          <w:rFonts w:hint="eastAsia" w:ascii="宋体" w:hAnsi="宋体" w:eastAsia="宋体" w:cs="宋体"/>
          <w:bCs/>
          <w:sz w:val="28"/>
          <w:szCs w:val="28"/>
          <w:lang w:val="en-US" w:eastAsia="zh-CN"/>
        </w:rPr>
        <w:t>防性第一课</w:t>
      </w:r>
      <w:r>
        <w:rPr>
          <w:rFonts w:hint="eastAsia" w:ascii="宋体" w:hAnsi="宋体" w:eastAsia="宋体" w:cs="宋体"/>
          <w:bCs/>
          <w:sz w:val="28"/>
          <w:szCs w:val="28"/>
        </w:rPr>
        <w:t>”的主题校会</w:t>
      </w:r>
      <w:r>
        <w:rPr>
          <w:rFonts w:hint="eastAsia" w:ascii="宋体" w:hAnsi="宋体" w:eastAsia="宋体" w:cs="宋体"/>
          <w:bCs/>
          <w:sz w:val="28"/>
          <w:szCs w:val="28"/>
          <w:lang w:eastAsia="zh-CN"/>
        </w:rPr>
        <w:t>；从</w:t>
      </w:r>
      <w:r>
        <w:rPr>
          <w:rFonts w:hint="eastAsia" w:ascii="宋体" w:hAnsi="宋体" w:eastAsia="宋体" w:cs="宋体"/>
          <w:bCs/>
          <w:sz w:val="28"/>
          <w:szCs w:val="28"/>
          <w:lang w:val="en-US" w:eastAsia="zh-CN"/>
        </w:rPr>
        <w:t>9月份开始组织学习防性侵安全知识，团委举行了防性侵专题讲座，进行了多次全校性的“防性侵”知识讲座；10月份和11月初组织了</w:t>
      </w:r>
      <w:r>
        <w:rPr>
          <w:rFonts w:hint="eastAsia" w:ascii="宋体" w:hAnsi="宋体" w:eastAsia="宋体" w:cs="宋体"/>
          <w:bCs/>
          <w:sz w:val="28"/>
          <w:szCs w:val="28"/>
          <w:lang w:eastAsia="zh-CN"/>
        </w:rPr>
        <w:t>全体班主任和</w:t>
      </w:r>
      <w:r>
        <w:rPr>
          <w:rFonts w:hint="eastAsia" w:ascii="宋体" w:hAnsi="宋体" w:eastAsia="宋体" w:cs="宋体"/>
          <w:bCs/>
          <w:sz w:val="28"/>
          <w:szCs w:val="28"/>
          <w:lang w:val="en-US" w:eastAsia="zh-CN"/>
        </w:rPr>
        <w:t>转任女生辅导</w:t>
      </w:r>
      <w:r>
        <w:rPr>
          <w:rFonts w:hint="eastAsia" w:ascii="宋体" w:hAnsi="宋体" w:eastAsia="宋体" w:cs="宋体"/>
          <w:bCs/>
          <w:sz w:val="28"/>
          <w:szCs w:val="28"/>
          <w:lang w:eastAsia="zh-CN"/>
        </w:rPr>
        <w:t>教师进行了两次“</w:t>
      </w:r>
      <w:r>
        <w:rPr>
          <w:rFonts w:hint="eastAsia" w:ascii="宋体" w:hAnsi="宋体" w:eastAsia="宋体" w:cs="宋体"/>
          <w:bCs/>
          <w:sz w:val="28"/>
          <w:szCs w:val="28"/>
          <w:lang w:val="en-US" w:eastAsia="zh-CN"/>
        </w:rPr>
        <w:t>防性侵防欺凌</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专题</w:t>
      </w:r>
      <w:r>
        <w:rPr>
          <w:rFonts w:hint="eastAsia" w:ascii="宋体" w:hAnsi="宋体" w:eastAsia="宋体" w:cs="宋体"/>
          <w:bCs/>
          <w:sz w:val="28"/>
          <w:szCs w:val="28"/>
          <w:lang w:eastAsia="zh-CN"/>
        </w:rPr>
        <w:t>活动，</w:t>
      </w:r>
      <w:r>
        <w:rPr>
          <w:rFonts w:hint="eastAsia" w:ascii="宋体" w:hAnsi="宋体" w:eastAsia="宋体" w:cs="宋体"/>
          <w:bCs/>
          <w:sz w:val="28"/>
          <w:szCs w:val="28"/>
          <w:lang w:val="en-US" w:eastAsia="zh-CN"/>
        </w:rPr>
        <w:t>及时了解每位女生的心里活动</w:t>
      </w:r>
      <w:r>
        <w:rPr>
          <w:rFonts w:hint="eastAsia" w:ascii="宋体" w:hAnsi="宋体" w:eastAsia="宋体" w:cs="宋体"/>
          <w:bCs/>
          <w:sz w:val="28"/>
          <w:szCs w:val="28"/>
          <w:lang w:eastAsia="zh-CN"/>
        </w:rPr>
        <w:t>，做好了</w:t>
      </w:r>
      <w:r>
        <w:rPr>
          <w:rFonts w:hint="eastAsia" w:ascii="宋体" w:hAnsi="宋体" w:eastAsia="宋体" w:cs="宋体"/>
          <w:bCs/>
          <w:sz w:val="28"/>
          <w:szCs w:val="28"/>
          <w:lang w:val="en-US" w:eastAsia="zh-CN"/>
        </w:rPr>
        <w:t>特殊</w:t>
      </w:r>
      <w:r>
        <w:rPr>
          <w:rFonts w:hint="eastAsia" w:ascii="宋体" w:hAnsi="宋体" w:eastAsia="宋体" w:cs="宋体"/>
          <w:bCs/>
          <w:sz w:val="28"/>
          <w:szCs w:val="28"/>
          <w:lang w:eastAsia="zh-CN"/>
        </w:rPr>
        <w:t>学生</w:t>
      </w:r>
      <w:r>
        <w:rPr>
          <w:rFonts w:hint="eastAsia" w:ascii="宋体" w:hAnsi="宋体" w:eastAsia="宋体" w:cs="宋体"/>
          <w:bCs/>
          <w:sz w:val="28"/>
          <w:szCs w:val="28"/>
          <w:lang w:val="en-US" w:eastAsia="zh-CN"/>
        </w:rPr>
        <w:t>心理健康</w:t>
      </w:r>
      <w:r>
        <w:rPr>
          <w:rFonts w:hint="eastAsia" w:ascii="宋体" w:hAnsi="宋体" w:eastAsia="宋体" w:cs="宋体"/>
          <w:bCs/>
          <w:sz w:val="28"/>
          <w:szCs w:val="28"/>
          <w:lang w:eastAsia="zh-CN"/>
        </w:rPr>
        <w:t>档案，并做到了一生一档。</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防溺水工作力度史无前例。</w:t>
      </w:r>
    </w:p>
    <w:p>
      <w:pPr>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2023年，按照县防溺水办公室的工作要求，全镇各校共进行了5次防溺水大家访，“千师访万家”，全面家访，重点学生家访，重点学生回访等，严格落实防溺水工作，把防溺水工作做到每个家长、每个学生的心里。2023年，我镇各学校零溺亡。</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集体和个人</w:t>
      </w:r>
      <w:r>
        <w:rPr>
          <w:rFonts w:hint="eastAsia" w:ascii="宋体" w:hAnsi="宋体" w:eastAsia="宋体" w:cs="宋体"/>
          <w:bCs/>
          <w:sz w:val="28"/>
          <w:szCs w:val="28"/>
          <w:lang w:eastAsia="zh-CN"/>
        </w:rPr>
        <w:t>荣誉接二连三。</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本年度，毓兰镇各学校认真工作获得各种荣誉，比如毓兰镇石桥中学荣获“洞口县阳光大课间”特等奖。在九年级毕业会考中，毓兰镇石桥中学荣获全县综合排名第七名。五年级在县质量监测中，取得了令人非常满意的成绩：毓兰镇四合小学校综合排名位列全县第一；</w:t>
      </w:r>
    </w:p>
    <w:p>
      <w:pPr>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有15为教师撰写的论文均在省里获奖；八位位教师被评为中心校优秀党员者；15位中小学教师被评为“洞口县骨干教师”。3位教师获得“洞口县优秀班主任”荣誉称号，1名教师获得“先进德育个人”荣誉称号，2名校长获得“洞口县名校长”荣誉称号。</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lang w:eastAsia="zh-CN"/>
        </w:rPr>
        <w:t>学校</w:t>
      </w:r>
      <w:r>
        <w:rPr>
          <w:rFonts w:hint="eastAsia" w:ascii="宋体" w:hAnsi="宋体" w:eastAsia="宋体" w:cs="宋体"/>
          <w:bCs/>
          <w:sz w:val="28"/>
          <w:szCs w:val="28"/>
        </w:rPr>
        <w:t>管理</w:t>
      </w:r>
      <w:r>
        <w:rPr>
          <w:rFonts w:hint="eastAsia" w:ascii="宋体" w:hAnsi="宋体" w:eastAsia="宋体" w:cs="宋体"/>
          <w:bCs/>
          <w:sz w:val="28"/>
          <w:szCs w:val="28"/>
          <w:lang w:eastAsia="zh-CN"/>
        </w:rPr>
        <w:t>制度化</w:t>
      </w:r>
      <w:r>
        <w:rPr>
          <w:rFonts w:hint="eastAsia" w:ascii="宋体" w:hAnsi="宋体" w:eastAsia="宋体" w:cs="宋体"/>
          <w:bCs/>
          <w:sz w:val="28"/>
          <w:szCs w:val="28"/>
        </w:rPr>
        <w:t>，教师素养</w:t>
      </w:r>
      <w:r>
        <w:rPr>
          <w:rFonts w:hint="eastAsia" w:ascii="宋体" w:hAnsi="宋体" w:eastAsia="宋体" w:cs="宋体"/>
          <w:bCs/>
          <w:sz w:val="28"/>
          <w:szCs w:val="28"/>
          <w:lang w:eastAsia="zh-CN"/>
        </w:rPr>
        <w:t>不断提高</w:t>
      </w:r>
    </w:p>
    <w:p>
      <w:pPr>
        <w:ind w:firstLine="280" w:firstLineChars="100"/>
        <w:rPr>
          <w:rFonts w:hint="eastAsia" w:ascii="宋体" w:hAnsi="宋体" w:eastAsia="宋体" w:cs="宋体"/>
          <w:bCs/>
          <w:sz w:val="28"/>
          <w:szCs w:val="28"/>
          <w:lang w:eastAsia="zh-CN"/>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w:t>
      </w:r>
      <w:r>
        <w:rPr>
          <w:rFonts w:hint="eastAsia" w:ascii="宋体" w:hAnsi="宋体" w:eastAsia="宋体" w:cs="宋体"/>
          <w:bCs/>
          <w:sz w:val="28"/>
          <w:szCs w:val="28"/>
        </w:rPr>
        <w:t>健全学校的各项规章制度</w:t>
      </w:r>
      <w:r>
        <w:rPr>
          <w:rFonts w:hint="eastAsia" w:ascii="宋体" w:hAnsi="宋体" w:eastAsia="宋体" w:cs="宋体"/>
          <w:bCs/>
          <w:sz w:val="28"/>
          <w:szCs w:val="28"/>
          <w:lang w:eastAsia="zh-CN"/>
        </w:rPr>
        <w:t>。</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各</w:t>
      </w:r>
      <w:r>
        <w:rPr>
          <w:rFonts w:hint="eastAsia" w:ascii="宋体" w:hAnsi="宋体" w:eastAsia="宋体" w:cs="宋体"/>
          <w:bCs/>
          <w:sz w:val="28"/>
          <w:szCs w:val="28"/>
          <w:lang w:eastAsia="zh-CN"/>
        </w:rPr>
        <w:t>学校</w:t>
      </w:r>
      <w:r>
        <w:rPr>
          <w:rFonts w:hint="eastAsia" w:ascii="宋体" w:hAnsi="宋体" w:eastAsia="宋体" w:cs="宋体"/>
          <w:bCs/>
          <w:sz w:val="28"/>
          <w:szCs w:val="28"/>
        </w:rPr>
        <w:t>坚持依法治校，用制度管人，按制度办事</w:t>
      </w:r>
      <w:r>
        <w:rPr>
          <w:rFonts w:hint="eastAsia" w:ascii="宋体" w:hAnsi="宋体" w:eastAsia="宋体" w:cs="宋体"/>
          <w:bCs/>
          <w:sz w:val="28"/>
          <w:szCs w:val="28"/>
          <w:lang w:eastAsia="zh-CN"/>
        </w:rPr>
        <w:t>。</w:t>
      </w:r>
      <w:r>
        <w:rPr>
          <w:rFonts w:hint="eastAsia" w:ascii="宋体" w:hAnsi="宋体" w:eastAsia="宋体" w:cs="宋体"/>
          <w:bCs/>
          <w:sz w:val="28"/>
          <w:szCs w:val="28"/>
        </w:rPr>
        <w:t>教师上下班实行早晚签到制，</w:t>
      </w:r>
      <w:r>
        <w:rPr>
          <w:rFonts w:hint="eastAsia" w:ascii="宋体" w:hAnsi="宋体" w:eastAsia="宋体" w:cs="宋体"/>
          <w:bCs/>
          <w:sz w:val="28"/>
          <w:szCs w:val="28"/>
          <w:lang w:eastAsia="zh-CN"/>
        </w:rPr>
        <w:t>实行</w:t>
      </w:r>
      <w:r>
        <w:rPr>
          <w:rFonts w:hint="eastAsia" w:ascii="宋体" w:hAnsi="宋体" w:eastAsia="宋体" w:cs="宋体"/>
          <w:bCs/>
          <w:sz w:val="28"/>
          <w:szCs w:val="28"/>
        </w:rPr>
        <w:t>教师的工作</w:t>
      </w:r>
      <w:r>
        <w:rPr>
          <w:rFonts w:hint="eastAsia" w:ascii="宋体" w:hAnsi="宋体" w:eastAsia="宋体" w:cs="宋体"/>
          <w:bCs/>
          <w:sz w:val="28"/>
          <w:szCs w:val="28"/>
          <w:lang w:eastAsia="zh-CN"/>
        </w:rPr>
        <w:t>实</w:t>
      </w:r>
      <w:r>
        <w:rPr>
          <w:rFonts w:hint="eastAsia" w:ascii="宋体" w:hAnsi="宋体" w:eastAsia="宋体" w:cs="宋体"/>
          <w:bCs/>
          <w:sz w:val="28"/>
          <w:szCs w:val="28"/>
        </w:rPr>
        <w:t>绩、出勤与绩效工资挂钩</w:t>
      </w:r>
      <w:r>
        <w:rPr>
          <w:rFonts w:hint="eastAsia" w:ascii="宋体" w:hAnsi="宋体" w:eastAsia="宋体" w:cs="宋体"/>
          <w:bCs/>
          <w:sz w:val="28"/>
          <w:szCs w:val="28"/>
          <w:lang w:eastAsia="zh-CN"/>
        </w:rPr>
        <w:t>制度</w:t>
      </w:r>
      <w:r>
        <w:rPr>
          <w:rFonts w:hint="eastAsia" w:ascii="宋体" w:hAnsi="宋体" w:eastAsia="宋体" w:cs="宋体"/>
          <w:bCs/>
          <w:sz w:val="28"/>
          <w:szCs w:val="28"/>
        </w:rPr>
        <w:t>。</w:t>
      </w:r>
      <w:r>
        <w:rPr>
          <w:rFonts w:hint="eastAsia" w:ascii="宋体" w:hAnsi="宋体" w:eastAsia="宋体" w:cs="宋体"/>
          <w:bCs/>
          <w:sz w:val="28"/>
          <w:szCs w:val="28"/>
          <w:lang w:eastAsia="zh-CN"/>
        </w:rPr>
        <w:t>规范了教师管理，</w:t>
      </w:r>
      <w:r>
        <w:rPr>
          <w:rFonts w:hint="eastAsia" w:ascii="宋体" w:hAnsi="宋体" w:eastAsia="宋体" w:cs="宋体"/>
          <w:bCs/>
          <w:sz w:val="28"/>
          <w:szCs w:val="28"/>
        </w:rPr>
        <w:t>充分调动了全体教师的工作积极性和主动性。</w:t>
      </w:r>
      <w:r>
        <w:rPr>
          <w:rFonts w:hint="eastAsia" w:ascii="宋体" w:hAnsi="宋体" w:eastAsia="宋体" w:cs="宋体"/>
          <w:bCs/>
          <w:sz w:val="28"/>
          <w:szCs w:val="28"/>
          <w:lang w:eastAsia="zh-CN"/>
        </w:rPr>
        <w:t>严格</w:t>
      </w:r>
      <w:r>
        <w:rPr>
          <w:rFonts w:hint="eastAsia" w:ascii="宋体" w:hAnsi="宋体" w:eastAsia="宋体" w:cs="宋体"/>
          <w:bCs/>
          <w:sz w:val="28"/>
          <w:szCs w:val="28"/>
        </w:rPr>
        <w:t>要求</w:t>
      </w:r>
      <w:r>
        <w:rPr>
          <w:rFonts w:hint="eastAsia" w:ascii="宋体" w:hAnsi="宋体" w:eastAsia="宋体" w:cs="宋体"/>
          <w:bCs/>
          <w:sz w:val="28"/>
          <w:szCs w:val="28"/>
          <w:lang w:val="en-US" w:eastAsia="zh-CN"/>
        </w:rPr>
        <w:t>各校管理人员</w:t>
      </w:r>
      <w:r>
        <w:rPr>
          <w:rFonts w:hint="eastAsia" w:ascii="宋体" w:hAnsi="宋体" w:eastAsia="宋体" w:cs="宋体"/>
          <w:bCs/>
          <w:sz w:val="28"/>
          <w:szCs w:val="28"/>
        </w:rPr>
        <w:t>身正廉洁</w:t>
      </w:r>
      <w:r>
        <w:rPr>
          <w:rFonts w:hint="eastAsia" w:ascii="宋体" w:hAnsi="宋体" w:eastAsia="宋体" w:cs="宋体"/>
          <w:bCs/>
          <w:sz w:val="28"/>
          <w:szCs w:val="28"/>
          <w:lang w:eastAsia="zh-CN"/>
        </w:rPr>
        <w:t>、</w:t>
      </w:r>
      <w:r>
        <w:rPr>
          <w:rFonts w:hint="eastAsia" w:ascii="宋体" w:hAnsi="宋体" w:eastAsia="宋体" w:cs="宋体"/>
          <w:bCs/>
          <w:sz w:val="28"/>
          <w:szCs w:val="28"/>
        </w:rPr>
        <w:t>求真务实</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比如山门镇中学</w:t>
      </w:r>
      <w:r>
        <w:rPr>
          <w:rFonts w:hint="eastAsia" w:ascii="宋体" w:hAnsi="宋体" w:eastAsia="宋体" w:cs="宋体"/>
          <w:bCs/>
          <w:sz w:val="28"/>
          <w:szCs w:val="28"/>
          <w:lang w:eastAsia="zh-CN"/>
        </w:rPr>
        <w:t>实行年级组管理负责制，行政人员分成七、八、九年级三个大组，分别负责各年级各方面工作的管理，责任到人，工作到人，蹲班到人。分管领导根据自己的分管工作，制定好相关的管理细则，做到一天至少三检查一登记，一周一小结一公布，一月一总结一公布。一个学期来，全体行政人员</w:t>
      </w:r>
      <w:r>
        <w:rPr>
          <w:rFonts w:hint="eastAsia" w:ascii="宋体" w:hAnsi="宋体" w:eastAsia="宋体" w:cs="宋体"/>
          <w:bCs/>
          <w:sz w:val="28"/>
          <w:szCs w:val="28"/>
        </w:rPr>
        <w:t>以身作则</w:t>
      </w:r>
      <w:r>
        <w:rPr>
          <w:rFonts w:hint="eastAsia" w:ascii="宋体" w:hAnsi="宋体" w:eastAsia="宋体" w:cs="宋体"/>
          <w:bCs/>
          <w:sz w:val="28"/>
          <w:szCs w:val="28"/>
          <w:lang w:eastAsia="zh-CN"/>
        </w:rPr>
        <w:t>、各司其职、</w:t>
      </w:r>
      <w:r>
        <w:rPr>
          <w:rFonts w:hint="eastAsia" w:ascii="宋体" w:hAnsi="宋体" w:eastAsia="宋体" w:cs="宋体"/>
          <w:bCs/>
          <w:sz w:val="28"/>
          <w:szCs w:val="28"/>
        </w:rPr>
        <w:t>同心协力</w:t>
      </w:r>
      <w:r>
        <w:rPr>
          <w:rFonts w:hint="eastAsia" w:ascii="宋体" w:hAnsi="宋体" w:eastAsia="宋体" w:cs="宋体"/>
          <w:bCs/>
          <w:sz w:val="28"/>
          <w:szCs w:val="28"/>
          <w:lang w:eastAsia="zh-CN"/>
        </w:rPr>
        <w:t>抓好学校的各项工作。</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多途径促进年轻教师成长，不断提高青年教师的教学能力。</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洞口五中不断创新“师徒结对”模式，传帮带引领年轻教师成长。本期开学初给每位新进教师指定了一位师傅，手把手指导青年教师快速成长。毓兰镇中心小学和石桥中学充分发挥骨干教师的示范引领作用，继续推行骨干教师上示范课的优良传统。本学期学校开设名师讲堂，为年轻教师上了一堂高质量的示范课。6月份，各个学校召开“毓兰镇名师讲堂”活动，全体班主任和青年教师积极参与活动，落实校长“扬长补短”教师成长计划，结合学校实际情况，打造学校名师品牌，促进青年教师成长，弥补教学经验缺乏的短板，缩短青年教师成长周期。</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（3）一丝不苟抓常规，持之以恒抓教研。</w:t>
      </w:r>
    </w:p>
    <w:p>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岁月不居，天道酬勤。这学期以来，中心学校统筹部署统筹，不断优化育人环境，积极推进素质教育，学校常规工作稳扎稳打，取得了令人满意的成绩：</w:t>
      </w:r>
    </w:p>
    <w:p>
      <w:pPr>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一是积极开展了教研活动。全体教师参与听课和研讨交流并就教学中的问题探讨出解决办法真正起到了教研的作用。今年中心校举行全镇新进教师教学比武，新进教师都获得了较好成绩，展现了较高教学水平。</w:t>
      </w:r>
    </w:p>
    <w:p>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二是各学校本着创新的思路：“早准备”“早安排”“早落实”，进行教研教改，钻研校本教材。本学期的教研活动要求分学科、分年级组，年级组共同商议编写，形式有上课、评课、教材学习等等，最后打磨成册。活动过程安排校领导参与，保证活动正常开展。</w:t>
      </w:r>
    </w:p>
    <w:p>
      <w:pPr>
        <w:spacing w:line="560" w:lineRule="exact"/>
        <w:ind w:firstLine="602" w:firstLineChars="200"/>
        <w:rPr>
          <w:rFonts w:ascii="仿宋" w:hAnsi="仿宋" w:eastAsia="仿宋" w:cs="仿宋"/>
          <w:b/>
          <w:bCs/>
          <w:sz w:val="30"/>
          <w:szCs w:val="30"/>
        </w:rPr>
      </w:pPr>
      <w:bookmarkStart w:id="0" w:name="_GoBack"/>
      <w:bookmarkEnd w:id="0"/>
      <w:r>
        <w:rPr>
          <w:rFonts w:hint="eastAsia" w:ascii="仿宋" w:hAnsi="仿宋" w:eastAsia="仿宋" w:cs="仿宋"/>
          <w:b/>
          <w:bCs/>
          <w:sz w:val="30"/>
          <w:szCs w:val="30"/>
        </w:rPr>
        <w:t>六、存在的主要问题</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1.义务教育阶段学校的主要工作是教书育人，如何科学制定学校的绩效评价指标还在不断地探索。目标设定后如何科学设定考核评价标准，特别是对于不能量化的目标如何评价。</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2.部门整体支出相比专项支出而言，社会效益较好，经济效益不明显。业务工作分项需更加清晰，不能很好的对比支出与成果，投入与产出效果，进而很难有针对性的发现问题，分析问题，提出解决方案。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3.财务管理方面，会计核算还不够细致，对于有些能够细分的工作，未能详细分类核算，绩效评价基础数据不够精准。</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七、改进措施和有关建议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1、学习如何科学合理制定绩效目标及考核体系，充分发挥绩效工作效用。对于能细分、归总的业务工作，效仿专项支出进行管理，以便更好的进行绩效评价，发现不足，提出改进。</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3、细化预算编制工作，认真做好预算的编制。进一步加强学校的预算管理意识，严格按照预算编制的相关制度和要求进行预算编制。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4、对相关人员加强培训，特别是针对《预算法》、《行政事业单位会计制度》等学习培训，规范部门预算收支核算，切实提高部门预算收支管理水平。 </w:t>
      </w:r>
    </w:p>
    <w:p/>
    <w:p/>
    <w:sectPr>
      <w:footerReference r:id="rId3" w:type="default"/>
      <w:pgSz w:w="11906" w:h="16838"/>
      <w:pgMar w:top="2154" w:right="1531" w:bottom="215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2Q3Njk2OGMwZDQ4MTYxYTc4MDYyMTY0OGY1N2IifQ=="/>
  </w:docVars>
  <w:rsids>
    <w:rsidRoot w:val="03B1133B"/>
    <w:rsid w:val="02DC2156"/>
    <w:rsid w:val="03B1133B"/>
    <w:rsid w:val="3789312E"/>
    <w:rsid w:val="37FB66F1"/>
    <w:rsid w:val="49E435BA"/>
    <w:rsid w:val="713A6DCC"/>
    <w:rsid w:val="7839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6104</Words>
  <Characters>6406</Characters>
  <Lines>0</Lines>
  <Paragraphs>0</Paragraphs>
  <TotalTime>62</TotalTime>
  <ScaleCrop>false</ScaleCrop>
  <LinksUpToDate>false</LinksUpToDate>
  <CharactersWithSpaces>6418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2024-04-25T03:46:00Z</dcterms:created>
  <dc:creator>圣人无名</dc:creator>
  <cp:lastModifiedBy>Administrator</cp:lastModifiedBy>
  <dcterms:modified xsi:type="dcterms:W3CDTF">2024-04-26T05:39:21Z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62F31841F6BE4CCE8D044FF4581DB0F7_11</vt:lpwstr>
  </property>
</Properties>
</file>