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年度整体支出绩效自评报告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仿宋" w:hAnsi="仿宋" w:eastAsia="仿宋" w:cs="仿宋"/>
          <w:sz w:val="40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</w:rPr>
        <w:t>单位名称：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>洞口县花园镇中心学校</w:t>
      </w: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2024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04 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9</w:t>
      </w:r>
      <w:r>
        <w:rPr>
          <w:rFonts w:hint="eastAsia" w:ascii="仿宋" w:hAnsi="仿宋" w:eastAsia="仿宋" w:cs="仿宋"/>
          <w:sz w:val="40"/>
          <w:szCs w:val="40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rFonts w:hint="eastAsia"/>
          <w:b w:val="0"/>
          <w:bCs/>
          <w:sz w:val="44"/>
          <w:szCs w:val="44"/>
        </w:rPr>
      </w:pPr>
    </w:p>
    <w:p>
      <w:pPr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洞口县</w:t>
      </w:r>
      <w:r>
        <w:rPr>
          <w:rFonts w:hint="eastAsia"/>
          <w:b w:val="0"/>
          <w:bCs/>
          <w:sz w:val="36"/>
          <w:szCs w:val="36"/>
          <w:lang w:val="en-US" w:eastAsia="zh-CN"/>
        </w:rPr>
        <w:t>花园</w:t>
      </w:r>
      <w:r>
        <w:rPr>
          <w:rFonts w:hint="eastAsia"/>
          <w:b w:val="0"/>
          <w:bCs/>
          <w:sz w:val="36"/>
          <w:szCs w:val="36"/>
          <w:lang w:eastAsia="zh-CN"/>
        </w:rPr>
        <w:t>镇中心学校202</w:t>
      </w:r>
      <w:r>
        <w:rPr>
          <w:rFonts w:hint="eastAsia"/>
          <w:b w:val="0"/>
          <w:bCs/>
          <w:sz w:val="36"/>
          <w:szCs w:val="36"/>
          <w:lang w:val="en-US" w:eastAsia="zh-CN"/>
        </w:rPr>
        <w:t>3</w:t>
      </w:r>
      <w:r>
        <w:rPr>
          <w:rFonts w:hint="eastAsia"/>
          <w:b w:val="0"/>
          <w:bCs/>
          <w:sz w:val="36"/>
          <w:szCs w:val="36"/>
        </w:rPr>
        <w:t>年度</w:t>
      </w:r>
    </w:p>
    <w:p>
      <w:pPr>
        <w:jc w:val="center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整体支出绩效评价报告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为确实做好202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年度部门整体支出绩效自评工作，提高财政资金使用效益，根据《洞口县财政局关于开展202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年县级预算单位绩效评价工作的通知》文件精神，结合实际，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镇中心学校组织成立了绩效评价工作小组，评价小组采取座谈等方式听取情况，检查基本支出、有关账目，收集整理支出相关资料进行分析、总结，现将我中心学校整体支出绩效自评结果报告如下：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一、部门概况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（一）部门职能概述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学校的主要工作职责是：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1、贯彻落实上级关于教育工作的方针、政策和法律、法规，建议并协助制定地方性教育政策并监督执行。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2、管理本部门教育经费。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3、综合管理全镇的中小学教育、幼儿教育、特殊教育。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4、统筹规划并指导中小学校师生的思想政治教育、法制教育、体育卫生与艺术教育、国防教育、环保教育、人口教育及学生军训工作。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（二）机构设置：根据职能职责，洞口县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镇中心学校设置以下机构：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1、中心学校办公室设校长、政工专干、普教专干、财务专干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安全专干、信息员。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2、中心学校下辖初级中学1所，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九年一贯制学校1所，完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所，教学点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所，中心幼儿园1所。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（三）单位基本情况：洞口县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镇中心学校202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年事业编制人数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人。实有人数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人，其中在职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人，离退休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126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）202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年度重点工作计划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年我中心校的主要工作思路是：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继续以“文明创建”为抓手，推动师德师风建设。抓好学校德育工作，搞好镇、县教坛新秀、师德标兵和优秀教师评选。认真落实中央“八项规定”和省、市、县相关文件精神；严格遵守各项纪律规定，适应新常态；自觉接受组织监督和社会监督。确保工作期间不迟到、不早退，不无故缺席，不做与工作无关的事情；工作日期间禁止饮酒；严禁接受宴请、收受红包礼金等。认真履行岗位职责，以良好的师德、严明的纪律、务实的作风，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教育的持续健康发展提供坚实的纪律和作风保障。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认真抓好党务移交和教育扶贫工作。全面贯彻党的教育方针，办好人民满意教育。各党支部要抓好党员教师理论学习，确保政令畅通，令行禁止。强化学校教师的遵规守纪和廉洁自律，深入落实坐班、“禁酒令”等勤、廉制度。扎实开展深化师德管理和教育活动，促使校风、教风、学风进一步转变。继续搞好贫困家庭子女上学帮扶工作，不让一个学生因家贫而辍学，全力做好教育扶贫迎接国检。创新工作方法，全力推动我镇教育工作的有序发展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继续强化学校安全稳定工作。认真贯彻落实上级主管部门对学校安全管理工作的各项要求，坚持“安全第一、预防为主”方针，以师生的和谐发展和校园的平安稳定为目标，力争创建县级平安校园2所，市级平安校园1所，省级平安校园1所。着力学校安全工作的网络化、规范化、精细化管理，加强领导、突出重点、完善机制、精心组织、稳步推进，扎实做好学校安全管理工作。确保我校师生生命安全和学校财产安全，为建和谐校园、创品质教育保驾护航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4、继续加大课程改革和教学常规管理的力度。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①加强镇、校级常规工作检查评比。中心校常规工作检查每学期两次（第一次抽查，第二次评比），要求各学校每月检查一下，全期不少于4次，并搞好校级评比，坚定打造高效课堂以及向课堂教学要质量的信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②加大青年骨干教师培养力度，为进一步引领广大青年教师成长，中心校积极创设“比、学、赶、帮、超”的教学氛围，为青年教师搭建平台，加强课堂教学的培训和交流。组织好中小学教师学科教学比武，评选镇级学科带头人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③抓好各学校校内大课间活动和传统文化教育。中心校统一制定相关活动方案，加强大课间活动的指导和督查。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④开好“初中毕业班学考研讨”会。中心校统筹安排“迎考蹲点”工作，要求各学校及时进行阶段小结，完善措施，确保提高教育教学质量。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5、继续强化学校管理工作。以检查评比为抓手，推动全镇各学校从校园环境建设，学校文化建设着手，内抓管理，外树形象，努力发扬德育立校、特色扬校、管理强校的办学理念，提高教师素质，深化课程改革，强化教学管理，促进学校全面发展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二、部门整体支出管理及使用情况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（一）全年经费使用情况：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年预算总收入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2945.06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万元，其中：财政拨款收入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2944.86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万元，其他收入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0.2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万元。全年本期费用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2945.06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万元，本期盈余0万元。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年全年费用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2945.06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万元，其中：工资福利支出（含基本工资、津贴补贴、社会保障缴费、其他工资福利等）2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179.34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万元，商品和服务支出（包括办公费、印刷费、水电费、公务接待费、公务车辆购置及运行费、因公出国（境）费、业务费、物业管理费、差旅费、会议费、工会经费、福利费和除以上之外的一般公用支出）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471.2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万元，对个人和家庭补助支出（含离退休人员统一津补贴、遗属补助、抚恤金、伤残补助、助学金、医疗补助、住房公积金、其他等）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294.52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万元。“三公经费”支出0万元。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三公经费实际支出情况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年度部门决算三公经费实际总支出0万元，其中公务车运行维护费0万元，因公出国出境0万元，公务接待0万元。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年度“三公”经费总支出0万元，减少变化主要原因是按中央、省、市、县规定要求，严格控制接待范围，接待标准，厉行节约、缩减开支。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（二）专项支出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1、专项资金（包括财政资金、自筹资金等）安排落实、总投入等情况分析。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我单位202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年财政资金没有安排专项支出。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2、专项资金（主要指财政资金）实际使用情况分析。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我单位202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年财政资金没有安排专项支出。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3、专项资金管理情况分析，主要包括管理制度、办法的制订及执行情况。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我单位严格执行上级部门有关专项资金的管理办法，专项经费支持的项目要有明确的绩效目标，在对所承担的项目进行充分的可行性研究基础上，综合考虑单位的各项事业发展迫切需要、切实可行的项目。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专项经费管理各方权责明确、各负其责，坚持集体决策与专家咨询相结合，实行决策、实施、监督相互独立、相互制约的管理机制。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在立项阶段，对项目的经济效益和社会效益进行评估论证;在执行阶段，要按项目实施进度拨付资金，并确保项目资金按规定的用途使用;项目完成后，要有决算审查和效果评价，以确保项目资金的使用效益。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严格按照国家有关财务制度的规定，将专项经费纳入单位财务统一管理，单独核算，确保专款专用，并建立面向结果的追踪问效机制。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为切实管理好、使用好专项资金，我单位分别制订了《洞口县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镇中心学校政府采购管理制度》、《洞口县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镇中心学校委员会“三重一大”议事规则实施细则》、《洞口县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镇中心学校政府采购业务控制》等管理办法，按照专项经费用途分类实行不同的管理方式，建立相应的绩效评价制度，提高资金使用效益。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三、部门专项组织实施情况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（一）专项组织情况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加强对县财政预算安排的项目资金的管理，保证项目资金按计划、按进度实行。专项资金应实行项目管理，专款专用，不得虚列项目支出，不得截留、挤占、挪用、浪费、套取、转移专项资金。所有物资采购按照政府采购相关规定，属于政府采购范围物资一律通过政府采购平台，按照规定流程进行政府采购。工程项目通过政府采购，经过财政预算评审、招投标、签订合同、竣工验收、财政决算评审等流程严格执行，并进行公示，接受监督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（二）专项管理情况分析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我单位专项经费的管理和使用原则: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1、分类管理，追踪问效。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按照专项经费用途分类实行不同的管理方式，建立相应的绩效评价制度，提高资金使用效益。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2、单独核算，专款专用。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将专项经费纳入单位财务统一管理，单独核算，专款专用，加强监督管理。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3、强化预算管理，严格预算控制。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专项经费预算纳入单位预算体系，按年度进行申报、评审及批复。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四、部门整体支出绩效情况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镇中心校在县教育局的坚强领导和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党委、政府的大力支持下，紧紧抓住新冠疫情防控、师德师风建设、教育教学管理、平安校园创建、教育均衡发展、教育扶贫攻坚、校园环境优化、基层学校党建等方面的工作主线，锐意进取、克难攻坚。抓硬件促校园环境优化，抓常规促教学质量提高。抓疫情防控促平安校园创建，抓校本教研促课堂教学改革，从而提高办学水平。全镇教育教学工作稳步推进，校园环境不断优化，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ind w:firstLine="4760" w:firstLineChars="17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镇中心学校</w:t>
      </w:r>
    </w:p>
    <w:p>
      <w:pPr>
        <w:ind w:firstLine="5320" w:firstLineChars="19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年4月1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</w:rPr>
        <w:t>日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1.部门整体支出绩效评价基础数据表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2.部门整体支出绩效自评表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3.项目支出绩效自评表（一个项目支出一张表）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TFmYTY4NGUzMjUyNDM0NzIzZjRmMTdkMDk2NzEifQ=="/>
  </w:docVars>
  <w:rsids>
    <w:rsidRoot w:val="787462CB"/>
    <w:rsid w:val="0B342ADE"/>
    <w:rsid w:val="15B34F99"/>
    <w:rsid w:val="1B1C713C"/>
    <w:rsid w:val="1B8A66C3"/>
    <w:rsid w:val="1D7D7285"/>
    <w:rsid w:val="213C416E"/>
    <w:rsid w:val="29332A15"/>
    <w:rsid w:val="2A1B7F74"/>
    <w:rsid w:val="2C351F17"/>
    <w:rsid w:val="2F6B008F"/>
    <w:rsid w:val="36EA58C4"/>
    <w:rsid w:val="3D0E7227"/>
    <w:rsid w:val="418C2076"/>
    <w:rsid w:val="42CD2D1A"/>
    <w:rsid w:val="435F361D"/>
    <w:rsid w:val="4BF861F6"/>
    <w:rsid w:val="54C0599B"/>
    <w:rsid w:val="586744BF"/>
    <w:rsid w:val="589A04CE"/>
    <w:rsid w:val="59707C06"/>
    <w:rsid w:val="662621EA"/>
    <w:rsid w:val="67323DAF"/>
    <w:rsid w:val="674D577C"/>
    <w:rsid w:val="6BF13845"/>
    <w:rsid w:val="6C7854E8"/>
    <w:rsid w:val="703D260A"/>
    <w:rsid w:val="780F366B"/>
    <w:rsid w:val="787462CB"/>
    <w:rsid w:val="7E6527E7"/>
    <w:rsid w:val="7E8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3281</Words>
  <Characters>3373</Characters>
  <Lines>0</Lines>
  <Paragraphs>0</Paragraphs>
  <TotalTime>13</TotalTime>
  <ScaleCrop>false</ScaleCrop>
  <LinksUpToDate>false</LinksUpToDate>
  <CharactersWithSpaces>3381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2023-04-18T00:54:00Z</dcterms:created>
  <dc:creator>小强1380125896</dc:creator>
  <cp:lastModifiedBy>可苦可乐</cp:lastModifiedBy>
  <dcterms:modified xsi:type="dcterms:W3CDTF">2024-04-11T01:59:37Z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40425FED10B94281A82F14298730B750_11</vt:lpwstr>
  </property>
</Properties>
</file>