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left"/>
        <w:rPr>
          <w:rFonts w:ascii="仿宋_GB2312" w:eastAsia="仿宋_GB2312" w:cs="仿宋_GB2312"/>
          <w:sz w:val="21"/>
          <w:szCs w:val="21"/>
        </w:rPr>
      </w:pPr>
      <w:bookmarkStart w:id="0" w:name="_GoBack"/>
      <w:bookmarkEnd w:id="0"/>
    </w:p>
    <w:p>
      <w:pPr>
        <w:spacing w:before="0" w:beforeAutospacing="0" w:after="2" w:afterAutospacing="0"/>
        <w:jc w:val="center"/>
      </w:pPr>
      <w:r>
        <w:rPr>
          <w:rStyle w:val="11"/>
          <w:rFonts w:ascii="宋体" w:hAnsi="宋体" w:eastAsia="宋体" w:cs="宋体"/>
          <w:color w:val="000000"/>
          <w:sz w:val="48"/>
          <w:szCs w:val="48"/>
        </w:rPr>
        <w:t>洞口县石江镇人民政府202</w:t>
      </w:r>
      <w:r>
        <w:rPr>
          <w:rStyle w:val="11"/>
          <w:rFonts w:hint="eastAsia" w:ascii="宋体" w:hAnsi="宋体" w:eastAsia="宋体" w:cs="宋体"/>
          <w:color w:val="000000"/>
          <w:sz w:val="48"/>
          <w:szCs w:val="48"/>
          <w:lang w:val="en-US" w:eastAsia="zh-CN"/>
        </w:rPr>
        <w:t>5</w:t>
      </w:r>
      <w:r>
        <w:rPr>
          <w:rStyle w:val="11"/>
          <w:rFonts w:ascii="宋体" w:hAnsi="宋体" w:eastAsia="宋体" w:cs="宋体"/>
          <w:color w:val="000000"/>
          <w:sz w:val="48"/>
          <w:szCs w:val="48"/>
        </w:rPr>
        <w:t>年部门预算公开说明</w:t>
      </w:r>
      <w:r>
        <w:rPr>
          <w:color w:val="000000"/>
        </w:rPr>
        <w:t xml:space="preserve"> </w:t>
      </w:r>
    </w:p>
    <w:p>
      <w:pPr>
        <w:spacing w:before="0" w:beforeAutospacing="0" w:after="2" w:afterAutospacing="0"/>
        <w:jc w:val="center"/>
      </w:pPr>
      <w:r>
        <w:rPr>
          <w:rFonts w:ascii="宋体" w:hAnsi="宋体" w:eastAsia="宋体" w:cs="宋体"/>
          <w:color w:val="000000"/>
        </w:rPr>
        <w:t> </w:t>
      </w:r>
      <w:r>
        <w:rPr>
          <w:color w:val="000000"/>
        </w:rPr>
        <w:t xml:space="preserve"> </w:t>
      </w:r>
    </w:p>
    <w:p>
      <w:pPr>
        <w:spacing w:before="0" w:beforeAutospacing="0" w:after="2" w:afterAutospacing="0"/>
        <w:jc w:val="center"/>
      </w:pPr>
      <w:r>
        <w:rPr>
          <w:rStyle w:val="11"/>
          <w:rFonts w:ascii="宋体" w:hAnsi="宋体" w:eastAsia="宋体" w:cs="宋体"/>
          <w:color w:val="000000"/>
          <w:sz w:val="36"/>
          <w:szCs w:val="36"/>
        </w:rPr>
        <w:t>目 录</w:t>
      </w:r>
      <w:r>
        <w:rPr>
          <w:color w:val="000000"/>
        </w:rPr>
        <w:t xml:space="preserve"> </w:t>
      </w:r>
    </w:p>
    <w:p>
      <w:pPr>
        <w:spacing w:before="0" w:beforeAutospacing="0" w:after="2" w:afterAutospacing="0"/>
        <w:jc w:val="center"/>
      </w:pPr>
    </w:p>
    <w:p>
      <w:pPr>
        <w:spacing w:before="0" w:beforeAutospacing="0" w:after="2" w:afterAutospacing="0"/>
        <w:ind w:left="0" w:firstLine="643"/>
      </w:pPr>
    </w:p>
    <w:p>
      <w:pPr>
        <w:spacing w:before="0" w:beforeAutospacing="0" w:after="2" w:afterAutospacing="0"/>
        <w:ind w:left="0" w:firstLine="643"/>
      </w:pPr>
    </w:p>
    <w:p>
      <w:pPr>
        <w:spacing w:before="0" w:beforeAutospacing="0" w:after="2" w:afterAutospacing="0"/>
        <w:ind w:left="0" w:firstLine="643"/>
      </w:pPr>
      <w:r>
        <w:rPr>
          <w:rFonts w:ascii="宋体" w:hAnsi="宋体" w:eastAsia="宋体" w:cs="宋体"/>
          <w:b/>
          <w:bCs/>
          <w:color w:val="000000"/>
          <w:sz w:val="32"/>
          <w:szCs w:val="32"/>
        </w:rPr>
        <w:t>第一部分 202</w:t>
      </w:r>
      <w:r>
        <w:rPr>
          <w:rFonts w:hint="eastAsia" w:ascii="宋体" w:hAnsi="宋体" w:eastAsia="宋体" w:cs="宋体"/>
          <w:b/>
          <w:bCs/>
          <w:color w:val="000000"/>
          <w:sz w:val="32"/>
          <w:szCs w:val="32"/>
          <w:lang w:val="en-US" w:eastAsia="zh-CN"/>
        </w:rPr>
        <w:t>5</w:t>
      </w:r>
      <w:r>
        <w:rPr>
          <w:rFonts w:ascii="宋体" w:hAnsi="宋体" w:eastAsia="宋体" w:cs="宋体"/>
          <w:b/>
          <w:bCs/>
          <w:color w:val="000000"/>
          <w:sz w:val="32"/>
          <w:szCs w:val="32"/>
        </w:rPr>
        <w:t>年部门预算说明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一、部门基本概况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（一）职能职责</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（二）机构设置</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二、部门预算单位构成</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三、部门收支总体情况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（一）收入预算</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（二）支出预算</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四、一般公共预算拨款支出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（一）基本支出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（二）项目支出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五、政府性基金预算支出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六、其他重要事项的情况说明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（一）机关运行经费</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（二）“三公”经费预算</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（三）一般性支出情况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（四）政府采购情况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（五）国有资产占用使用及新增资产配置情况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（六）部门整体支出、单位项目支出、重点（专项）项目支出预算绩效目标情况说明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七、名词解释</w:t>
      </w:r>
      <w:r>
        <w:rPr>
          <w:color w:val="000000"/>
        </w:rPr>
        <w:t xml:space="preserve"> </w:t>
      </w:r>
    </w:p>
    <w:p>
      <w:pPr>
        <w:spacing w:before="0" w:beforeAutospacing="0" w:after="2" w:afterAutospacing="0"/>
        <w:ind w:left="0" w:firstLine="643"/>
      </w:pPr>
      <w:r>
        <w:rPr>
          <w:rFonts w:ascii="宋体" w:hAnsi="宋体" w:eastAsia="宋体" w:cs="宋体"/>
          <w:b/>
          <w:bCs/>
          <w:color w:val="000000"/>
          <w:sz w:val="32"/>
          <w:szCs w:val="32"/>
        </w:rPr>
        <w:t>第二部分 202</w:t>
      </w:r>
      <w:r>
        <w:rPr>
          <w:rFonts w:hint="eastAsia" w:ascii="宋体" w:hAnsi="宋体" w:eastAsia="宋体" w:cs="宋体"/>
          <w:b/>
          <w:bCs/>
          <w:color w:val="000000"/>
          <w:sz w:val="32"/>
          <w:szCs w:val="32"/>
          <w:lang w:val="en-US" w:eastAsia="zh-CN"/>
        </w:rPr>
        <w:t>5</w:t>
      </w:r>
      <w:r>
        <w:rPr>
          <w:rFonts w:ascii="宋体" w:hAnsi="宋体" w:eastAsia="宋体" w:cs="宋体"/>
          <w:b/>
          <w:bCs/>
          <w:color w:val="000000"/>
          <w:sz w:val="32"/>
          <w:szCs w:val="32"/>
        </w:rPr>
        <w:t>年部门预算表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1、收支总表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2、收入总表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3、支出总表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4、支出预算分类汇总表（按政府预算经济分类）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5、支出预算分类汇总表（按部门预算经济分类）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6、财政拨款收支总表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7、一般公共预算支出表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8、一般公共预算基本支出表</w:t>
      </w:r>
    </w:p>
    <w:p>
      <w:pPr>
        <w:spacing w:before="0" w:beforeAutospacing="0" w:after="2" w:afterAutospacing="0"/>
        <w:ind w:left="0" w:firstLine="643"/>
      </w:pPr>
      <w:r>
        <w:rPr>
          <w:rFonts w:ascii="宋体" w:hAnsi="宋体" w:eastAsia="宋体" w:cs="宋体"/>
          <w:color w:val="000000"/>
          <w:sz w:val="32"/>
          <w:szCs w:val="32"/>
        </w:rPr>
        <w:t>9、一般公共预算基本支出表--人员经费(工资福利支出)(按政府预算经济分类)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10、一般公共预算基本支出表--人员经费(工资福利支出)(按部门预算经济分类)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11、一般公共预算基本支出表--人员经费(对个人和家庭的补助)(按政府预算经济分类)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12、一般公共预算基本支出表--人员经费(对个人和家庭的补助)（按部门预算经济分类）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13、一般公共预算基本支出表--公用经费(商品和服务支出)（按政府预算经济分类）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14、一般公共预算基本支出表--公用经费(商品和服务支出)(按部门预算经济分类)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15、一般公共预算“三公”经费支出表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16、政府性基金预算支出表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17、政府性基金预算支出分类汇总表（按政府预算经济分类）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18、政府性基金预算支出分类汇总表（按部门预算经济分类）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19、国有资本经营预算表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20、财政专户管理资金预算支出表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21、专项资金预算汇总表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22、其他项目支出绩效目标表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23、部门整体支出绩效目标表</w:t>
      </w:r>
      <w:r>
        <w:rPr>
          <w:color w:val="000000"/>
        </w:rPr>
        <w:t xml:space="preserve"> </w:t>
      </w:r>
    </w:p>
    <w:p>
      <w:pPr>
        <w:spacing w:before="0" w:beforeAutospacing="0" w:after="2" w:afterAutospacing="0"/>
        <w:ind w:left="0" w:firstLine="643"/>
      </w:pPr>
      <w:r>
        <w:rPr>
          <w:rStyle w:val="11"/>
          <w:rFonts w:ascii="宋体" w:hAnsi="宋体" w:eastAsia="宋体" w:cs="宋体"/>
          <w:color w:val="000000"/>
          <w:sz w:val="32"/>
          <w:szCs w:val="32"/>
        </w:rPr>
        <w:t>注：以上部门预算报表中，空表表示本部门无相关收支情况。</w:t>
      </w:r>
      <w:r>
        <w:rPr>
          <w:color w:val="000000"/>
        </w:rPr>
        <w:t xml:space="preserve"> </w:t>
      </w:r>
    </w:p>
    <w:p>
      <w:pPr>
        <w:spacing w:before="0" w:beforeAutospacing="0" w:after="2" w:afterAutospacing="0"/>
        <w:ind w:left="0" w:firstLine="643"/>
      </w:pPr>
    </w:p>
    <w:p>
      <w:pPr>
        <w:pStyle w:val="9"/>
        <w:keepNext w:val="0"/>
        <w:keepLines w:val="0"/>
        <w:widowControl/>
        <w:suppressLineNumbers w:val="0"/>
        <w:spacing w:before="0" w:beforeAutospacing="0" w:after="2" w:afterAutospacing="0"/>
      </w:pPr>
    </w:p>
    <w:p>
      <w:pPr>
        <w:spacing w:before="0" w:beforeAutospacing="0" w:after="2" w:afterAutospacing="0"/>
        <w:jc w:val="center"/>
        <w:rPr>
          <w:rFonts w:hint="default" w:ascii="仿宋_GB2312" w:eastAsia="仿宋_GB2312" w:cs="仿宋_GB2312"/>
          <w:sz w:val="21"/>
          <w:szCs w:val="21"/>
        </w:rPr>
      </w:pPr>
      <w:r>
        <w:rPr>
          <w:rFonts w:ascii="宋体" w:hAnsi="宋体" w:eastAsia="宋体" w:cs="宋体"/>
          <w:b/>
          <w:bCs/>
          <w:color w:val="000000"/>
          <w:sz w:val="32"/>
          <w:szCs w:val="32"/>
        </w:rPr>
        <w:t> </w:t>
      </w:r>
      <w:r>
        <w:rPr>
          <w:rStyle w:val="11"/>
          <w:rFonts w:ascii="宋体" w:hAnsi="宋体" w:eastAsia="宋体" w:cs="宋体"/>
          <w:color w:val="000000"/>
          <w:sz w:val="32"/>
          <w:szCs w:val="32"/>
        </w:rPr>
        <w:t>第一部分 202</w:t>
      </w:r>
      <w:r>
        <w:rPr>
          <w:rStyle w:val="11"/>
          <w:rFonts w:hint="eastAsia" w:ascii="宋体" w:hAnsi="宋体" w:eastAsia="宋体" w:cs="宋体"/>
          <w:color w:val="000000"/>
          <w:sz w:val="32"/>
          <w:szCs w:val="32"/>
          <w:lang w:val="en-US" w:eastAsia="zh-CN"/>
        </w:rPr>
        <w:t>5</w:t>
      </w:r>
      <w:r>
        <w:rPr>
          <w:rStyle w:val="11"/>
          <w:rFonts w:ascii="宋体" w:hAnsi="宋体" w:eastAsia="宋体" w:cs="宋体"/>
          <w:color w:val="000000"/>
          <w:sz w:val="32"/>
          <w:szCs w:val="32"/>
        </w:rPr>
        <w:t>年部门预算说明</w:t>
      </w:r>
      <w:r>
        <w:rPr>
          <w:rFonts w:hint="default" w:ascii="仿宋_GB2312" w:eastAsia="仿宋_GB2312" w:cs="仿宋_GB2312"/>
          <w:color w:val="000000"/>
          <w:sz w:val="21"/>
          <w:szCs w:val="21"/>
        </w:rPr>
        <w:t xml:space="preserve"> </w:t>
      </w:r>
    </w:p>
    <w:p>
      <w:pPr>
        <w:spacing w:before="0" w:beforeAutospacing="0" w:after="2" w:afterAutospacing="0"/>
        <w:ind w:left="0" w:firstLine="627"/>
        <w:rPr>
          <w:rFonts w:hint="default" w:ascii="仿宋_GB2312" w:eastAsia="仿宋_GB2312" w:cs="仿宋_GB2312"/>
          <w:sz w:val="21"/>
          <w:szCs w:val="21"/>
        </w:rPr>
      </w:pPr>
      <w:r>
        <w:rPr>
          <w:rStyle w:val="11"/>
          <w:rFonts w:ascii="宋体" w:hAnsi="宋体" w:eastAsia="宋体" w:cs="宋体"/>
          <w:color w:val="000000"/>
          <w:sz w:val="32"/>
          <w:szCs w:val="32"/>
        </w:rPr>
        <w:t>一、部门基本概况</w:t>
      </w:r>
      <w:r>
        <w:rPr>
          <w:rFonts w:hint="default" w:ascii="仿宋_GB2312" w:eastAsia="仿宋_GB2312" w:cs="仿宋_GB2312"/>
          <w:color w:val="000000"/>
          <w:sz w:val="21"/>
          <w:szCs w:val="21"/>
        </w:rPr>
        <w:t xml:space="preserve"> </w:t>
      </w:r>
    </w:p>
    <w:p>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b/>
          <w:bCs/>
          <w:color w:val="000000"/>
          <w:sz w:val="32"/>
          <w:szCs w:val="32"/>
        </w:rPr>
        <w:t>（一）职能职责</w:t>
      </w:r>
      <w:r>
        <w:rPr>
          <w:rFonts w:hint="default" w:ascii="仿宋_GB2312" w:eastAsia="仿宋_GB2312" w:cs="仿宋_GB2312"/>
          <w:color w:val="000000"/>
          <w:sz w:val="21"/>
          <w:szCs w:val="21"/>
        </w:rPr>
        <w:t xml:space="preserve"> </w:t>
      </w:r>
    </w:p>
    <w:p>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color w:val="000000"/>
          <w:sz w:val="32"/>
          <w:szCs w:val="32"/>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r>
        <w:rPr>
          <w:rFonts w:hint="default" w:ascii="仿宋_GB2312" w:eastAsia="仿宋_GB2312" w:cs="仿宋_GB2312"/>
          <w:color w:val="000000"/>
          <w:sz w:val="21"/>
          <w:szCs w:val="21"/>
        </w:rPr>
        <w:t xml:space="preserve"> </w:t>
      </w:r>
    </w:p>
    <w:p>
      <w:pPr>
        <w:spacing w:before="0" w:beforeAutospacing="0" w:after="2" w:afterAutospacing="0"/>
        <w:ind w:left="0" w:firstLine="630"/>
      </w:pPr>
      <w:r>
        <w:rPr>
          <w:rFonts w:ascii="宋体" w:hAnsi="宋体" w:eastAsia="宋体" w:cs="宋体"/>
          <w:color w:val="000000"/>
          <w:sz w:val="32"/>
          <w:szCs w:val="32"/>
        </w:rPr>
        <w:t xml:space="preserve">2、制定并组织实施村镇建设规划，部署重点工程建设、地方道路建设及公共设施，水利设施的管理，负责土地、林木、水等自然资源和生态环境的保护，做好护林防火工作。 </w:t>
      </w:r>
    </w:p>
    <w:p>
      <w:pPr>
        <w:spacing w:before="0" w:beforeAutospacing="0" w:after="2" w:afterAutospacing="0"/>
        <w:ind w:left="0" w:firstLine="630"/>
      </w:pPr>
      <w:r>
        <w:rPr>
          <w:rFonts w:ascii="宋体" w:hAnsi="宋体" w:eastAsia="宋体" w:cs="宋体"/>
          <w:color w:val="000000"/>
          <w:sz w:val="32"/>
          <w:szCs w:val="32"/>
        </w:rPr>
        <w:t xml:space="preserve">3、负责本行政区域内的民政、计划生育、文化教育、卫生、体育等社会公益事业的综合性工作，维护一切经济单位和个人的正当经济权益，取缔非法经济活动，调解和处理民事纠纷，打击刑事犯罪维护社会稳定。 </w:t>
      </w:r>
    </w:p>
    <w:p>
      <w:pPr>
        <w:spacing w:before="0" w:beforeAutospacing="0" w:after="2" w:afterAutospacing="0"/>
        <w:ind w:left="0" w:firstLine="630"/>
      </w:pPr>
      <w:r>
        <w:rPr>
          <w:rFonts w:ascii="宋体" w:hAnsi="宋体" w:eastAsia="宋体" w:cs="宋体"/>
          <w:color w:val="000000"/>
          <w:sz w:val="32"/>
          <w:szCs w:val="32"/>
        </w:rPr>
        <w:t xml:space="preserve">4、按计划组织本级财政收入和地方税的征收，完成国家财政计划，不断培植税源，管好财政资金，增强财政实力。 </w:t>
      </w:r>
    </w:p>
    <w:p>
      <w:pPr>
        <w:spacing w:before="0" w:beforeAutospacing="0" w:after="2" w:afterAutospacing="0"/>
        <w:ind w:left="0" w:firstLine="630"/>
      </w:pPr>
      <w:r>
        <w:rPr>
          <w:rFonts w:ascii="宋体" w:hAnsi="宋体" w:eastAsia="宋体" w:cs="宋体"/>
          <w:color w:val="000000"/>
          <w:sz w:val="32"/>
          <w:szCs w:val="32"/>
        </w:rPr>
        <w:t xml:space="preserve">5、抓好精神文明建设，丰富群众文化生活，提倡移风易俗，反对封建迷信，破除陈规陋习，树立社会主义新风尚。 </w:t>
      </w:r>
    </w:p>
    <w:p>
      <w:pPr>
        <w:spacing w:before="0" w:beforeAutospacing="0" w:after="2" w:afterAutospacing="0"/>
        <w:ind w:left="0" w:firstLine="630"/>
      </w:pPr>
      <w:r>
        <w:rPr>
          <w:rFonts w:ascii="宋体" w:hAnsi="宋体" w:eastAsia="宋体" w:cs="宋体"/>
          <w:color w:val="000000"/>
          <w:sz w:val="32"/>
          <w:szCs w:val="32"/>
        </w:rPr>
        <w:t xml:space="preserve">6、执行本级人民代表大会的决议和上级国家行政机关的决定和命令，发布决定和命令。 </w:t>
      </w:r>
    </w:p>
    <w:p>
      <w:pPr>
        <w:spacing w:before="0" w:beforeAutospacing="0" w:after="2" w:afterAutospacing="0"/>
        <w:ind w:left="0" w:firstLine="630"/>
      </w:pPr>
      <w:r>
        <w:rPr>
          <w:rFonts w:ascii="宋体" w:hAnsi="宋体" w:eastAsia="宋体" w:cs="宋体"/>
          <w:color w:val="000000"/>
          <w:sz w:val="32"/>
          <w:szCs w:val="32"/>
        </w:rPr>
        <w:t xml:space="preserve">7、执行本行政区域内的经济和社会发展计划、预算管理本行政区域内的经济、教育、科学、文化、卫生、体育事业和财政、民政、公安、司法行政、计划生育等行政工作。 </w:t>
      </w:r>
    </w:p>
    <w:p>
      <w:pPr>
        <w:spacing w:before="0" w:beforeAutospacing="0" w:after="2" w:afterAutospacing="0"/>
        <w:ind w:left="0" w:firstLine="630"/>
      </w:pPr>
      <w:r>
        <w:rPr>
          <w:rFonts w:ascii="宋体" w:hAnsi="宋体" w:eastAsia="宋体" w:cs="宋体"/>
          <w:color w:val="000000"/>
          <w:sz w:val="32"/>
          <w:szCs w:val="32"/>
        </w:rPr>
        <w:t xml:space="preserve">8、保护社会主义的全民所有的财产和劳动群众集体所有财产，保护公民私有的合法财产、维护社会秩序、保障公民的人身权利、民主权利和其他权利。 </w:t>
      </w:r>
    </w:p>
    <w:p>
      <w:pPr>
        <w:spacing w:before="0" w:beforeAutospacing="0" w:after="2" w:afterAutospacing="0"/>
        <w:ind w:left="0" w:firstLine="630"/>
      </w:pPr>
      <w:r>
        <w:rPr>
          <w:rFonts w:ascii="宋体" w:hAnsi="宋体" w:eastAsia="宋体" w:cs="宋体"/>
          <w:color w:val="000000"/>
          <w:sz w:val="32"/>
          <w:szCs w:val="32"/>
        </w:rPr>
        <w:t xml:space="preserve">9、保障农村集体经济组织应有的自主权。 </w:t>
      </w:r>
    </w:p>
    <w:p>
      <w:pPr>
        <w:spacing w:before="0" w:beforeAutospacing="0" w:after="2" w:afterAutospacing="0"/>
        <w:ind w:left="0" w:firstLine="630"/>
      </w:pPr>
      <w:r>
        <w:rPr>
          <w:rFonts w:ascii="宋体" w:hAnsi="宋体" w:eastAsia="宋体" w:cs="宋体"/>
          <w:color w:val="000000"/>
          <w:sz w:val="32"/>
          <w:szCs w:val="32"/>
        </w:rPr>
        <w:t xml:space="preserve">10、保障少数民族的权利和尊重少数民族的风俗习惯。 </w:t>
      </w:r>
    </w:p>
    <w:p>
      <w:pPr>
        <w:spacing w:before="0" w:beforeAutospacing="0" w:after="2" w:afterAutospacing="0"/>
        <w:ind w:left="0" w:firstLine="630"/>
      </w:pPr>
      <w:r>
        <w:rPr>
          <w:rFonts w:ascii="宋体" w:hAnsi="宋体" w:eastAsia="宋体" w:cs="宋体"/>
          <w:color w:val="000000"/>
          <w:sz w:val="32"/>
          <w:szCs w:val="32"/>
        </w:rPr>
        <w:t xml:space="preserve">11、保障宪法和法律赋予妇女的男女平等、同工同酬和婚姻自由等各项权利。 </w:t>
      </w:r>
    </w:p>
    <w:p>
      <w:pPr>
        <w:spacing w:before="0" w:beforeAutospacing="0" w:after="2" w:afterAutospacing="0"/>
        <w:ind w:left="0" w:firstLine="630"/>
      </w:pPr>
      <w:r>
        <w:rPr>
          <w:rFonts w:ascii="宋体" w:hAnsi="宋体" w:eastAsia="宋体" w:cs="宋体"/>
          <w:color w:val="000000"/>
          <w:sz w:val="32"/>
          <w:szCs w:val="32"/>
        </w:rPr>
        <w:t xml:space="preserve">12、办理上级人民政府交办的其它事项。 </w:t>
      </w:r>
    </w:p>
    <w:p>
      <w:pPr>
        <w:pStyle w:val="15"/>
        <w:spacing w:before="0" w:beforeAutospacing="0" w:after="2" w:afterAutospacing="0"/>
        <w:ind w:left="0" w:firstLine="641"/>
        <w:rPr>
          <w:sz w:val="27"/>
          <w:szCs w:val="27"/>
        </w:rPr>
      </w:pPr>
      <w:r>
        <w:rPr>
          <w:rFonts w:ascii="宋体" w:hAnsi="宋体" w:eastAsia="宋体" w:cs="宋体"/>
          <w:b/>
          <w:bCs/>
          <w:color w:val="000000"/>
          <w:sz w:val="32"/>
          <w:szCs w:val="32"/>
        </w:rPr>
        <w:t>（二）机构设置</w:t>
      </w:r>
      <w:r>
        <w:rPr>
          <w:color w:val="000000"/>
          <w:sz w:val="27"/>
          <w:szCs w:val="27"/>
        </w:rPr>
        <w:t xml:space="preserve"> </w:t>
      </w:r>
    </w:p>
    <w:p>
      <w:pPr>
        <w:pStyle w:val="15"/>
        <w:spacing w:before="0" w:beforeAutospacing="0" w:after="2" w:afterAutospacing="0"/>
        <w:ind w:left="0" w:firstLine="641"/>
        <w:rPr>
          <w:sz w:val="27"/>
          <w:szCs w:val="27"/>
        </w:rPr>
      </w:pPr>
      <w:r>
        <w:rPr>
          <w:rFonts w:ascii="宋体" w:hAnsi="宋体" w:eastAsia="宋体" w:cs="宋体"/>
          <w:color w:val="000000"/>
          <w:sz w:val="32"/>
          <w:szCs w:val="32"/>
        </w:rPr>
        <w:t>洞口县石江镇人民政府内设机构包括：本部门共有编制人数</w:t>
      </w:r>
      <w:r>
        <w:rPr>
          <w:rFonts w:hint="eastAsia" w:ascii="宋体" w:hAnsi="宋体" w:eastAsia="宋体" w:cs="宋体"/>
          <w:color w:val="000000"/>
          <w:sz w:val="32"/>
          <w:szCs w:val="32"/>
          <w:lang w:val="en-US" w:eastAsia="zh-CN"/>
        </w:rPr>
        <w:t>133</w:t>
      </w:r>
      <w:r>
        <w:rPr>
          <w:rFonts w:ascii="宋体" w:hAnsi="宋体" w:eastAsia="宋体" w:cs="宋体"/>
          <w:color w:val="000000"/>
          <w:sz w:val="32"/>
          <w:szCs w:val="32"/>
        </w:rPr>
        <w:t>人，实有人数</w:t>
      </w:r>
      <w:r>
        <w:rPr>
          <w:rFonts w:hint="eastAsia" w:ascii="宋体" w:hAnsi="宋体" w:eastAsia="宋体" w:cs="宋体"/>
          <w:color w:val="000000"/>
          <w:sz w:val="32"/>
          <w:szCs w:val="32"/>
          <w:lang w:val="en-US" w:eastAsia="zh-CN"/>
        </w:rPr>
        <w:t>133</w:t>
      </w:r>
      <w:r>
        <w:rPr>
          <w:rFonts w:ascii="宋体" w:hAnsi="宋体" w:eastAsia="宋体" w:cs="宋体"/>
          <w:color w:val="000000"/>
          <w:sz w:val="32"/>
          <w:szCs w:val="32"/>
        </w:rPr>
        <w:t>人，其中在职</w:t>
      </w:r>
      <w:r>
        <w:rPr>
          <w:rFonts w:hint="eastAsia" w:ascii="宋体" w:hAnsi="宋体" w:eastAsia="宋体" w:cs="宋体"/>
          <w:color w:val="000000"/>
          <w:sz w:val="32"/>
          <w:szCs w:val="32"/>
          <w:lang w:val="en-US" w:eastAsia="zh-CN"/>
        </w:rPr>
        <w:t>133</w:t>
      </w:r>
      <w:r>
        <w:rPr>
          <w:rFonts w:ascii="宋体" w:hAnsi="宋体" w:eastAsia="宋体" w:cs="宋体"/>
          <w:color w:val="000000"/>
          <w:sz w:val="32"/>
          <w:szCs w:val="32"/>
        </w:rPr>
        <w:t>人，退休</w:t>
      </w:r>
      <w:r>
        <w:rPr>
          <w:rFonts w:hint="eastAsia" w:ascii="宋体" w:hAnsi="宋体" w:eastAsia="宋体" w:cs="宋体"/>
          <w:color w:val="000000"/>
          <w:sz w:val="32"/>
          <w:szCs w:val="32"/>
          <w:lang w:val="en-US" w:eastAsia="zh-CN"/>
        </w:rPr>
        <w:t>93</w:t>
      </w:r>
      <w:r>
        <w:rPr>
          <w:rFonts w:ascii="宋体" w:hAnsi="宋体" w:eastAsia="宋体" w:cs="宋体"/>
          <w:color w:val="000000"/>
          <w:sz w:val="32"/>
          <w:szCs w:val="32"/>
        </w:rPr>
        <w:t>人。内设股室13个(含0个副科级单位），分别为：基层党建办公室，经济发展办公室，社会事务办公室，社会治安和应急管理办公室，财政所，综合行政执法大队，社会事务综合服务中心，农业综合服务中心，政务服务中心，退役军人服务中心，自然资源和生态环境办公室。</w:t>
      </w:r>
      <w:r>
        <w:rPr>
          <w:color w:val="000000"/>
          <w:sz w:val="27"/>
          <w:szCs w:val="27"/>
        </w:rPr>
        <w:t xml:space="preserve"> </w:t>
      </w:r>
    </w:p>
    <w:p>
      <w:pPr>
        <w:pStyle w:val="15"/>
        <w:spacing w:before="0" w:beforeAutospacing="0" w:after="2" w:afterAutospacing="0"/>
        <w:ind w:left="0" w:firstLine="641"/>
        <w:rPr>
          <w:sz w:val="27"/>
          <w:szCs w:val="27"/>
        </w:rPr>
      </w:pPr>
      <w:r>
        <w:rPr>
          <w:rStyle w:val="11"/>
          <w:rFonts w:ascii="宋体" w:hAnsi="宋体" w:eastAsia="宋体" w:cs="宋体"/>
          <w:color w:val="000000"/>
          <w:sz w:val="32"/>
          <w:szCs w:val="32"/>
        </w:rPr>
        <w:t>二、部门预算单位构成</w:t>
      </w:r>
      <w:r>
        <w:rPr>
          <w:color w:val="000000"/>
          <w:sz w:val="27"/>
          <w:szCs w:val="27"/>
        </w:rPr>
        <w:t xml:space="preserve"> </w:t>
      </w:r>
    </w:p>
    <w:p>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color w:val="000000"/>
          <w:sz w:val="32"/>
          <w:szCs w:val="32"/>
        </w:rPr>
        <w:t>洞口县石江镇人民政府只有本级，没有其他预算单位，纳入编制范围的预算单位仅含洞口县石江镇人民政府。</w:t>
      </w:r>
      <w:r>
        <w:rPr>
          <w:rFonts w:hint="default" w:ascii="仿宋_GB2312" w:eastAsia="仿宋_GB2312" w:cs="仿宋_GB2312"/>
          <w:color w:val="000000"/>
          <w:sz w:val="21"/>
          <w:szCs w:val="21"/>
        </w:rPr>
        <w:t xml:space="preserve"> </w:t>
      </w:r>
    </w:p>
    <w:p>
      <w:pPr>
        <w:spacing w:before="0" w:beforeAutospacing="0" w:after="2" w:afterAutospacing="0"/>
        <w:ind w:left="0" w:firstLine="627"/>
        <w:jc w:val="both"/>
        <w:rPr>
          <w:rFonts w:hint="default" w:ascii="仿宋_GB2312" w:eastAsia="仿宋_GB2312" w:cs="仿宋_GB2312"/>
          <w:sz w:val="21"/>
          <w:szCs w:val="21"/>
        </w:rPr>
      </w:pPr>
      <w:r>
        <w:rPr>
          <w:rStyle w:val="11"/>
          <w:rFonts w:ascii="宋体" w:hAnsi="宋体" w:eastAsia="宋体" w:cs="宋体"/>
          <w:color w:val="000000"/>
          <w:sz w:val="32"/>
          <w:szCs w:val="32"/>
        </w:rPr>
        <w:t>三、部门收支总体情况</w:t>
      </w:r>
      <w:r>
        <w:rPr>
          <w:rFonts w:hint="default" w:ascii="仿宋_GB2312" w:eastAsia="仿宋_GB2312" w:cs="仿宋_GB2312"/>
          <w:color w:val="000000"/>
          <w:sz w:val="21"/>
          <w:szCs w:val="21"/>
        </w:rPr>
        <w:t xml:space="preserve"> </w:t>
      </w:r>
    </w:p>
    <w:p>
      <w:pPr>
        <w:spacing w:before="0" w:beforeAutospacing="0" w:after="2" w:afterAutospacing="0"/>
        <w:ind w:left="0" w:firstLine="628"/>
        <w:jc w:val="both"/>
        <w:rPr>
          <w:rFonts w:hint="default" w:ascii="仿宋_GB2312" w:eastAsia="仿宋_GB2312" w:cs="仿宋_GB2312"/>
          <w:sz w:val="21"/>
          <w:szCs w:val="21"/>
        </w:rPr>
      </w:pPr>
      <w:r>
        <w:rPr>
          <w:rFonts w:ascii="宋体" w:hAnsi="宋体" w:eastAsia="宋体" w:cs="宋体"/>
          <w:b/>
          <w:bCs/>
          <w:color w:val="000000"/>
          <w:sz w:val="32"/>
          <w:szCs w:val="32"/>
        </w:rPr>
        <w:t>（一）收入预算：</w:t>
      </w:r>
      <w:r>
        <w:rPr>
          <w:rFonts w:ascii="宋体" w:hAnsi="宋体" w:eastAsia="宋体" w:cs="宋体"/>
          <w:color w:val="000000"/>
          <w:sz w:val="32"/>
          <w:szCs w:val="32"/>
        </w:rPr>
        <w:t>包括一般公共预算、政府性基金、国有资本经营预算等财政拨款收入，以及经营收入、事业收入等单位资金。2024年本部门收入预算</w:t>
      </w:r>
      <w:r>
        <w:rPr>
          <w:rFonts w:hint="eastAsia" w:ascii="宋体" w:hAnsi="宋体" w:eastAsia="宋体" w:cs="宋体"/>
          <w:color w:val="000000"/>
          <w:sz w:val="32"/>
          <w:szCs w:val="32"/>
          <w:lang w:val="en-US" w:eastAsia="zh-CN"/>
        </w:rPr>
        <w:t>1874.78</w:t>
      </w:r>
      <w:r>
        <w:rPr>
          <w:rFonts w:ascii="宋体" w:hAnsi="宋体" w:eastAsia="宋体" w:cs="宋体"/>
          <w:color w:val="000000"/>
          <w:sz w:val="32"/>
          <w:szCs w:val="32"/>
        </w:rPr>
        <w:t>万元，其中，一般公共预算拨款收入</w:t>
      </w:r>
      <w:r>
        <w:rPr>
          <w:rFonts w:hint="eastAsia" w:ascii="宋体" w:hAnsi="宋体" w:eastAsia="宋体" w:cs="宋体"/>
          <w:color w:val="000000"/>
          <w:sz w:val="32"/>
          <w:szCs w:val="32"/>
          <w:lang w:val="en-US" w:eastAsia="zh-CN"/>
        </w:rPr>
        <w:t>1874.78</w:t>
      </w:r>
      <w:r>
        <w:rPr>
          <w:rFonts w:ascii="宋体" w:hAnsi="宋体" w:eastAsia="宋体" w:cs="宋体"/>
          <w:color w:val="000000"/>
          <w:sz w:val="32"/>
          <w:szCs w:val="32"/>
        </w:rPr>
        <w:t>万元，政府性基金预算拨款收入0万元，国有资本经营预算拨款收入0万元。收入较去年</w:t>
      </w:r>
      <w:r>
        <w:rPr>
          <w:rFonts w:hint="eastAsia" w:ascii="宋体" w:hAnsi="宋体" w:eastAsia="宋体" w:cs="宋体"/>
          <w:color w:val="000000"/>
          <w:sz w:val="32"/>
          <w:szCs w:val="32"/>
          <w:lang w:eastAsia="zh-CN"/>
        </w:rPr>
        <w:t>减少</w:t>
      </w:r>
      <w:r>
        <w:rPr>
          <w:rFonts w:hint="eastAsia" w:ascii="宋体" w:hAnsi="宋体" w:eastAsia="宋体" w:cs="宋体"/>
          <w:color w:val="000000"/>
          <w:sz w:val="32"/>
          <w:szCs w:val="32"/>
          <w:lang w:val="en-US" w:eastAsia="zh-CN"/>
        </w:rPr>
        <w:t>53.94</w:t>
      </w:r>
      <w:r>
        <w:rPr>
          <w:rFonts w:ascii="宋体" w:hAnsi="宋体" w:eastAsia="宋体" w:cs="宋体"/>
          <w:color w:val="000000"/>
          <w:sz w:val="32"/>
          <w:szCs w:val="32"/>
        </w:rPr>
        <w:t>万元，主要原因是</w:t>
      </w:r>
      <w:r>
        <w:rPr>
          <w:rFonts w:hint="eastAsia" w:ascii="宋体" w:hAnsi="宋体" w:eastAsia="宋体" w:cs="宋体"/>
          <w:color w:val="000000"/>
          <w:sz w:val="32"/>
          <w:szCs w:val="32"/>
          <w:lang w:eastAsia="zh-CN"/>
        </w:rPr>
        <w:t>调出</w:t>
      </w:r>
      <w:r>
        <w:rPr>
          <w:rFonts w:ascii="宋体" w:hAnsi="宋体" w:eastAsia="宋体" w:cs="宋体"/>
          <w:color w:val="000000"/>
          <w:sz w:val="32"/>
          <w:szCs w:val="32"/>
        </w:rPr>
        <w:t>人员增加。</w:t>
      </w:r>
      <w:r>
        <w:rPr>
          <w:rFonts w:hint="default" w:ascii="仿宋_GB2312" w:eastAsia="仿宋_GB2312" w:cs="仿宋_GB2312"/>
          <w:color w:val="000000"/>
          <w:sz w:val="21"/>
          <w:szCs w:val="21"/>
        </w:rPr>
        <w:t xml:space="preserve"> </w:t>
      </w:r>
    </w:p>
    <w:p>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b/>
          <w:bCs/>
          <w:color w:val="000000"/>
          <w:sz w:val="32"/>
          <w:szCs w:val="32"/>
        </w:rPr>
        <w:t>（二）支出预算：</w:t>
      </w:r>
      <w:r>
        <w:rPr>
          <w:rFonts w:ascii="宋体" w:hAnsi="宋体" w:eastAsia="宋体" w:cs="宋体"/>
          <w:color w:val="000000"/>
          <w:sz w:val="32"/>
          <w:szCs w:val="32"/>
        </w:rPr>
        <w:t>2024年本部门支出预算</w:t>
      </w:r>
      <w:r>
        <w:rPr>
          <w:rFonts w:hint="eastAsia" w:ascii="宋体" w:hAnsi="宋体" w:eastAsia="宋体" w:cs="宋体"/>
          <w:color w:val="000000"/>
          <w:sz w:val="32"/>
          <w:szCs w:val="32"/>
          <w:lang w:val="en-US" w:eastAsia="zh-CN"/>
        </w:rPr>
        <w:t>1874.78</w:t>
      </w:r>
      <w:r>
        <w:rPr>
          <w:rFonts w:ascii="宋体" w:hAnsi="宋体" w:eastAsia="宋体" w:cs="宋体"/>
          <w:color w:val="000000"/>
          <w:sz w:val="32"/>
          <w:szCs w:val="32"/>
        </w:rPr>
        <w:t>万元，其中：一般公共服务支出</w:t>
      </w:r>
      <w:r>
        <w:rPr>
          <w:rFonts w:hint="eastAsia" w:ascii="宋体" w:hAnsi="宋体" w:eastAsia="宋体" w:cs="宋体"/>
          <w:color w:val="000000"/>
          <w:sz w:val="32"/>
          <w:szCs w:val="32"/>
          <w:lang w:val="en-US" w:eastAsia="zh-CN"/>
        </w:rPr>
        <w:t>1514.5</w:t>
      </w:r>
      <w:r>
        <w:rPr>
          <w:rFonts w:ascii="宋体" w:hAnsi="宋体" w:eastAsia="宋体" w:cs="宋体"/>
          <w:color w:val="000000"/>
          <w:sz w:val="32"/>
          <w:szCs w:val="32"/>
        </w:rPr>
        <w:t>万元；社会保障和就业支出</w:t>
      </w:r>
      <w:r>
        <w:rPr>
          <w:rFonts w:hint="eastAsia" w:ascii="宋体" w:hAnsi="宋体" w:eastAsia="宋体" w:cs="宋体"/>
          <w:color w:val="000000"/>
          <w:sz w:val="32"/>
          <w:szCs w:val="32"/>
          <w:lang w:val="en-US" w:eastAsia="zh-CN"/>
        </w:rPr>
        <w:t>175.83</w:t>
      </w:r>
      <w:r>
        <w:rPr>
          <w:rFonts w:ascii="宋体" w:hAnsi="宋体" w:eastAsia="宋体" w:cs="宋体"/>
          <w:color w:val="000000"/>
          <w:sz w:val="32"/>
          <w:szCs w:val="32"/>
        </w:rPr>
        <w:t>万元；卫生健康支出</w:t>
      </w:r>
      <w:r>
        <w:rPr>
          <w:rFonts w:hint="eastAsia" w:ascii="宋体" w:hAnsi="宋体" w:eastAsia="宋体" w:cs="宋体"/>
          <w:color w:val="000000"/>
          <w:sz w:val="32"/>
          <w:szCs w:val="32"/>
          <w:lang w:val="en-US" w:eastAsia="zh-CN"/>
        </w:rPr>
        <w:t>63.62</w:t>
      </w:r>
      <w:r>
        <w:rPr>
          <w:rFonts w:ascii="宋体" w:hAnsi="宋体" w:eastAsia="宋体" w:cs="宋体"/>
          <w:color w:val="000000"/>
          <w:sz w:val="32"/>
          <w:szCs w:val="32"/>
        </w:rPr>
        <w:t>万元；住房保障支出</w:t>
      </w:r>
      <w:r>
        <w:rPr>
          <w:rFonts w:hint="eastAsia" w:ascii="宋体" w:hAnsi="宋体" w:eastAsia="宋体" w:cs="宋体"/>
          <w:color w:val="000000"/>
          <w:sz w:val="32"/>
          <w:szCs w:val="32"/>
          <w:lang w:val="en-US" w:eastAsia="zh-CN"/>
        </w:rPr>
        <w:t>120.83</w:t>
      </w:r>
      <w:r>
        <w:rPr>
          <w:rFonts w:ascii="宋体" w:hAnsi="宋体" w:eastAsia="宋体" w:cs="宋体"/>
          <w:color w:val="000000"/>
          <w:sz w:val="32"/>
          <w:szCs w:val="32"/>
        </w:rPr>
        <w:t>万元。支出较去年</w:t>
      </w:r>
      <w:r>
        <w:rPr>
          <w:rFonts w:hint="eastAsia" w:ascii="宋体" w:hAnsi="宋体" w:eastAsia="宋体" w:cs="宋体"/>
          <w:color w:val="000000"/>
          <w:sz w:val="32"/>
          <w:szCs w:val="32"/>
          <w:lang w:eastAsia="zh-CN"/>
        </w:rPr>
        <w:t>减少</w:t>
      </w:r>
      <w:r>
        <w:rPr>
          <w:rFonts w:hint="eastAsia" w:ascii="宋体" w:hAnsi="宋体" w:eastAsia="宋体" w:cs="宋体"/>
          <w:color w:val="000000"/>
          <w:sz w:val="32"/>
          <w:szCs w:val="32"/>
          <w:lang w:val="en-US" w:eastAsia="zh-CN"/>
        </w:rPr>
        <w:t>53.94</w:t>
      </w:r>
      <w:r>
        <w:rPr>
          <w:rFonts w:ascii="宋体" w:hAnsi="宋体" w:eastAsia="宋体" w:cs="宋体"/>
          <w:color w:val="000000"/>
          <w:sz w:val="32"/>
          <w:szCs w:val="32"/>
        </w:rPr>
        <w:t>万元，主要原因是</w:t>
      </w:r>
      <w:r>
        <w:rPr>
          <w:rFonts w:hint="eastAsia" w:ascii="宋体" w:hAnsi="宋体" w:eastAsia="宋体" w:cs="宋体"/>
          <w:color w:val="000000"/>
          <w:sz w:val="32"/>
          <w:szCs w:val="32"/>
          <w:lang w:eastAsia="zh-CN"/>
        </w:rPr>
        <w:t>调出</w:t>
      </w:r>
      <w:r>
        <w:rPr>
          <w:rFonts w:ascii="宋体" w:hAnsi="宋体" w:eastAsia="宋体" w:cs="宋体"/>
          <w:color w:val="000000"/>
          <w:sz w:val="32"/>
          <w:szCs w:val="32"/>
        </w:rPr>
        <w:t xml:space="preserve">人员增加。 </w:t>
      </w:r>
    </w:p>
    <w:p>
      <w:pPr>
        <w:spacing w:before="0" w:beforeAutospacing="0" w:after="2" w:afterAutospacing="0"/>
        <w:ind w:left="0" w:firstLine="660"/>
        <w:rPr>
          <w:rFonts w:hint="default" w:ascii="仿宋_GB2312" w:eastAsia="仿宋_GB2312" w:cs="仿宋_GB2312"/>
          <w:sz w:val="21"/>
          <w:szCs w:val="21"/>
        </w:rPr>
      </w:pPr>
      <w:r>
        <w:rPr>
          <w:rStyle w:val="11"/>
          <w:rFonts w:ascii="宋体" w:hAnsi="宋体" w:eastAsia="宋体" w:cs="宋体"/>
          <w:color w:val="000000"/>
          <w:sz w:val="32"/>
          <w:szCs w:val="32"/>
        </w:rPr>
        <w:t>四、一般公共预算拨款支出</w:t>
      </w:r>
      <w:r>
        <w:rPr>
          <w:rFonts w:hint="default" w:ascii="仿宋_GB2312" w:eastAsia="仿宋_GB2312" w:cs="仿宋_GB2312"/>
          <w:color w:val="000000"/>
          <w:sz w:val="21"/>
          <w:szCs w:val="21"/>
        </w:rPr>
        <w:t xml:space="preserve"> </w:t>
      </w:r>
    </w:p>
    <w:p>
      <w:pPr>
        <w:spacing w:before="0" w:beforeAutospacing="0" w:after="2" w:afterAutospacing="0"/>
        <w:ind w:left="0" w:firstLine="840"/>
      </w:pP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年本部门一般公共预算拨款支出预算</w:t>
      </w:r>
      <w:r>
        <w:rPr>
          <w:rFonts w:hint="eastAsia" w:ascii="宋体" w:hAnsi="宋体" w:eastAsia="宋体" w:cs="宋体"/>
          <w:color w:val="000000"/>
          <w:sz w:val="32"/>
          <w:szCs w:val="32"/>
          <w:lang w:val="en-US" w:eastAsia="zh-CN"/>
        </w:rPr>
        <w:t>1874.78</w:t>
      </w:r>
      <w:r>
        <w:rPr>
          <w:rFonts w:ascii="宋体" w:hAnsi="宋体" w:eastAsia="宋体" w:cs="宋体"/>
          <w:color w:val="000000"/>
          <w:sz w:val="32"/>
          <w:szCs w:val="32"/>
        </w:rPr>
        <w:t>万元，相比202</w:t>
      </w:r>
      <w:r>
        <w:rPr>
          <w:rFonts w:hint="eastAsia" w:ascii="宋体" w:hAnsi="宋体" w:eastAsia="宋体" w:cs="宋体"/>
          <w:color w:val="000000"/>
          <w:sz w:val="32"/>
          <w:szCs w:val="32"/>
          <w:lang w:val="en-US" w:eastAsia="zh-CN"/>
        </w:rPr>
        <w:t>4</w:t>
      </w:r>
      <w:r>
        <w:rPr>
          <w:rFonts w:ascii="宋体" w:hAnsi="宋体" w:eastAsia="宋体" w:cs="宋体"/>
          <w:color w:val="000000"/>
          <w:sz w:val="32"/>
          <w:szCs w:val="32"/>
        </w:rPr>
        <w:t>年</w:t>
      </w:r>
      <w:r>
        <w:rPr>
          <w:rFonts w:hint="eastAsia" w:ascii="宋体" w:hAnsi="宋体" w:eastAsia="宋体" w:cs="宋体"/>
          <w:color w:val="000000"/>
          <w:sz w:val="32"/>
          <w:szCs w:val="32"/>
          <w:lang w:eastAsia="zh-CN"/>
        </w:rPr>
        <w:t>减少</w:t>
      </w:r>
      <w:r>
        <w:rPr>
          <w:rFonts w:hint="eastAsia" w:ascii="宋体" w:hAnsi="宋体" w:eastAsia="宋体" w:cs="宋体"/>
          <w:color w:val="000000"/>
          <w:sz w:val="32"/>
          <w:szCs w:val="32"/>
          <w:lang w:val="en-US" w:eastAsia="zh-CN"/>
        </w:rPr>
        <w:t>53.94</w:t>
      </w:r>
      <w:r>
        <w:rPr>
          <w:rFonts w:ascii="宋体" w:hAnsi="宋体" w:eastAsia="宋体" w:cs="宋体"/>
          <w:color w:val="000000"/>
          <w:sz w:val="32"/>
          <w:szCs w:val="32"/>
        </w:rPr>
        <w:t>万元，主要是因为</w:t>
      </w:r>
      <w:r>
        <w:rPr>
          <w:rFonts w:hint="eastAsia" w:ascii="宋体" w:hAnsi="宋体" w:eastAsia="宋体" w:cs="宋体"/>
          <w:color w:val="000000"/>
          <w:sz w:val="32"/>
          <w:szCs w:val="32"/>
          <w:lang w:eastAsia="zh-CN"/>
        </w:rPr>
        <w:t>调出</w:t>
      </w:r>
      <w:r>
        <w:rPr>
          <w:rFonts w:ascii="宋体" w:hAnsi="宋体" w:eastAsia="宋体" w:cs="宋体"/>
          <w:color w:val="000000"/>
          <w:sz w:val="32"/>
          <w:szCs w:val="32"/>
        </w:rPr>
        <w:t>人员增加。其中：一般公共服务支出</w:t>
      </w:r>
      <w:r>
        <w:rPr>
          <w:rFonts w:hint="eastAsia" w:ascii="宋体" w:hAnsi="宋体" w:eastAsia="宋体" w:cs="宋体"/>
          <w:color w:val="000000"/>
          <w:sz w:val="32"/>
          <w:szCs w:val="32"/>
          <w:lang w:val="en-US" w:eastAsia="zh-CN"/>
        </w:rPr>
        <w:t>1514.5</w:t>
      </w:r>
      <w:r>
        <w:rPr>
          <w:rFonts w:ascii="宋体" w:hAnsi="宋体" w:eastAsia="宋体" w:cs="宋体"/>
          <w:color w:val="000000"/>
          <w:sz w:val="32"/>
          <w:szCs w:val="32"/>
        </w:rPr>
        <w:t>万元，占80.</w:t>
      </w:r>
      <w:r>
        <w:rPr>
          <w:rFonts w:hint="eastAsia" w:ascii="宋体" w:hAnsi="宋体" w:eastAsia="宋体" w:cs="宋体"/>
          <w:color w:val="000000"/>
          <w:sz w:val="32"/>
          <w:szCs w:val="32"/>
          <w:lang w:val="en-US" w:eastAsia="zh-CN"/>
        </w:rPr>
        <w:t>78</w:t>
      </w:r>
      <w:r>
        <w:rPr>
          <w:rFonts w:ascii="宋体" w:hAnsi="宋体" w:eastAsia="宋体" w:cs="宋体"/>
          <w:color w:val="000000"/>
          <w:sz w:val="32"/>
          <w:szCs w:val="32"/>
        </w:rPr>
        <w:t>%；社会保障和就业支出</w:t>
      </w:r>
      <w:r>
        <w:rPr>
          <w:rFonts w:hint="eastAsia" w:ascii="宋体" w:hAnsi="宋体" w:eastAsia="宋体" w:cs="宋体"/>
          <w:color w:val="000000"/>
          <w:sz w:val="32"/>
          <w:szCs w:val="32"/>
          <w:lang w:val="en-US" w:eastAsia="zh-CN"/>
        </w:rPr>
        <w:t>175.83</w:t>
      </w:r>
      <w:r>
        <w:rPr>
          <w:rFonts w:ascii="宋体" w:hAnsi="宋体" w:eastAsia="宋体" w:cs="宋体"/>
          <w:color w:val="000000"/>
          <w:sz w:val="32"/>
          <w:szCs w:val="32"/>
        </w:rPr>
        <w:t>万元，占</w:t>
      </w:r>
      <w:r>
        <w:rPr>
          <w:rFonts w:hint="eastAsia" w:ascii="宋体" w:hAnsi="宋体" w:eastAsia="宋体" w:cs="宋体"/>
          <w:color w:val="000000"/>
          <w:sz w:val="32"/>
          <w:szCs w:val="32"/>
          <w:lang w:val="en-US" w:eastAsia="zh-CN"/>
        </w:rPr>
        <w:t>9.38</w:t>
      </w:r>
      <w:r>
        <w:rPr>
          <w:rFonts w:ascii="宋体" w:hAnsi="宋体" w:eastAsia="宋体" w:cs="宋体"/>
          <w:color w:val="000000"/>
          <w:sz w:val="32"/>
          <w:szCs w:val="32"/>
        </w:rPr>
        <w:t>%；卫生健康支出</w:t>
      </w:r>
      <w:r>
        <w:rPr>
          <w:rFonts w:hint="eastAsia" w:ascii="宋体" w:hAnsi="宋体" w:eastAsia="宋体" w:cs="宋体"/>
          <w:color w:val="000000"/>
          <w:sz w:val="32"/>
          <w:szCs w:val="32"/>
          <w:lang w:val="en-US" w:eastAsia="zh-CN"/>
        </w:rPr>
        <w:t>63.62</w:t>
      </w:r>
      <w:r>
        <w:rPr>
          <w:rFonts w:ascii="宋体" w:hAnsi="宋体" w:eastAsia="宋体" w:cs="宋体"/>
          <w:color w:val="000000"/>
          <w:sz w:val="32"/>
          <w:szCs w:val="32"/>
        </w:rPr>
        <w:t>万元，占3.</w:t>
      </w:r>
      <w:r>
        <w:rPr>
          <w:rFonts w:hint="eastAsia" w:ascii="宋体" w:hAnsi="宋体" w:eastAsia="宋体" w:cs="宋体"/>
          <w:color w:val="000000"/>
          <w:sz w:val="32"/>
          <w:szCs w:val="32"/>
          <w:lang w:val="en-US" w:eastAsia="zh-CN"/>
        </w:rPr>
        <w:t>3</w:t>
      </w:r>
      <w:r>
        <w:rPr>
          <w:rFonts w:ascii="宋体" w:hAnsi="宋体" w:eastAsia="宋体" w:cs="宋体"/>
          <w:color w:val="000000"/>
          <w:sz w:val="32"/>
          <w:szCs w:val="32"/>
        </w:rPr>
        <w:t>9%；住房保障支出</w:t>
      </w:r>
      <w:r>
        <w:rPr>
          <w:rFonts w:hint="eastAsia" w:ascii="宋体" w:hAnsi="宋体" w:eastAsia="宋体" w:cs="宋体"/>
          <w:color w:val="000000"/>
          <w:sz w:val="32"/>
          <w:szCs w:val="32"/>
          <w:lang w:val="en-US" w:eastAsia="zh-CN"/>
        </w:rPr>
        <w:t>120.83</w:t>
      </w:r>
      <w:r>
        <w:rPr>
          <w:rFonts w:ascii="宋体" w:hAnsi="宋体" w:eastAsia="宋体" w:cs="宋体"/>
          <w:color w:val="000000"/>
          <w:sz w:val="32"/>
          <w:szCs w:val="32"/>
        </w:rPr>
        <w:t>万元，占6.4</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 xml:space="preserve">%。具体安排情况如下： </w:t>
      </w:r>
    </w:p>
    <w:p>
      <w:pPr>
        <w:spacing w:before="0" w:beforeAutospacing="0" w:after="2" w:afterAutospacing="0"/>
        <w:ind w:left="0" w:firstLine="660"/>
      </w:pPr>
      <w:r>
        <w:rPr>
          <w:rFonts w:ascii="宋体" w:hAnsi="宋体" w:eastAsia="宋体" w:cs="宋体"/>
          <w:b/>
          <w:bCs/>
          <w:color w:val="000000"/>
          <w:sz w:val="32"/>
          <w:szCs w:val="32"/>
        </w:rPr>
        <w:t>（一）基本支出：</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年本部门基本支出预算</w:t>
      </w:r>
      <w:r>
        <w:rPr>
          <w:rFonts w:hint="eastAsia" w:ascii="宋体" w:hAnsi="宋体" w:eastAsia="宋体" w:cs="宋体"/>
          <w:color w:val="000000"/>
          <w:sz w:val="32"/>
          <w:szCs w:val="32"/>
          <w:lang w:val="en-US" w:eastAsia="zh-CN"/>
        </w:rPr>
        <w:t>1874.78</w:t>
      </w:r>
      <w:r>
        <w:rPr>
          <w:rFonts w:ascii="宋体" w:hAnsi="宋体" w:eastAsia="宋体" w:cs="宋体"/>
          <w:color w:val="000000"/>
          <w:sz w:val="32"/>
          <w:szCs w:val="32"/>
        </w:rPr>
        <w:t>万元，主要是为保障部门正常运转、完成日常工作任务而发生的各项支出，包括用于基本工资、津贴补贴等人员经费以及办公费、印刷费、水电费、办公设备购置等公用经费。</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（二）项目支出：</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年本部门项目支出预算</w:t>
      </w:r>
      <w:r>
        <w:rPr>
          <w:rFonts w:hint="eastAsia" w:ascii="宋体" w:hAnsi="宋体" w:eastAsia="宋体" w:cs="宋体"/>
          <w:color w:val="000000"/>
          <w:sz w:val="32"/>
          <w:szCs w:val="32"/>
          <w:lang w:val="en-US" w:eastAsia="zh-CN"/>
        </w:rPr>
        <w:t>7.2</w:t>
      </w:r>
      <w:r>
        <w:rPr>
          <w:rFonts w:ascii="宋体" w:hAnsi="宋体" w:eastAsia="宋体" w:cs="宋体"/>
          <w:color w:val="000000"/>
          <w:sz w:val="32"/>
          <w:szCs w:val="32"/>
        </w:rPr>
        <w:t>万元，主要是部门为完成特定行政工作任务或事业发展目标而发生的支出，包括有关事业发展专项、专项业务费、基本建设支出等，其中：</w:t>
      </w:r>
      <w:r>
        <w:rPr>
          <w:rFonts w:hint="eastAsia" w:ascii="宋体" w:hAnsi="宋体" w:eastAsia="宋体" w:cs="宋体"/>
          <w:color w:val="000000"/>
          <w:sz w:val="32"/>
          <w:szCs w:val="32"/>
          <w:lang w:eastAsia="zh-CN"/>
        </w:rPr>
        <w:t>肇事肇祸精神障碍患者监护经费</w:t>
      </w:r>
      <w:r>
        <w:rPr>
          <w:rFonts w:hint="eastAsia" w:ascii="宋体" w:hAnsi="宋体" w:eastAsia="宋体" w:cs="宋体"/>
          <w:color w:val="000000"/>
          <w:sz w:val="32"/>
          <w:szCs w:val="32"/>
          <w:lang w:val="en-US" w:eastAsia="zh-CN"/>
        </w:rPr>
        <w:t>7.2</w:t>
      </w:r>
      <w:r>
        <w:rPr>
          <w:rFonts w:ascii="宋体" w:hAnsi="宋体" w:eastAsia="宋体" w:cs="宋体"/>
          <w:color w:val="000000"/>
          <w:sz w:val="32"/>
          <w:szCs w:val="32"/>
        </w:rPr>
        <w:t>万元，主要用于本镇</w:t>
      </w:r>
      <w:r>
        <w:rPr>
          <w:rFonts w:hint="eastAsia" w:ascii="宋体" w:hAnsi="宋体" w:eastAsia="宋体" w:cs="宋体"/>
          <w:color w:val="000000"/>
          <w:sz w:val="32"/>
          <w:szCs w:val="32"/>
          <w:lang w:eastAsia="zh-CN"/>
        </w:rPr>
        <w:t>肇事肇祸精神障碍患者监护</w:t>
      </w:r>
      <w:r>
        <w:rPr>
          <w:rFonts w:ascii="宋体" w:hAnsi="宋体" w:eastAsia="宋体" w:cs="宋体"/>
          <w:color w:val="000000"/>
          <w:sz w:val="32"/>
          <w:szCs w:val="32"/>
        </w:rPr>
        <w:t>的支出等方面。</w:t>
      </w:r>
      <w:r>
        <w:rPr>
          <w:color w:val="000000"/>
        </w:rPr>
        <w:t xml:space="preserve"> </w:t>
      </w:r>
    </w:p>
    <w:p>
      <w:pPr>
        <w:spacing w:before="0" w:beforeAutospacing="0" w:after="2" w:afterAutospacing="0"/>
        <w:ind w:left="0" w:firstLine="660"/>
        <w:rPr>
          <w:rFonts w:hint="default" w:ascii="仿宋_GB2312" w:eastAsia="仿宋_GB2312" w:cs="仿宋_GB2312"/>
          <w:sz w:val="21"/>
          <w:szCs w:val="21"/>
        </w:rPr>
      </w:pPr>
      <w:r>
        <w:rPr>
          <w:rStyle w:val="11"/>
          <w:rFonts w:ascii="宋体" w:hAnsi="宋体" w:eastAsia="宋体" w:cs="宋体"/>
          <w:color w:val="000000"/>
          <w:sz w:val="32"/>
          <w:szCs w:val="32"/>
        </w:rPr>
        <w:t>五、政府性基金预算支出</w:t>
      </w:r>
      <w:r>
        <w:rPr>
          <w:rFonts w:hint="default" w:ascii="仿宋_GB2312" w:eastAsia="仿宋_GB2312" w:cs="仿宋_GB2312"/>
          <w:color w:val="000000"/>
          <w:sz w:val="21"/>
          <w:szCs w:val="21"/>
        </w:rPr>
        <w:t xml:space="preserve"> </w:t>
      </w:r>
    </w:p>
    <w:p>
      <w:pPr>
        <w:spacing w:before="0" w:beforeAutospacing="0" w:after="2" w:afterAutospacing="0"/>
        <w:ind w:left="0" w:firstLine="660"/>
        <w:rPr>
          <w:rFonts w:hint="default" w:ascii="仿宋_GB2312" w:eastAsia="仿宋_GB2312" w:cs="仿宋_GB2312"/>
          <w:sz w:val="21"/>
          <w:szCs w:val="21"/>
        </w:rPr>
      </w:pPr>
      <w:r>
        <w:rPr>
          <w:rFonts w:hint="eastAsia" w:ascii="宋体" w:hAnsi="宋体" w:eastAsia="宋体" w:cs="宋体"/>
          <w:color w:val="000000"/>
          <w:sz w:val="32"/>
          <w:szCs w:val="32"/>
        </w:rPr>
        <w:t>2024年本部门无政府性基金安排的支出。</w:t>
      </w:r>
    </w:p>
    <w:p>
      <w:pPr>
        <w:spacing w:before="0" w:beforeAutospacing="0" w:after="2" w:afterAutospacing="0"/>
        <w:ind w:left="0" w:firstLine="660"/>
        <w:rPr>
          <w:rFonts w:hint="default" w:ascii="仿宋_GB2312" w:eastAsia="仿宋_GB2312" w:cs="仿宋_GB2312"/>
          <w:sz w:val="21"/>
          <w:szCs w:val="21"/>
        </w:rPr>
      </w:pPr>
      <w:r>
        <w:rPr>
          <w:rStyle w:val="11"/>
          <w:rFonts w:ascii="宋体" w:hAnsi="宋体" w:eastAsia="宋体" w:cs="宋体"/>
          <w:color w:val="000000"/>
          <w:sz w:val="32"/>
          <w:szCs w:val="32"/>
        </w:rPr>
        <w:t>六、其他重要事项的情况说明</w:t>
      </w:r>
      <w:r>
        <w:rPr>
          <w:rFonts w:hint="default" w:ascii="仿宋_GB2312" w:eastAsia="仿宋_GB2312" w:cs="仿宋_GB2312"/>
          <w:color w:val="000000"/>
          <w:sz w:val="21"/>
          <w:szCs w:val="21"/>
        </w:rPr>
        <w:t xml:space="preserve"> </w:t>
      </w:r>
    </w:p>
    <w:p>
      <w:pPr>
        <w:spacing w:before="0" w:beforeAutospacing="0" w:after="2" w:afterAutospacing="0"/>
        <w:ind w:left="0" w:firstLine="660"/>
      </w:pPr>
      <w:r>
        <w:rPr>
          <w:rFonts w:ascii="宋体" w:hAnsi="宋体" w:eastAsia="宋体" w:cs="宋体"/>
          <w:b/>
          <w:bCs/>
          <w:color w:val="000000"/>
          <w:sz w:val="32"/>
          <w:szCs w:val="32"/>
        </w:rPr>
        <w:t>（一）机关运行经费：</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年本部门机关运行经费支出</w:t>
      </w:r>
      <w:r>
        <w:rPr>
          <w:rFonts w:hint="eastAsia" w:ascii="宋体" w:hAnsi="宋体" w:eastAsia="宋体" w:cs="宋体"/>
          <w:color w:val="000000"/>
          <w:sz w:val="32"/>
          <w:szCs w:val="32"/>
          <w:lang w:val="en-US" w:eastAsia="zh-CN"/>
        </w:rPr>
        <w:t>278.66</w:t>
      </w:r>
      <w:r>
        <w:rPr>
          <w:rFonts w:ascii="宋体" w:hAnsi="宋体" w:eastAsia="宋体" w:cs="宋体"/>
          <w:color w:val="000000"/>
          <w:sz w:val="32"/>
          <w:szCs w:val="32"/>
        </w:rPr>
        <w:t>万元，比上年预算减少</w:t>
      </w:r>
      <w:r>
        <w:rPr>
          <w:rFonts w:hint="eastAsia" w:ascii="宋体" w:hAnsi="宋体" w:eastAsia="宋体" w:cs="宋体"/>
          <w:color w:val="000000"/>
          <w:sz w:val="32"/>
          <w:szCs w:val="32"/>
          <w:lang w:val="en-US" w:eastAsia="zh-CN"/>
        </w:rPr>
        <w:t>15.06</w:t>
      </w:r>
      <w:r>
        <w:rPr>
          <w:rFonts w:ascii="宋体" w:hAnsi="宋体" w:eastAsia="宋体" w:cs="宋体"/>
          <w:color w:val="000000"/>
          <w:sz w:val="32"/>
          <w:szCs w:val="32"/>
        </w:rPr>
        <w:t xml:space="preserve">万元，下降0.53%，主要原因是政府按照大力压减一般性支出和从严控制“三公经费”原则，进一步压减了相关费用。。 </w:t>
      </w:r>
    </w:p>
    <w:p>
      <w:pPr>
        <w:spacing w:before="0" w:beforeAutospacing="0" w:after="2" w:afterAutospacing="0"/>
        <w:ind w:left="0" w:firstLine="660"/>
        <w:jc w:val="both"/>
      </w:pPr>
      <w:r>
        <w:rPr>
          <w:rFonts w:ascii="宋体" w:hAnsi="宋体" w:eastAsia="宋体" w:cs="宋体"/>
          <w:b/>
          <w:bCs/>
          <w:color w:val="000000"/>
          <w:sz w:val="32"/>
          <w:szCs w:val="32"/>
        </w:rPr>
        <w:t>（二）“三公”经费预算：</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年本部门“三公”经费预算数为</w:t>
      </w:r>
      <w:r>
        <w:rPr>
          <w:rFonts w:hint="eastAsia" w:ascii="宋体" w:hAnsi="宋体" w:eastAsia="宋体" w:cs="宋体"/>
          <w:color w:val="000000"/>
          <w:sz w:val="32"/>
          <w:szCs w:val="32"/>
          <w:lang w:val="en-US" w:eastAsia="zh-CN"/>
        </w:rPr>
        <w:t>6.5</w:t>
      </w:r>
      <w:r>
        <w:rPr>
          <w:rFonts w:ascii="宋体" w:hAnsi="宋体" w:eastAsia="宋体" w:cs="宋体"/>
          <w:color w:val="000000"/>
          <w:sz w:val="32"/>
          <w:szCs w:val="32"/>
        </w:rPr>
        <w:t>万元，其中，公务接待费4.5万元，公务用车购置及运行费</w:t>
      </w:r>
      <w:r>
        <w:rPr>
          <w:rFonts w:hint="eastAsia" w:ascii="宋体" w:hAnsi="宋体" w:eastAsia="宋体" w:cs="宋体"/>
          <w:color w:val="000000"/>
          <w:sz w:val="32"/>
          <w:szCs w:val="32"/>
          <w:lang w:val="en-US" w:eastAsia="zh-CN"/>
        </w:rPr>
        <w:t>2</w:t>
      </w:r>
      <w:r>
        <w:rPr>
          <w:rFonts w:ascii="宋体" w:hAnsi="宋体" w:eastAsia="宋体" w:cs="宋体"/>
          <w:color w:val="000000"/>
          <w:sz w:val="32"/>
          <w:szCs w:val="32"/>
        </w:rPr>
        <w:t>万元（其中，公务用车购置费0万元，公务用车运行费</w:t>
      </w:r>
      <w:r>
        <w:rPr>
          <w:rFonts w:hint="eastAsia" w:ascii="宋体" w:hAnsi="宋体" w:eastAsia="宋体" w:cs="宋体"/>
          <w:color w:val="000000"/>
          <w:sz w:val="32"/>
          <w:szCs w:val="32"/>
          <w:lang w:val="en-US" w:eastAsia="zh-CN"/>
        </w:rPr>
        <w:t>2</w:t>
      </w:r>
      <w:r>
        <w:rPr>
          <w:rFonts w:ascii="宋体" w:hAnsi="宋体" w:eastAsia="宋体" w:cs="宋体"/>
          <w:color w:val="000000"/>
          <w:sz w:val="32"/>
          <w:szCs w:val="32"/>
        </w:rPr>
        <w:t>万元），因公出国（境）费0万元。2024年“三公”经费预算较202</w:t>
      </w:r>
      <w:r>
        <w:rPr>
          <w:rFonts w:hint="eastAsia" w:ascii="宋体" w:hAnsi="宋体" w:eastAsia="宋体" w:cs="宋体"/>
          <w:color w:val="000000"/>
          <w:sz w:val="32"/>
          <w:szCs w:val="32"/>
          <w:lang w:val="en-US" w:eastAsia="zh-CN"/>
        </w:rPr>
        <w:t>4</w:t>
      </w:r>
      <w:r>
        <w:rPr>
          <w:rFonts w:ascii="宋体" w:hAnsi="宋体" w:eastAsia="宋体" w:cs="宋体"/>
          <w:color w:val="000000"/>
          <w:sz w:val="32"/>
          <w:szCs w:val="32"/>
        </w:rPr>
        <w:t>年减少</w:t>
      </w:r>
      <w:r>
        <w:rPr>
          <w:rFonts w:hint="eastAsia" w:ascii="宋体" w:hAnsi="宋体" w:eastAsia="宋体" w:cs="宋体"/>
          <w:color w:val="000000"/>
          <w:sz w:val="32"/>
          <w:szCs w:val="32"/>
          <w:lang w:val="en-US" w:eastAsia="zh-CN"/>
        </w:rPr>
        <w:t>3</w:t>
      </w:r>
      <w:r>
        <w:rPr>
          <w:rFonts w:ascii="宋体" w:hAnsi="宋体" w:eastAsia="宋体" w:cs="宋体"/>
          <w:color w:val="000000"/>
          <w:sz w:val="32"/>
          <w:szCs w:val="32"/>
        </w:rPr>
        <w:t>万元，主要是政府按照大力压减一般性支出和从严控制“三公经费”原则，进一步压减了相关费用。。</w:t>
      </w:r>
      <w:r>
        <w:rPr>
          <w:color w:val="000000"/>
        </w:rPr>
        <w:t xml:space="preserve"> </w:t>
      </w:r>
    </w:p>
    <w:p>
      <w:pPr>
        <w:spacing w:before="0" w:beforeAutospacing="0" w:after="2" w:afterAutospacing="0"/>
        <w:ind w:left="0" w:firstLine="660"/>
        <w:jc w:val="both"/>
      </w:pPr>
      <w:r>
        <w:rPr>
          <w:rFonts w:ascii="宋体" w:hAnsi="宋体" w:eastAsia="宋体" w:cs="宋体"/>
          <w:b/>
          <w:bCs/>
          <w:color w:val="000000"/>
          <w:sz w:val="32"/>
          <w:szCs w:val="32"/>
        </w:rPr>
        <w:t>（三）一般性支出情况：</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年本部门会议费预算</w:t>
      </w:r>
      <w:r>
        <w:rPr>
          <w:rFonts w:hint="eastAsia" w:ascii="宋体" w:hAnsi="宋体" w:eastAsia="宋体" w:cs="宋体"/>
          <w:color w:val="000000"/>
          <w:sz w:val="32"/>
          <w:szCs w:val="32"/>
          <w:lang w:val="en-US" w:eastAsia="zh-CN"/>
        </w:rPr>
        <w:t>2</w:t>
      </w:r>
      <w:r>
        <w:rPr>
          <w:rFonts w:ascii="宋体" w:hAnsi="宋体" w:eastAsia="宋体" w:cs="宋体"/>
          <w:color w:val="000000"/>
          <w:sz w:val="32"/>
          <w:szCs w:val="32"/>
        </w:rPr>
        <w:t>万元，拟召开六零创建工作会议、人大会议、经济工作会议、防汛抗旱救灾会议、乡村振兴会议、森林防火会议、主题党日会议等会议</w:t>
      </w:r>
      <w:r>
        <w:rPr>
          <w:rFonts w:hint="eastAsia" w:ascii="宋体" w:hAnsi="宋体" w:eastAsia="宋体" w:cs="宋体"/>
          <w:color w:val="000000"/>
          <w:sz w:val="32"/>
          <w:szCs w:val="32"/>
          <w:lang w:eastAsia="zh-CN"/>
        </w:rPr>
        <w:t>，</w:t>
      </w:r>
      <w:r>
        <w:rPr>
          <w:rFonts w:ascii="宋体" w:hAnsi="宋体" w:eastAsia="宋体" w:cs="宋体"/>
          <w:color w:val="000000"/>
          <w:sz w:val="32"/>
          <w:szCs w:val="32"/>
        </w:rPr>
        <w:t>人数</w:t>
      </w:r>
      <w:r>
        <w:rPr>
          <w:rFonts w:hint="eastAsia" w:ascii="宋体" w:hAnsi="宋体" w:eastAsia="宋体" w:cs="宋体"/>
          <w:color w:val="000000"/>
          <w:sz w:val="32"/>
          <w:szCs w:val="32"/>
          <w:lang w:val="en-US" w:eastAsia="zh-CN"/>
        </w:rPr>
        <w:t>700</w:t>
      </w:r>
      <w:r>
        <w:rPr>
          <w:rFonts w:ascii="宋体" w:hAnsi="宋体" w:eastAsia="宋体" w:cs="宋体"/>
          <w:color w:val="000000"/>
          <w:sz w:val="32"/>
          <w:szCs w:val="32"/>
        </w:rPr>
        <w:t>人</w:t>
      </w:r>
      <w:r>
        <w:rPr>
          <w:rFonts w:hint="eastAsia" w:ascii="宋体" w:hAnsi="宋体" w:eastAsia="宋体" w:cs="宋体"/>
          <w:color w:val="000000"/>
          <w:sz w:val="32"/>
          <w:szCs w:val="32"/>
          <w:lang w:eastAsia="zh-CN"/>
        </w:rPr>
        <w:t>，内容为</w:t>
      </w:r>
      <w:r>
        <w:rPr>
          <w:rFonts w:ascii="宋体" w:hAnsi="宋体" w:eastAsia="宋体" w:cs="宋体"/>
          <w:color w:val="000000"/>
          <w:sz w:val="32"/>
          <w:szCs w:val="32"/>
        </w:rPr>
        <w:t>六零创建</w:t>
      </w:r>
      <w:r>
        <w:rPr>
          <w:rFonts w:hint="eastAsia" w:ascii="宋体" w:hAnsi="宋体" w:eastAsia="宋体" w:cs="宋体"/>
          <w:color w:val="000000"/>
          <w:sz w:val="32"/>
          <w:szCs w:val="32"/>
          <w:lang w:eastAsia="zh-CN"/>
        </w:rPr>
        <w:t>、</w:t>
      </w:r>
      <w:r>
        <w:rPr>
          <w:rFonts w:ascii="宋体" w:hAnsi="宋体" w:eastAsia="宋体" w:cs="宋体"/>
          <w:color w:val="000000"/>
          <w:sz w:val="32"/>
          <w:szCs w:val="32"/>
        </w:rPr>
        <w:t>防汛抗旱救灾</w:t>
      </w:r>
      <w:r>
        <w:rPr>
          <w:rFonts w:hint="eastAsia" w:ascii="宋体" w:hAnsi="宋体" w:eastAsia="宋体" w:cs="宋体"/>
          <w:color w:val="000000"/>
          <w:sz w:val="32"/>
          <w:szCs w:val="32"/>
          <w:lang w:eastAsia="zh-CN"/>
        </w:rPr>
        <w:t>、</w:t>
      </w:r>
      <w:r>
        <w:rPr>
          <w:rFonts w:ascii="宋体" w:hAnsi="宋体" w:eastAsia="宋体" w:cs="宋体"/>
          <w:color w:val="000000"/>
          <w:sz w:val="32"/>
          <w:szCs w:val="32"/>
        </w:rPr>
        <w:t>乡村振兴</w:t>
      </w:r>
      <w:r>
        <w:rPr>
          <w:rFonts w:hint="eastAsia" w:ascii="宋体" w:hAnsi="宋体" w:eastAsia="宋体" w:cs="宋体"/>
          <w:color w:val="000000"/>
          <w:sz w:val="32"/>
          <w:szCs w:val="32"/>
          <w:lang w:eastAsia="zh-CN"/>
        </w:rPr>
        <w:t>、</w:t>
      </w:r>
      <w:r>
        <w:rPr>
          <w:rFonts w:ascii="宋体" w:hAnsi="宋体" w:eastAsia="宋体" w:cs="宋体"/>
          <w:color w:val="000000"/>
          <w:sz w:val="32"/>
          <w:szCs w:val="32"/>
        </w:rPr>
        <w:t>主题党日</w:t>
      </w:r>
      <w:r>
        <w:rPr>
          <w:rFonts w:hint="eastAsia" w:ascii="宋体" w:hAnsi="宋体" w:eastAsia="宋体" w:cs="宋体"/>
          <w:color w:val="000000"/>
          <w:sz w:val="32"/>
          <w:szCs w:val="32"/>
          <w:lang w:eastAsia="zh-CN"/>
        </w:rPr>
        <w:t>等会议</w:t>
      </w:r>
      <w:r>
        <w:rPr>
          <w:rFonts w:ascii="宋体" w:hAnsi="宋体" w:eastAsia="宋体" w:cs="宋体"/>
          <w:color w:val="000000"/>
          <w:sz w:val="32"/>
          <w:szCs w:val="32"/>
        </w:rPr>
        <w:t>；培训费预算2万元，拟召开5次培训，人数150人，内容为防汛防火专业技能培训、应急安全知识培训、乡村振兴政策培训、珍爱生命，远离毒品禁毒知识培训；</w:t>
      </w:r>
      <w:r>
        <w:rPr>
          <w:rFonts w:ascii="宋体" w:hAnsi="宋体" w:eastAsia="宋体" w:cs="宋体"/>
          <w:color w:val="000000"/>
          <w:sz w:val="32"/>
          <w:szCs w:val="32"/>
          <w:shd w:val="clear" w:color="auto" w:fill="FFFFFF"/>
        </w:rPr>
        <w:t>拟举办0场节庆、晚会、论坛、赛事活动，开支0万元，无相关活动计划。</w:t>
      </w:r>
      <w:r>
        <w:rPr>
          <w:rFonts w:ascii="宋体" w:hAnsi="宋体" w:eastAsia="宋体" w:cs="宋体"/>
          <w:color w:val="000000"/>
          <w:sz w:val="32"/>
          <w:szCs w:val="32"/>
        </w:rPr>
        <w:t xml:space="preserve"> </w:t>
      </w:r>
    </w:p>
    <w:p>
      <w:pPr>
        <w:spacing w:before="0" w:beforeAutospacing="0" w:after="2" w:afterAutospacing="0"/>
        <w:ind w:left="0" w:firstLine="660"/>
        <w:jc w:val="both"/>
      </w:pPr>
      <w:r>
        <w:rPr>
          <w:rFonts w:ascii="宋体" w:hAnsi="宋体" w:eastAsia="宋体" w:cs="宋体"/>
          <w:b/>
          <w:bCs/>
          <w:color w:val="000000"/>
          <w:sz w:val="32"/>
          <w:szCs w:val="32"/>
        </w:rPr>
        <w:t>（四）政府采购情况：</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年本部门政府采购预算总额110万元，其中，货物类采购预算30万元；工程类采购预算0万元；服务类采购预算80万元。</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（五）国有资产占用使用及新增资产配置情况：</w:t>
      </w:r>
      <w:r>
        <w:rPr>
          <w:rFonts w:ascii="宋体" w:hAnsi="宋体" w:eastAsia="宋体" w:cs="宋体"/>
          <w:color w:val="000000"/>
          <w:sz w:val="32"/>
          <w:szCs w:val="32"/>
        </w:rPr>
        <w:t>截至202</w:t>
      </w:r>
      <w:r>
        <w:rPr>
          <w:rFonts w:hint="eastAsia" w:ascii="宋体" w:hAnsi="宋体" w:eastAsia="宋体" w:cs="宋体"/>
          <w:color w:val="000000"/>
          <w:sz w:val="32"/>
          <w:szCs w:val="32"/>
          <w:lang w:val="en-US" w:eastAsia="zh-CN"/>
        </w:rPr>
        <w:t>4</w:t>
      </w:r>
      <w:r>
        <w:rPr>
          <w:rFonts w:ascii="宋体" w:hAnsi="宋体" w:eastAsia="宋体" w:cs="宋体"/>
          <w:color w:val="000000"/>
          <w:sz w:val="32"/>
          <w:szCs w:val="32"/>
        </w:rPr>
        <w:t>年12月底，本部门共有公务用车1辆，其中，机要通信用车0辆，应急保障用车0辆，执法执勤用车0辆，专业技术用车0辆，特种专业技术用车0辆，业务用车0辆，其他按照规定配备的公务用车0辆；单位价值50万元以上通用设备0台，单位价值100万元以上专用设备0台。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拟新增配置公务用车0辆，其中，机要通信用车0辆，应急保障用车0辆，执法执勤用车0辆，特种专业技术用车0辆，业务用车0辆，其他按照规定配备的公务用车1辆；新增配备单位价值50万元以上通用设备0台，单位价值100万元以上专用设备0台。</w:t>
      </w:r>
      <w:r>
        <w:rPr>
          <w:color w:val="000000"/>
        </w:rPr>
        <w:t xml:space="preserve"> </w:t>
      </w:r>
    </w:p>
    <w:p>
      <w:pPr>
        <w:spacing w:before="0" w:beforeAutospacing="0" w:after="2" w:afterAutospacing="0"/>
        <w:ind w:left="0" w:firstLine="660"/>
        <w:rPr>
          <w:sz w:val="21"/>
          <w:szCs w:val="21"/>
        </w:rPr>
      </w:pPr>
      <w:r>
        <w:rPr>
          <w:rFonts w:ascii="宋体" w:hAnsi="宋体" w:eastAsia="宋体" w:cs="宋体"/>
          <w:b/>
          <w:bCs/>
          <w:color w:val="000000"/>
          <w:sz w:val="32"/>
          <w:szCs w:val="32"/>
        </w:rPr>
        <w:t>（六）部门整体支出、单位项目支出、重点（专项）项目支出预算绩效目标情况说明：</w:t>
      </w:r>
      <w:r>
        <w:rPr>
          <w:rFonts w:ascii="宋体" w:hAnsi="宋体" w:eastAsia="宋体" w:cs="宋体"/>
          <w:color w:val="000000"/>
          <w:sz w:val="32"/>
          <w:szCs w:val="32"/>
        </w:rPr>
        <w:t>本部门所有支出实行绩效目标管理。纳入202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年部门整体支出绩效目标的金额为1,</w:t>
      </w:r>
      <w:r>
        <w:rPr>
          <w:rFonts w:hint="eastAsia" w:ascii="宋体" w:hAnsi="宋体" w:eastAsia="宋体" w:cs="宋体"/>
          <w:color w:val="000000"/>
          <w:sz w:val="32"/>
          <w:szCs w:val="32"/>
          <w:lang w:val="en-US" w:eastAsia="zh-CN"/>
        </w:rPr>
        <w:t>874</w:t>
      </w:r>
      <w:r>
        <w:rPr>
          <w:rFonts w:ascii="宋体" w:hAnsi="宋体" w:eastAsia="宋体" w:cs="宋体"/>
          <w:color w:val="000000"/>
          <w:sz w:val="32"/>
          <w:szCs w:val="32"/>
        </w:rPr>
        <w:t>.7</w:t>
      </w:r>
      <w:r>
        <w:rPr>
          <w:rFonts w:hint="eastAsia" w:ascii="宋体" w:hAnsi="宋体" w:eastAsia="宋体" w:cs="宋体"/>
          <w:color w:val="000000"/>
          <w:sz w:val="32"/>
          <w:szCs w:val="32"/>
          <w:lang w:val="en-US" w:eastAsia="zh-CN"/>
        </w:rPr>
        <w:t>8</w:t>
      </w:r>
      <w:r>
        <w:rPr>
          <w:rFonts w:ascii="宋体" w:hAnsi="宋体" w:eastAsia="宋体" w:cs="宋体"/>
          <w:color w:val="000000"/>
          <w:sz w:val="32"/>
          <w:szCs w:val="32"/>
        </w:rPr>
        <w:t>万元，其中，基本支出</w:t>
      </w:r>
      <w:r>
        <w:rPr>
          <w:rFonts w:hint="eastAsia" w:ascii="宋体" w:hAnsi="宋体" w:eastAsia="宋体" w:cs="宋体"/>
          <w:color w:val="000000"/>
          <w:sz w:val="32"/>
          <w:szCs w:val="32"/>
          <w:lang w:val="en-US" w:eastAsia="zh-CN"/>
        </w:rPr>
        <w:t>1867.58</w:t>
      </w:r>
      <w:r>
        <w:rPr>
          <w:rFonts w:ascii="宋体" w:hAnsi="宋体" w:eastAsia="宋体" w:cs="宋体"/>
          <w:color w:val="000000"/>
          <w:sz w:val="32"/>
          <w:szCs w:val="32"/>
        </w:rPr>
        <w:t>万元，项目支出</w:t>
      </w:r>
      <w:r>
        <w:rPr>
          <w:rFonts w:hint="eastAsia" w:ascii="宋体" w:hAnsi="宋体" w:eastAsia="宋体" w:cs="宋体"/>
          <w:color w:val="000000"/>
          <w:sz w:val="32"/>
          <w:szCs w:val="32"/>
          <w:lang w:val="en-US" w:eastAsia="zh-CN"/>
        </w:rPr>
        <w:t>7.2</w:t>
      </w:r>
      <w:r>
        <w:rPr>
          <w:rFonts w:ascii="宋体" w:hAnsi="宋体" w:eastAsia="宋体" w:cs="宋体"/>
          <w:color w:val="000000"/>
          <w:sz w:val="32"/>
          <w:szCs w:val="32"/>
        </w:rPr>
        <w:t>万元，具体绩效目标详见报表。</w:t>
      </w:r>
      <w:r>
        <w:rPr>
          <w:color w:val="000000"/>
          <w:sz w:val="21"/>
          <w:szCs w:val="21"/>
        </w:rPr>
        <w:t xml:space="preserve"> </w:t>
      </w:r>
    </w:p>
    <w:p>
      <w:pPr>
        <w:spacing w:before="0" w:beforeAutospacing="0" w:after="2" w:afterAutospacing="0"/>
        <w:ind w:left="0" w:firstLine="660"/>
        <w:jc w:val="both"/>
        <w:rPr>
          <w:rFonts w:hint="default" w:ascii="仿宋_GB2312" w:eastAsia="仿宋_GB2312" w:cs="仿宋_GB2312"/>
          <w:sz w:val="21"/>
          <w:szCs w:val="21"/>
        </w:rPr>
      </w:pPr>
      <w:r>
        <w:rPr>
          <w:rStyle w:val="11"/>
          <w:rFonts w:ascii="宋体" w:hAnsi="宋体" w:eastAsia="宋体" w:cs="宋体"/>
          <w:color w:val="000000"/>
          <w:sz w:val="32"/>
          <w:szCs w:val="32"/>
        </w:rPr>
        <w:t>七、名词解释</w:t>
      </w:r>
      <w:r>
        <w:rPr>
          <w:rFonts w:hint="default" w:ascii="仿宋_GB2312" w:eastAsia="仿宋_GB2312" w:cs="仿宋_GB2312"/>
          <w:color w:val="000000"/>
          <w:sz w:val="21"/>
          <w:szCs w:val="21"/>
        </w:rPr>
        <w:t xml:space="preserve"> </w:t>
      </w:r>
    </w:p>
    <w:p>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1、基本支出：是指为保障机构正常运转、完成日常工作任务而发生的各项支出，包括用于基本工资、津贴补贴等人员经费以及办公费、印刷费、水电费、办公设备购置等日常公用经费。</w:t>
      </w:r>
      <w:r>
        <w:rPr>
          <w:rFonts w:hint="default" w:ascii="仿宋_GB2312" w:eastAsia="仿宋_GB2312" w:cs="仿宋_GB2312"/>
          <w:color w:val="000000"/>
          <w:sz w:val="21"/>
          <w:szCs w:val="21"/>
        </w:rPr>
        <w:t xml:space="preserve"> </w:t>
      </w:r>
    </w:p>
    <w:p>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2、项目支出：是指在基本支出之外为完成特定行政工作任务和事业发展目标而发生的支出。</w:t>
      </w:r>
      <w:r>
        <w:rPr>
          <w:rFonts w:hint="default" w:ascii="仿宋_GB2312" w:eastAsia="仿宋_GB2312" w:cs="仿宋_GB2312"/>
          <w:color w:val="000000"/>
          <w:sz w:val="21"/>
          <w:szCs w:val="21"/>
        </w:rPr>
        <w:t xml:space="preserve"> </w:t>
      </w:r>
    </w:p>
    <w:p>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3、机关运行经费：是指为保障行政单位（包括参照公务员法管理的事业单位）运行用于购买货物和服务的各项资金，包括办公及印刷费、邮电费、差旅费、会议费、福利费、日常维修费、专用资料及一般设备购置费、办公用房水电费、办公用房取暖费、办公用房物业管理费、公务用车运行维护费以及其他费用。</w:t>
      </w:r>
      <w:r>
        <w:rPr>
          <w:rFonts w:hint="default" w:ascii="仿宋_GB2312" w:eastAsia="仿宋_GB2312" w:cs="仿宋_GB2312"/>
          <w:color w:val="000000"/>
          <w:sz w:val="21"/>
          <w:szCs w:val="21"/>
        </w:rPr>
        <w:t xml:space="preserve"> </w:t>
      </w:r>
    </w:p>
    <w:p>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default" w:ascii="仿宋_GB2312" w:eastAsia="仿宋_GB2312" w:cs="仿宋_GB2312"/>
          <w:color w:val="000000"/>
          <w:sz w:val="21"/>
          <w:szCs w:val="21"/>
        </w:rPr>
        <w:t xml:space="preserve"> </w:t>
      </w:r>
    </w:p>
    <w:p>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5、一般性支出：是指用一般公共预算拨款安排的商品和服务支出中的办公费、印刷费、咨询费、水费、电费、邮电费、取暖费、物业管理费、差旅费、因公出国（境）费用、维修（护）费、租赁费、会议费、培训费、公务接待费、被装购置费、劳务费、委托业务费、公务用车运行维护费、其他交通费用和资本性支出中的房屋建筑物购建、办公设备购置、公务用车购置、其他交通工具购置。</w:t>
      </w:r>
      <w:r>
        <w:rPr>
          <w:rFonts w:hint="default" w:ascii="仿宋_GB2312" w:eastAsia="仿宋_GB2312" w:cs="仿宋_GB2312"/>
          <w:color w:val="000000"/>
          <w:sz w:val="21"/>
          <w:szCs w:val="21"/>
        </w:rPr>
        <w:t xml:space="preserve"> </w:t>
      </w:r>
    </w:p>
    <w:p>
      <w:pPr>
        <w:spacing w:before="0" w:beforeAutospacing="0" w:after="2" w:afterAutospacing="0"/>
        <w:ind w:left="0" w:firstLine="643"/>
        <w:rPr>
          <w:rFonts w:hint="default" w:ascii="仿宋_GB2312" w:eastAsia="仿宋_GB2312" w:cs="仿宋_GB2312"/>
          <w:sz w:val="21"/>
          <w:szCs w:val="21"/>
        </w:rPr>
      </w:pPr>
    </w:p>
    <w:p>
      <w:pPr>
        <w:spacing w:before="0" w:beforeAutospacing="0" w:after="2" w:afterAutospacing="0"/>
        <w:jc w:val="center"/>
      </w:pPr>
      <w:r>
        <w:rPr>
          <w:rStyle w:val="11"/>
          <w:rFonts w:ascii="宋体" w:hAnsi="宋体" w:eastAsia="宋体" w:cs="宋体"/>
          <w:color w:val="000000"/>
          <w:sz w:val="40"/>
          <w:szCs w:val="40"/>
        </w:rPr>
        <w:t>第二部分 202</w:t>
      </w:r>
      <w:r>
        <w:rPr>
          <w:rStyle w:val="11"/>
          <w:rFonts w:hint="eastAsia" w:ascii="宋体" w:hAnsi="宋体" w:eastAsia="宋体" w:cs="宋体"/>
          <w:color w:val="000000"/>
          <w:sz w:val="40"/>
          <w:szCs w:val="40"/>
          <w:lang w:val="en-US" w:eastAsia="zh-CN"/>
        </w:rPr>
        <w:t>5</w:t>
      </w:r>
      <w:r>
        <w:rPr>
          <w:rStyle w:val="11"/>
          <w:rFonts w:ascii="宋体" w:hAnsi="宋体" w:eastAsia="宋体" w:cs="宋体"/>
          <w:color w:val="000000"/>
          <w:sz w:val="40"/>
          <w:szCs w:val="40"/>
        </w:rPr>
        <w:t>年部门预算表</w:t>
      </w:r>
      <w:r>
        <w:rPr>
          <w:color w:val="000000"/>
        </w:rPr>
        <w:t xml:space="preserve"> </w:t>
      </w:r>
    </w:p>
    <w:p>
      <w:pPr>
        <w:spacing w:before="0" w:beforeAutospacing="0" w:after="2" w:afterAutospacing="0"/>
        <w:jc w:val="center"/>
        <w:rPr>
          <w:rStyle w:val="12"/>
        </w:rPr>
      </w:pPr>
      <w:r>
        <w:rPr>
          <w:rFonts w:ascii="宋体" w:hAnsi="宋体" w:eastAsia="宋体" w:cs="宋体"/>
          <w:color w:val="auto"/>
          <w:sz w:val="36"/>
          <w:szCs w:val="36"/>
          <w:u w:val="none"/>
        </w:rPr>
        <w:fldChar w:fldCharType="begin"/>
      </w:r>
      <w:r>
        <w:rPr>
          <w:rFonts w:ascii="宋体" w:hAnsi="宋体" w:eastAsia="宋体" w:cs="宋体"/>
          <w:color w:val="auto"/>
          <w:sz w:val="36"/>
          <w:szCs w:val="36"/>
          <w:u w:val="none"/>
        </w:rPr>
        <w:instrText xml:space="preserve"> HYPERLINK "部门预算公开表2025.xlsx" </w:instrText>
      </w:r>
      <w:r>
        <w:rPr>
          <w:rFonts w:ascii="宋体" w:hAnsi="宋体" w:eastAsia="宋体" w:cs="宋体"/>
          <w:color w:val="auto"/>
          <w:sz w:val="36"/>
          <w:szCs w:val="36"/>
          <w:u w:val="none"/>
        </w:rPr>
        <w:fldChar w:fldCharType="separate"/>
      </w:r>
      <w:r>
        <w:rPr>
          <w:rStyle w:val="12"/>
          <w:rFonts w:ascii="宋体" w:hAnsi="宋体" w:eastAsia="宋体" w:cs="宋体"/>
          <w:sz w:val="36"/>
          <w:szCs w:val="36"/>
        </w:rPr>
        <w:t>石江镇202</w:t>
      </w:r>
      <w:r>
        <w:rPr>
          <w:rStyle w:val="12"/>
          <w:rFonts w:hint="eastAsia" w:ascii="宋体" w:hAnsi="宋体" w:eastAsia="宋体" w:cs="宋体"/>
          <w:sz w:val="36"/>
          <w:szCs w:val="36"/>
          <w:lang w:val="en-US" w:eastAsia="zh-CN"/>
        </w:rPr>
        <w:t>5</w:t>
      </w:r>
      <w:r>
        <w:rPr>
          <w:rStyle w:val="12"/>
          <w:rFonts w:ascii="宋体" w:hAnsi="宋体" w:eastAsia="宋体" w:cs="宋体"/>
          <w:sz w:val="36"/>
          <w:szCs w:val="36"/>
        </w:rPr>
        <w:t>年部门预算公开表(2).xlsx</w:t>
      </w:r>
    </w:p>
    <w:p>
      <w:pPr>
        <w:keepNext w:val="0"/>
        <w:keepLines w:val="0"/>
        <w:widowControl/>
        <w:suppressLineNumbers w:val="0"/>
        <w:jc w:val="left"/>
      </w:pPr>
      <w:r>
        <w:rPr>
          <w:rFonts w:ascii="宋体" w:hAnsi="宋体" w:eastAsia="宋体" w:cs="宋体"/>
          <w:color w:val="auto"/>
          <w:sz w:val="36"/>
          <w:szCs w:val="36"/>
          <w:u w:val="none"/>
        </w:rPr>
        <w:fldChar w:fldCharType="end"/>
      </w: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Pr>
        <w:spacing w:before="0" w:beforeAutospacing="0" w:after="2" w:afterAutospacing="0"/>
        <w:ind w:left="0" w:firstLine="660"/>
        <w:rPr>
          <w:rFonts w:hint="default" w:ascii="仿宋_GB2312" w:eastAsia="仿宋_GB2312" w:cs="仿宋_GB2312"/>
          <w:sz w:val="21"/>
          <w:szCs w:val="21"/>
        </w:rPr>
      </w:pPr>
    </w:p>
    <w:sectPr>
      <w:pgSz w:w="11906" w:h="16839"/>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doNotCompress"/>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A3373"/>
    <w:rsid w:val="0F6731EB"/>
    <w:rsid w:val="474C2195"/>
    <w:rsid w:val="58E005FC"/>
    <w:rsid w:val="7BD8E2B2"/>
    <w:rsid w:val="F3F196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widowControl/>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widowControl/>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widowControl/>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unhideWhenUsed/>
    <w:qFormat/>
    <w:uiPriority w:val="0"/>
    <w:pPr>
      <w:widowControl/>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unhideWhenUsed/>
    <w:qFormat/>
    <w:uiPriority w:val="0"/>
    <w:pPr>
      <w:widowControl/>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0">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100" w:beforeAutospacing="1" w:after="100" w:afterAutospacing="1"/>
      <w:ind w:left="0" w:right="0"/>
      <w:jc w:val="left"/>
    </w:pPr>
    <w:rPr>
      <w:rFonts w:hint="default" w:ascii="宋体" w:hAnsi="宋体" w:eastAsia="宋体" w:cs="宋体"/>
      <w:kern w:val="0"/>
      <w:sz w:val="24"/>
      <w:szCs w:val="24"/>
      <w:lang w:val="en-US" w:eastAsia="zh-CN" w:bidi="ar"/>
    </w:rPr>
  </w:style>
  <w:style w:type="character" w:styleId="11">
    <w:name w:val="Strong"/>
    <w:basedOn w:val="10"/>
    <w:qFormat/>
    <w:uiPriority w:val="0"/>
    <w:rPr>
      <w:b/>
    </w:rPr>
  </w:style>
  <w:style w:type="character" w:styleId="12">
    <w:name w:val="FollowedHyperlink"/>
    <w:basedOn w:val="10"/>
    <w:uiPriority w:val="0"/>
    <w:rPr>
      <w:color w:val="800080"/>
      <w:u w:val="single"/>
    </w:rPr>
  </w:style>
  <w:style w:type="character" w:styleId="13">
    <w:name w:val="Hyperlink"/>
    <w:basedOn w:val="10"/>
    <w:uiPriority w:val="0"/>
    <w:rPr>
      <w:color w:val="0000FF"/>
      <w:u w:val="single"/>
    </w:rPr>
  </w:style>
  <w:style w:type="paragraph" w:customStyle="1" w:styleId="15">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3789</Words>
  <Characters>4055</Characters>
  <TotalTime>1431655765</TotalTime>
  <ScaleCrop>false</ScaleCrop>
  <LinksUpToDate>false</LinksUpToDate>
  <CharactersWithSpaces>4150</CharactersWithSpaces>
  <Application>WPS Office_10.8.0.6206_F1E327BC-269C-435d-A152-05C5408002CA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2025-05-14T23:20:16Z</dcterms:created>
  <dc:creator>Administrator</dc:creator>
  <cp:lastModifiedBy>Administrator</cp:lastModifiedBy>
  <dcterms:modified xsi:type="dcterms:W3CDTF">2025-08-13T01:35:47Z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70837B1C55A74956AC2977562EEC6C65_13</vt:lpwstr>
  </property>
  <property fmtid="{D5CDD505-2E9C-101B-9397-08002B2CF9AE}" pid="4" name="KSOTemplateDocerSaveRecord">
    <vt:lpwstr>eyJoZGlkIjoiM2IwNmRkOTBhMmYxMmM5NTdiN2QyOGRlM2ExZmRmOWUiLCJ1c2VySWQiOiIzMzE3OTA4MjMifQ==</vt:lpwstr>
  </property>
</Properties>
</file>