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DF" w:rsidRPr="00A1160B" w:rsidRDefault="002A74DF" w:rsidP="002A74DF">
      <w:pPr>
        <w:widowControl/>
        <w:shd w:val="clear" w:color="auto" w:fill="FFFFFF"/>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32"/>
          <w:szCs w:val="32"/>
        </w:rPr>
        <w:t>附件2</w:t>
      </w:r>
    </w:p>
    <w:p w:rsidR="002A74DF" w:rsidRPr="00A1160B" w:rsidRDefault="002A74DF" w:rsidP="002A74DF">
      <w:pPr>
        <w:widowControl/>
        <w:shd w:val="clear" w:color="auto" w:fill="FFFFFF"/>
        <w:jc w:val="center"/>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b/>
          <w:bCs/>
          <w:spacing w:val="7"/>
          <w:kern w:val="0"/>
          <w:sz w:val="32"/>
        </w:rPr>
        <w:t>承诺书</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本公司(商户品牌：)申请参加2024年邵阳市家电“以旧换新”促销政策(简称家电“以旧换新活动”),并郑重承诺如下：</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一、信息真实有效</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1、承诺提供的企业信息真实、完整、准确，如本公司提供了错误或虚假信息，本公司将承担全部责任，如因本公司的前述行为给政策实施部门造成任何损失，本公司将承担赔偿责任。</w:t>
      </w:r>
    </w:p>
    <w:p w:rsidR="002A74DF" w:rsidRPr="00A1160B" w:rsidRDefault="002A74DF" w:rsidP="002A74DF">
      <w:pPr>
        <w:widowControl/>
        <w:shd w:val="clear" w:color="auto" w:fill="FFFFFF"/>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二、承诺让利幅度</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2、承诺做好对参与家电补贴政策消费者的服务和受理工作，所售卖商品价格不高于2024年7-9月三个月内最低价格。不增设任何参加家电补贴政策附加条件，不降低服务水平和质量；除政策实施部门另有要求外，不得擅自拒绝或限定时间段受理涉及家电补贴政策的交易。根据政策实施部门要求，规范家电补贴政策适用范围，杜绝各种套利行为。除政策实施部门要求外，企业不得自行规定家电补贴政策适用范围。</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三、内部制度健全</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3、本公司安全生产管理制度规范，年内未发生安全生产责任事故。</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4、承诺全力配合政策实施部门落实相关套利防控措施，严格审核消费者参与资格，预防并制止“黄牛”等恶意套利行为，同时将加强参与门店的保安工作，对于疑似“黄牛”等企图套利人员采取警告、劝退、报警等及时有效的防控措施。若本公司未落实前述要求，将承担由此导致的资金损失。</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5、承诺如实记录交旧产品信息，不参与或要求、唆使、放任、授权本公司员工、门店工作人员或任何其他第三方使用包括但不限于虚构交易、刷单、拆单等不正当方式套取家电补贴政策优惠。若本公司员工或参与门店涉嫌自行或者勾结外部人员从事前项套利行为的，本公司将及时制止并采取充分补救及费用追偿措施，追偿范围包括所涉及的家电补贴政策资金以及政策实施部门损失(如律师费、调查费以及取证费用等),并就相关情况及时告知政策实施部门。</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6、承诺将积极配合政府部门以数据核查、第三方审计等方式进行的审计、监督等工作，包括但不限于及时提供参与家电补贴政策的交易的具体消费清单、电子发票信息、资金明细、销售数据、交旧家电实物照片和退货数据明细等原始资料和财务凭证。</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四、提供相关服务</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7、承诺指定专人负责处理包括但不限于日常沟通、宣传推广、客户投诉等家电补贴政策中涉及的各项事宜。</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部门/职务：</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联系人：</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联系电话：</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8、严格遵守各项家电补贴政策要求，积极组织本公司各门店参与，在政策实施期间认真解答消费者咨询。</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9、积极配合政策实施部门开展家电补贴政策宣传，并在卖场显要位置宣传政策信息。承诺按照政策实施部门要求组织店员进行培训，确保店员能够正确回答消费者有关家电补贴政策咨询，确保门店按时参与家电补贴政策，并在各</w:t>
      </w:r>
      <w:r w:rsidRPr="00A1160B">
        <w:rPr>
          <w:rFonts w:ascii="仿宋_GB2312" w:eastAsia="仿宋_GB2312" w:hAnsi="Microsoft YaHei UI" w:cs="宋体" w:hint="eastAsia"/>
          <w:spacing w:val="7"/>
          <w:kern w:val="0"/>
          <w:sz w:val="23"/>
          <w:szCs w:val="23"/>
        </w:rPr>
        <w:lastRenderedPageBreak/>
        <w:t>门店内张贴布放相应的受理标识、海报和根据补贴商品名录在相应展示宣传广告。</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10、承诺诚信经营，不得采用包括但不限于先涨价后折扣等手段欺骗消费者。承诺提供的商品或服务内容符合国家法律法规和行业要求，对提供商品、服务的品质依法承担保证责任。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达成处置共识后，由双方按统一口径回应媒体，避免不良影响和舆情。</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11、承诺对老年人或困难群体在报名和参与家电补贴政策过程中遇到的问题提供必要的咨询和帮助。</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五、宣传及舆情处置</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12、承诺积极配合进行宣传推广：</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(1)严格遵守政策实施部门有关媒体宣传要求，未经许可，不得擅自使用政策实施部门相关名称、标识和品牌。</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(2)补贴政策结束后，将根据政策实施部门要求提供相关门店电子发票信息、宣传照片、销售记录、交旧家电实物照片等材料，用于开展验收。</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本公司知晓并同意，如违反以上任何承诺，政策实施部门有权随时取消本公司所有门店参与政策的资格，并丧失后续参与家电补贴政策的资格，且本公司同意政策实施部门可进一步采取包括但不限于以下任一或同时采取以下全部措施，追究本公司相关违约责任：</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本承诺书自落款之日起持续有效。</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公司名称：签字：</w:t>
      </w:r>
    </w:p>
    <w:p w:rsidR="002A74DF" w:rsidRPr="00A1160B" w:rsidRDefault="002A74DF" w:rsidP="002A74DF">
      <w:pPr>
        <w:widowControl/>
        <w:shd w:val="clear" w:color="auto" w:fill="FFFFFF"/>
        <w:ind w:firstLine="480"/>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盖章：</w:t>
      </w:r>
    </w:p>
    <w:p w:rsidR="002A74DF" w:rsidRPr="00A1160B" w:rsidRDefault="002A74DF" w:rsidP="002A74DF">
      <w:pPr>
        <w:widowControl/>
        <w:shd w:val="clear" w:color="auto" w:fill="FFFFFF"/>
        <w:ind w:firstLineChars="2700" w:firstLine="6588"/>
        <w:textAlignment w:val="baseline"/>
        <w:rPr>
          <w:rFonts w:ascii="Microsoft YaHei UI" w:eastAsia="Microsoft YaHei UI" w:hAnsi="Microsoft YaHei UI" w:cs="宋体"/>
          <w:spacing w:val="7"/>
          <w:kern w:val="0"/>
          <w:sz w:val="24"/>
          <w:szCs w:val="24"/>
        </w:rPr>
      </w:pPr>
      <w:r w:rsidRPr="00A1160B">
        <w:rPr>
          <w:rFonts w:ascii="仿宋_GB2312" w:eastAsia="仿宋_GB2312" w:hAnsi="Microsoft YaHei UI" w:cs="宋体" w:hint="eastAsia"/>
          <w:spacing w:val="7"/>
          <w:kern w:val="0"/>
          <w:sz w:val="23"/>
          <w:szCs w:val="23"/>
        </w:rPr>
        <w:t>2024年9月</w:t>
      </w:r>
      <w:r w:rsidRPr="00A1160B">
        <w:rPr>
          <w:rFonts w:ascii="仿宋_GB2312" w:eastAsia="仿宋_GB2312" w:hAnsi="Microsoft YaHei UI" w:cs="宋体" w:hint="eastAsia"/>
          <w:spacing w:val="7"/>
          <w:kern w:val="0"/>
          <w:sz w:val="23"/>
          <w:szCs w:val="23"/>
        </w:rPr>
        <w:t> </w:t>
      </w:r>
      <w:r w:rsidRPr="00A1160B">
        <w:rPr>
          <w:rFonts w:ascii="仿宋_GB2312" w:eastAsia="仿宋_GB2312" w:hAnsi="Microsoft YaHei UI" w:cs="宋体" w:hint="eastAsia"/>
          <w:spacing w:val="7"/>
          <w:kern w:val="0"/>
          <w:sz w:val="23"/>
          <w:szCs w:val="23"/>
        </w:rPr>
        <w:t xml:space="preserve"> 日</w:t>
      </w:r>
    </w:p>
    <w:p w:rsidR="00AF6EE3" w:rsidRDefault="00AF6EE3"/>
    <w:sectPr w:rsidR="00AF6EE3" w:rsidSect="00AF6E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74DF"/>
    <w:rsid w:val="002A74DF"/>
    <w:rsid w:val="00AF6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2024-09-10T07:11:00Z</dcterms:created>
  <dcterms:modified xsi:type="dcterms:W3CDTF">2024-09-10T07:12:00Z</dcterms:modified>
</cp:coreProperties>
</file>