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Style w:val="5"/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 xml:space="preserve">  </w:t>
      </w:r>
      <w:r>
        <w:rPr>
          <w:rStyle w:val="5"/>
          <w:rFonts w:hint="eastAsia" w:ascii="黑体" w:hAnsi="黑体" w:eastAsia="黑体" w:cs="黑体"/>
          <w:color w:val="000000"/>
          <w:sz w:val="36"/>
          <w:szCs w:val="36"/>
        </w:rPr>
        <w:t>关于《</w:t>
      </w:r>
      <w:r>
        <w:rPr>
          <w:rStyle w:val="5"/>
          <w:rFonts w:hint="eastAsia" w:ascii="黑体" w:hAnsi="黑体" w:eastAsia="黑体" w:cs="黑体"/>
          <w:color w:val="000000"/>
          <w:sz w:val="36"/>
          <w:szCs w:val="36"/>
          <w:lang w:eastAsia="zh-CN"/>
        </w:rPr>
        <w:t>洞口县</w:t>
      </w:r>
      <w:r>
        <w:rPr>
          <w:rStyle w:val="5"/>
          <w:rFonts w:hint="eastAsia" w:ascii="黑体" w:hAnsi="黑体" w:eastAsia="黑体" w:cs="黑体"/>
          <w:color w:val="000000"/>
          <w:sz w:val="36"/>
          <w:szCs w:val="36"/>
        </w:rPr>
        <w:t>行政执法社会监督员管理办法</w:t>
      </w:r>
      <w:r>
        <w:rPr>
          <w:rStyle w:val="5"/>
          <w:rFonts w:hint="eastAsia" w:ascii="黑体" w:hAnsi="黑体" w:eastAsia="黑体" w:cs="黑体"/>
          <w:color w:val="000000"/>
          <w:sz w:val="36"/>
          <w:szCs w:val="36"/>
          <w:lang w:eastAsia="zh-CN"/>
        </w:rPr>
        <w:t>（</w:t>
      </w:r>
      <w:r>
        <w:rPr>
          <w:rStyle w:val="5"/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草案</w:t>
      </w:r>
      <w:bookmarkStart w:id="0" w:name="_GoBack"/>
      <w:bookmarkEnd w:id="0"/>
      <w:r>
        <w:rPr>
          <w:rStyle w:val="5"/>
          <w:rFonts w:hint="eastAsia" w:ascii="黑体" w:hAnsi="黑体" w:eastAsia="黑体" w:cs="黑体"/>
          <w:color w:val="000000"/>
          <w:sz w:val="36"/>
          <w:szCs w:val="36"/>
          <w:lang w:eastAsia="zh-CN"/>
        </w:rPr>
        <w:t>）</w:t>
      </w:r>
      <w:r>
        <w:rPr>
          <w:rStyle w:val="5"/>
          <w:rFonts w:hint="eastAsia" w:ascii="黑体" w:hAnsi="黑体" w:eastAsia="黑体" w:cs="黑体"/>
          <w:color w:val="000000"/>
          <w:sz w:val="36"/>
          <w:szCs w:val="36"/>
        </w:rPr>
        <w:t>》的起草说明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5"/>
        <w:textAlignment w:val="center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一、制定的背景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5"/>
        <w:textAlignment w:val="center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为加强对行政执法活动的社会监督，建立多层次、立体化行政执法监督体系，促进行政执法机关和行政执法人员依法履行职责，严格规范公正文明执法，全面推进依法行政。根据中共中央、国务院《法治政府建设实施纲要（2021－2025年）》和《湖南省行政程序规定》等有关规定要求特制定《洞口县行政执法社会监督员管理办法》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5"/>
        <w:textAlignment w:val="center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二、制定的依据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5"/>
        <w:textAlignment w:val="center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主要依据：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5"/>
        <w:textAlignment w:val="center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1.中共中央、国务院《法治政府建设实施纲要（2021－2025年）》；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5"/>
        <w:textAlignment w:val="center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2.国务院关于进一步贯彻实施《中华人民共和国行政处罚法》的通知（国发[2021]26号）；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5"/>
        <w:textAlignment w:val="center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3.《湖南省行政程序规定》；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20"/>
        <w:textAlignment w:val="center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三、制定的主要制度和主要措施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5"/>
        <w:textAlignment w:val="center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本《办法》就行政执法社会监督员的概念、负责部门、具备的条件、权利与义务、聘任和解聘以及保障与责任等都作了详细的规定。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5"/>
        <w:textAlignment w:val="center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四、其它说明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5"/>
        <w:textAlignment w:val="center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本办法自公布之日起施行。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center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center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 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                                                 起草单位：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洞口县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司法局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                                                     202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MDI2ZGU5YWJiZWJmMDNiNTk0ZDM2MmU3MmQyNjEifQ=="/>
  </w:docVars>
  <w:rsids>
    <w:rsidRoot w:val="569B0E7D"/>
    <w:rsid w:val="303F2A53"/>
    <w:rsid w:val="569B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401</Characters>
  <Lines>0</Lines>
  <Paragraphs>0</Paragraphs>
  <TotalTime>2</TotalTime>
  <ScaleCrop>false</ScaleCrop>
  <LinksUpToDate>false</LinksUpToDate>
  <CharactersWithSpaces>506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2023-08-24T07:44:00Z</dcterms:created>
  <dc:creator>Administrator</dc:creator>
  <cp:lastModifiedBy>Administrator</cp:lastModifiedBy>
  <dcterms:modified xsi:type="dcterms:W3CDTF">2023-08-24T07:48:09Z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399B36C5C8FD45B1847A5BC64C81AADA_11</vt:lpwstr>
  </property>
</Properties>
</file>